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footer5.xml" ContentType="application/vnd.openxmlformats-officedocument.wordprocessingml.footer+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footer3.xml" ContentType="application/vnd.openxmlformats-officedocument.wordprocessingml.footer+xml"/>
  <Override PartName="/word/header6.xml" ContentType="application/vnd.openxmlformats-officedocument.wordprocessingml.header+xml"/>
  <Override PartName="/word/diagrams/drawing2.xml" ContentType="application/vnd.ms-office.drawingml.diagramDrawing+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diagrams/layout3.xml" ContentType="application/vnd.openxmlformats-officedocument.drawingml.diagramLayou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footer2.xml" ContentType="application/vnd.openxmlformats-officedocument.wordprocessingml.footer+xml"/>
  <Override PartName="/word/diagrams/drawing1.xml" ContentType="application/vnd.ms-office.drawingml.diagramDrawing+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header5.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01431" w:rsidRDefault="00001431">
      <w:pPr>
        <w:rPr>
          <w:rFonts w:eastAsiaTheme="majorEastAsia" w:cstheme="majorBidi"/>
          <w:b/>
          <w:bCs/>
          <w:color w:val="002060"/>
          <w:sz w:val="32"/>
          <w:szCs w:val="32"/>
        </w:rPr>
      </w:pPr>
    </w:p>
    <w:sdt>
      <w:sdtPr>
        <w:rPr>
          <w:rFonts w:eastAsiaTheme="majorEastAsia" w:cstheme="majorBidi"/>
          <w:b/>
          <w:bCs/>
          <w:color w:val="002060"/>
          <w:sz w:val="32"/>
          <w:szCs w:val="32"/>
        </w:rPr>
        <w:id w:val="1791475591"/>
        <w:docPartObj>
          <w:docPartGallery w:val="Cover Pages"/>
          <w:docPartUnique/>
        </w:docPartObj>
      </w:sdtPr>
      <w:sdtEndPr>
        <w:rPr>
          <w:rFonts w:eastAsia="MS Mincho" w:cstheme="minorHAnsi"/>
          <w:bCs w:val="0"/>
          <w:color w:val="auto"/>
          <w:sz w:val="24"/>
          <w:szCs w:val="22"/>
        </w:rPr>
      </w:sdtEndPr>
      <w:sdtContent>
        <w:p w:rsidR="00DA26F0" w:rsidRDefault="00980B17">
          <w:r>
            <w:rPr>
              <w:noProof/>
              <w:lang w:eastAsia="pl-PL"/>
            </w:rPr>
            <w:pict>
              <v:group id="Grupa 119" o:spid="_x0000_s2053" style="position:absolute;left:0;text-align:left;margin-left:27.35pt;margin-top:21.6pt;width:540pt;height:698.35pt;z-index:-251637760;mso-position-horizontal-relative:page;mso-position-vertical-relative:page" coordsize="68580,7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">
                <v:rect id="Prostokąt 120" o:spid="_x0000_s2055" style="position:absolute;top:73152;width:68580;height:1431;visibility:visible;v-text-anchor:middle" fillcolor="#94b6d2 [3204]" stroked="f" strokeweight="1pt"/>
                <v:shapetype id="_x0000_t202" coordsize="21600,21600" o:spt="202" path="m,l,21600r21600,l21600,xe">
                  <v:stroke joinstyle="miter"/>
                  <v:path gradientshapeok="t" o:connecttype="rect"/>
                </v:shapetype>
                <v:shape id="Pole tekstowe 122" o:spid="_x0000_s2054" type="#_x0000_t202" style="position:absolute;width:68580;height:73152;visibility:visible;v-text-anchor:middle" filled="f" stroked="f" strokeweight=".5pt">
                  <v:textbox inset="36pt,36pt,36pt,36pt">
                    <w:txbxContent>
                      <w:p w:rsidR="00655918" w:rsidRPr="00F77928" w:rsidRDefault="00655918">
                        <w:pPr>
                          <w:pStyle w:val="Bezodstpw"/>
                          <w:pBdr>
                            <w:bottom w:val="single" w:sz="6" w:space="4" w:color="7F7F7F" w:themeColor="text1" w:themeTint="80"/>
                          </w:pBdr>
                          <w:rPr>
                            <w:rFonts w:asciiTheme="majorHAnsi" w:eastAsiaTheme="majorEastAsia" w:hAnsiTheme="majorHAnsi" w:cstheme="majorBidi"/>
                            <w:color w:val="595959" w:themeColor="text1" w:themeTint="A6"/>
                            <w:sz w:val="108"/>
                            <w:szCs w:val="108"/>
                            <w:lang w:val="pl-PL"/>
                          </w:rPr>
                        </w:pPr>
                        <w:r>
                          <w:rPr>
                            <w:rFonts w:asciiTheme="majorHAnsi" w:eastAsiaTheme="majorEastAsia" w:hAnsiTheme="majorHAnsi" w:cstheme="majorBidi"/>
                            <w:color w:val="595959" w:themeColor="text1" w:themeTint="A6"/>
                            <w:sz w:val="52"/>
                            <w:szCs w:val="52"/>
                            <w:lang w:val="pl-PL"/>
                          </w:rPr>
                          <w:t>STRATEGIA ROZWIĄZYWANIA PROBLEMÓW SPOŁECZNYCH W GMINIE RECZ</w:t>
                        </w:r>
                      </w:p>
                      <w:sdt>
                        <w:sdtPr>
                          <w:rPr>
                            <w:caps/>
                            <w:color w:val="775F55" w:themeColor="text2"/>
                            <w:sz w:val="36"/>
                            <w:szCs w:val="36"/>
                          </w:rPr>
                          <w:alias w:val="Podtytuł"/>
                          <w:tag w:val=""/>
                          <w:id w:val="157346227"/>
                          <w:dataBinding w:prefixMappings="xmlns:ns0='http://purl.org/dc/elements/1.1/' xmlns:ns1='http://schemas.openxmlformats.org/package/2006/metadata/core-properties' " w:xpath="/ns1:coreProperties[1]/ns0:subject[1]" w:storeItemID="{6C3C8BC8-F283-45AE-878A-BAB7291924A1}"/>
                          <w:text/>
                        </w:sdtPr>
                        <w:sdtContent>
                          <w:p w:rsidR="00655918" w:rsidRPr="00E455EC" w:rsidRDefault="00655918">
                            <w:pPr>
                              <w:pStyle w:val="Bezodstpw"/>
                              <w:spacing w:before="240"/>
                              <w:rPr>
                                <w:caps/>
                                <w:color w:val="775F55" w:themeColor="text2"/>
                                <w:sz w:val="36"/>
                                <w:szCs w:val="36"/>
                              </w:rPr>
                            </w:pPr>
                            <w:r>
                              <w:rPr>
                                <w:caps/>
                                <w:color w:val="775F55" w:themeColor="text2"/>
                                <w:sz w:val="36"/>
                                <w:szCs w:val="36"/>
                              </w:rPr>
                              <w:t>na lata 2024-2028</w:t>
                            </w:r>
                          </w:p>
                        </w:sdtContent>
                      </w:sdt>
                    </w:txbxContent>
                  </v:textbox>
                </v:shape>
                <w10:wrap anchorx="page" anchory="page"/>
              </v:group>
            </w:pict>
          </w:r>
        </w:p>
        <w:p w:rsidR="003A09B2" w:rsidRPr="003A09B2" w:rsidRDefault="00980B17" w:rsidP="003A09B2">
          <w:pPr>
            <w:spacing w:line="240" w:lineRule="auto"/>
            <w:jc w:val="left"/>
            <w:rPr>
              <w:rFonts w:ascii="Times New Roman" w:eastAsia="Times New Roman" w:hAnsi="Times New Roman" w:cs="Times New Roman"/>
              <w:szCs w:val="24"/>
              <w:lang w:eastAsia="pl-PL"/>
            </w:rPr>
          </w:pPr>
          <w:r w:rsidRPr="003A09B2">
            <w:rPr>
              <w:rFonts w:ascii="Times New Roman" w:eastAsia="Times New Roman" w:hAnsi="Times New Roman" w:cs="Times New Roman"/>
              <w:szCs w:val="24"/>
              <w:lang w:eastAsia="pl-PL"/>
            </w:rPr>
            <w:fldChar w:fldCharType="begin"/>
          </w:r>
          <w:r w:rsidR="003A09B2" w:rsidRPr="003A09B2">
            <w:rPr>
              <w:rFonts w:ascii="Times New Roman" w:eastAsia="Times New Roman" w:hAnsi="Times New Roman" w:cs="Times New Roman"/>
              <w:szCs w:val="24"/>
              <w:lang w:eastAsia="pl-PL"/>
            </w:rPr>
            <w:instrText xml:space="preserve"> INCLUDEPICTURE "https://upload.wikimedia.org/wikipedia/commons/thumb/a/a5/POL_Sok%C3%B3%C5%82ka_COA.svg/800px-POL_Sok%C3%B3%C5%82ka_COA.svg.png" \* MERGEFORMATINET </w:instrText>
          </w:r>
          <w:r w:rsidRPr="003A09B2">
            <w:rPr>
              <w:rFonts w:ascii="Times New Roman" w:eastAsia="Times New Roman" w:hAnsi="Times New Roman" w:cs="Times New Roman"/>
              <w:szCs w:val="24"/>
              <w:lang w:eastAsia="pl-PL"/>
            </w:rPr>
            <w:fldChar w:fldCharType="end"/>
          </w:r>
        </w:p>
        <w:p w:rsidR="00A80446" w:rsidRPr="00A80446" w:rsidRDefault="00980B17" w:rsidP="00A80446">
          <w:pPr>
            <w:spacing w:line="240" w:lineRule="auto"/>
            <w:jc w:val="left"/>
            <w:rPr>
              <w:rFonts w:ascii="Times New Roman" w:eastAsia="Times New Roman" w:hAnsi="Times New Roman" w:cs="Times New Roman"/>
              <w:szCs w:val="24"/>
              <w:lang w:eastAsia="pl-PL"/>
            </w:rPr>
          </w:pPr>
          <w:r w:rsidRPr="00A80446">
            <w:rPr>
              <w:rFonts w:ascii="Times New Roman" w:eastAsia="Times New Roman" w:hAnsi="Times New Roman" w:cs="Times New Roman"/>
              <w:szCs w:val="24"/>
              <w:lang w:eastAsia="pl-PL"/>
            </w:rPr>
            <w:fldChar w:fldCharType="begin"/>
          </w:r>
          <w:r w:rsidR="00A80446" w:rsidRPr="00A80446">
            <w:rPr>
              <w:rFonts w:ascii="Times New Roman" w:eastAsia="Times New Roman" w:hAnsi="Times New Roman" w:cs="Times New Roman"/>
              <w:szCs w:val="24"/>
              <w:lang w:eastAsia="pl-PL"/>
            </w:rPr>
            <w:instrText xml:space="preserve"> INCLUDEPICTURE "https://upload.wikimedia.org/wikipedia/commons/thumb/7/7c/POL_Opole_COA.svg/1200px-POL_Opole_COA.svg.png" \* MERGEFORMATINET </w:instrText>
          </w:r>
          <w:r w:rsidRPr="00A80446">
            <w:rPr>
              <w:rFonts w:ascii="Times New Roman" w:eastAsia="Times New Roman" w:hAnsi="Times New Roman" w:cs="Times New Roman"/>
              <w:szCs w:val="24"/>
              <w:lang w:eastAsia="pl-PL"/>
            </w:rPr>
            <w:fldChar w:fldCharType="end"/>
          </w:r>
        </w:p>
        <w:p w:rsidR="00D249C0" w:rsidRPr="00D249C0" w:rsidRDefault="00980B17" w:rsidP="00D249C0">
          <w:pPr>
            <w:spacing w:after="0" w:line="240" w:lineRule="auto"/>
            <w:jc w:val="left"/>
            <w:rPr>
              <w:rFonts w:ascii="Times New Roman" w:eastAsia="Times New Roman" w:hAnsi="Times New Roman" w:cs="Times New Roman"/>
              <w:szCs w:val="24"/>
              <w:lang w:eastAsia="pl-PL"/>
            </w:rPr>
          </w:pPr>
          <w:r w:rsidRPr="00D249C0">
            <w:rPr>
              <w:rFonts w:ascii="Times New Roman" w:eastAsia="Times New Roman" w:hAnsi="Times New Roman" w:cs="Times New Roman"/>
              <w:szCs w:val="24"/>
              <w:lang w:eastAsia="pl-PL"/>
            </w:rPr>
            <w:fldChar w:fldCharType="begin"/>
          </w:r>
          <w:r w:rsidR="00D249C0" w:rsidRPr="00D249C0">
            <w:rPr>
              <w:rFonts w:ascii="Times New Roman" w:eastAsia="Times New Roman" w:hAnsi="Times New Roman" w:cs="Times New Roman"/>
              <w:szCs w:val="24"/>
              <w:lang w:eastAsia="pl-PL"/>
            </w:rPr>
            <w:instrText xml:space="preserve"> INCLUDEPICTURE "https://www.cupt.gov.pl/images/zakladki/regulamin/cupt__logo_pl.png" \* MERGEFORMATINET </w:instrText>
          </w:r>
          <w:r w:rsidRPr="00D249C0">
            <w:rPr>
              <w:rFonts w:ascii="Times New Roman" w:eastAsia="Times New Roman" w:hAnsi="Times New Roman" w:cs="Times New Roman"/>
              <w:szCs w:val="24"/>
              <w:lang w:eastAsia="pl-PL"/>
            </w:rPr>
            <w:fldChar w:fldCharType="end"/>
          </w:r>
        </w:p>
        <w:p w:rsidR="007262C2" w:rsidRDefault="00AC5DA2" w:rsidP="005F0E75">
          <w:pPr>
            <w:spacing w:line="240" w:lineRule="auto"/>
            <w:jc w:val="left"/>
          </w:pPr>
          <w:r>
            <w:rPr>
              <w:noProof/>
              <w:lang w:eastAsia="pl-PL"/>
            </w:rPr>
            <w:drawing>
              <wp:anchor distT="0" distB="0" distL="114300" distR="114300" simplePos="0" relativeHeight="251682816" behindDoc="0" locked="0" layoutInCell="1" allowOverlap="1">
                <wp:simplePos x="0" y="0"/>
                <wp:positionH relativeFrom="column">
                  <wp:posOffset>3589714</wp:posOffset>
                </wp:positionH>
                <wp:positionV relativeFrom="paragraph">
                  <wp:posOffset>2965215</wp:posOffset>
                </wp:positionV>
                <wp:extent cx="2037413" cy="2332213"/>
                <wp:effectExtent l="0" t="0" r="0" b="5080"/>
                <wp:wrapNone/>
                <wp:docPr id="1489254782" name="Obraz 1" descr="Herb Recza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Recza – Wikipedia, wolna encykloped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7413" cy="2332213"/>
                        </a:xfrm>
                        <a:prstGeom prst="rect">
                          <a:avLst/>
                        </a:prstGeom>
                        <a:noFill/>
                        <a:ln>
                          <a:noFill/>
                        </a:ln>
                      </pic:spPr>
                    </pic:pic>
                  </a:graphicData>
                </a:graphic>
              </wp:anchor>
            </w:drawing>
          </w:r>
          <w:r w:rsidR="00980B17">
            <w:fldChar w:fldCharType="begin"/>
          </w:r>
          <w:r w:rsidR="00390EE4">
            <w:instrText xml:space="preserve"> INCLUDEPICTURE "https://miasto.jeleniagora.pl/sites/default/files/BiuroPrezydenta/Jelenia_Gora_logo.jpg" \* MERGEFORMATINET </w:instrText>
          </w:r>
          <w:r w:rsidR="00980B17">
            <w:fldChar w:fldCharType="end"/>
          </w:r>
          <w:r w:rsidR="00980B17" w:rsidRPr="00980B17">
            <w:rPr>
              <w:rFonts w:ascii="Times New Roman" w:eastAsia="Times New Roman" w:hAnsi="Times New Roman" w:cs="Times New Roman"/>
              <w:noProof/>
              <w:szCs w:val="24"/>
              <w:lang w:eastAsia="pl-PL"/>
            </w:rPr>
            <w:pict>
              <v:shape id="Pole tekstowe 7" o:spid="_x0000_s2052" type="#_x0000_t202" style="position:absolute;margin-left:-15.65pt;margin-top:517.65pt;width:490.45pt;height:42.05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" fillcolor="white [3201]" stroked="f" strokeweight=".5pt">
                <v:textbox>
                  <w:txbxContent>
                    <w:p w:rsidR="00655918" w:rsidRPr="007262C2" w:rsidRDefault="00655918" w:rsidP="003B33BE">
                      <w:pPr>
                        <w:jc w:val="center"/>
                        <w:rPr>
                          <w:sz w:val="22"/>
                          <w:szCs w:val="21"/>
                        </w:rPr>
                      </w:pPr>
                      <w:r>
                        <w:rPr>
                          <w:sz w:val="22"/>
                          <w:szCs w:val="21"/>
                        </w:rPr>
                        <w:t>Recz</w:t>
                      </w:r>
                      <w:r w:rsidRPr="007262C2">
                        <w:rPr>
                          <w:sz w:val="22"/>
                          <w:szCs w:val="21"/>
                        </w:rPr>
                        <w:t xml:space="preserve">, </w:t>
                      </w:r>
                      <w:r>
                        <w:rPr>
                          <w:sz w:val="22"/>
                          <w:szCs w:val="21"/>
                        </w:rPr>
                        <w:t>grudzień2023</w:t>
                      </w:r>
                    </w:p>
                    <w:p w:rsidR="00655918" w:rsidRDefault="00655918" w:rsidP="003B33BE">
                      <w:pPr>
                        <w:jc w:val="center"/>
                        <w:rPr>
                          <w:sz w:val="18"/>
                          <w:szCs w:val="16"/>
                        </w:rPr>
                      </w:pPr>
                    </w:p>
                    <w:p w:rsidR="00655918" w:rsidRDefault="00655918" w:rsidP="003B33BE">
                      <w:pPr>
                        <w:jc w:val="center"/>
                        <w:rPr>
                          <w:sz w:val="18"/>
                          <w:szCs w:val="16"/>
                        </w:rPr>
                      </w:pPr>
                    </w:p>
                    <w:p w:rsidR="00655918" w:rsidRPr="003B33BE" w:rsidRDefault="00655918" w:rsidP="003B33BE">
                      <w:pPr>
                        <w:jc w:val="center"/>
                        <w:rPr>
                          <w:sz w:val="18"/>
                          <w:szCs w:val="16"/>
                        </w:rPr>
                      </w:pPr>
                    </w:p>
                  </w:txbxContent>
                </v:textbox>
              </v:shape>
            </w:pict>
          </w:r>
          <w:r w:rsidR="00DA26F0">
            <w:br w:type="page"/>
          </w:r>
          <w:r w:rsidR="00980B17">
            <w:fldChar w:fldCharType="begin"/>
          </w:r>
          <w:r>
            <w:instrText xml:space="preserve"> INCLUDEPICTURE "https://upload.wikimedia.org/wikipedia/commons/thumb/3/35/POL_Recz_COA.svg/1200px-POL_Recz_COA.svg.png" \* MERGEFORMATINET </w:instrText>
          </w:r>
          <w:r w:rsidR="00980B17">
            <w:fldChar w:fldCharType="end"/>
          </w:r>
          <w:r w:rsidR="00980B17">
            <w:fldChar w:fldCharType="begin"/>
          </w:r>
          <w:r w:rsidR="00C24400">
            <w:instrText xml:space="preserve"> INCLUDEPICTURE "https://upload.wikimedia.org/wikipedia/commons/thumb/6/6e/POL_O%C5%82awa_COA.svg/1200px-POL_O%C5%82awa_COA.svg.png" \* MERGEFORMATINET </w:instrText>
          </w:r>
          <w:r w:rsidR="00980B17">
            <w:fldChar w:fldCharType="end"/>
          </w:r>
        </w:p>
        <w:p w:rsidR="007262C2" w:rsidRDefault="007262C2">
          <w:pPr>
            <w:spacing w:line="259" w:lineRule="auto"/>
            <w:jc w:val="left"/>
          </w:pPr>
        </w:p>
        <w:p w:rsidR="007262C2" w:rsidRDefault="007262C2">
          <w:pPr>
            <w:spacing w:line="259" w:lineRule="auto"/>
            <w:jc w:val="left"/>
          </w:pPr>
        </w:p>
        <w:p w:rsidR="007262C2" w:rsidRDefault="007262C2">
          <w:pPr>
            <w:spacing w:line="259" w:lineRule="auto"/>
            <w:jc w:val="left"/>
          </w:pPr>
        </w:p>
        <w:p w:rsidR="007262C2" w:rsidRDefault="00072EB2">
          <w:pPr>
            <w:spacing w:line="259" w:lineRule="auto"/>
            <w:jc w:val="left"/>
          </w:pPr>
          <w:r>
            <w:t>Zlecający</w:t>
          </w:r>
          <w:r w:rsidR="007262C2">
            <w:t>:</w:t>
          </w:r>
        </w:p>
        <w:p w:rsidR="00865E88" w:rsidRDefault="00865E88" w:rsidP="00865E88">
          <w:pPr>
            <w:spacing w:line="259" w:lineRule="auto"/>
            <w:jc w:val="left"/>
            <w:rPr>
              <w:b/>
              <w:bCs/>
            </w:rPr>
          </w:pPr>
          <w:r w:rsidRPr="00865E88">
            <w:rPr>
              <w:b/>
              <w:bCs/>
            </w:rPr>
            <w:t>Miejsko-Gminny Ośrodek Pomocy Społecznej w Reczu</w:t>
          </w:r>
        </w:p>
        <w:p w:rsidR="00865E88" w:rsidRDefault="00865E88" w:rsidP="00865E88">
          <w:pPr>
            <w:spacing w:line="259" w:lineRule="auto"/>
            <w:jc w:val="left"/>
            <w:rPr>
              <w:b/>
              <w:bCs/>
            </w:rPr>
          </w:pPr>
          <w:r w:rsidRPr="00865E88">
            <w:rPr>
              <w:b/>
              <w:bCs/>
            </w:rPr>
            <w:t>ul. Ratuszowa 7</w:t>
          </w:r>
        </w:p>
        <w:p w:rsidR="007262C2" w:rsidRPr="00865E88" w:rsidRDefault="00865E88" w:rsidP="00865E88">
          <w:pPr>
            <w:spacing w:line="259" w:lineRule="auto"/>
            <w:jc w:val="left"/>
            <w:rPr>
              <w:b/>
              <w:bCs/>
            </w:rPr>
          </w:pPr>
          <w:r w:rsidRPr="00865E88">
            <w:rPr>
              <w:b/>
              <w:bCs/>
            </w:rPr>
            <w:t xml:space="preserve">73-210 Recz </w:t>
          </w:r>
        </w:p>
        <w:p w:rsidR="007262C2" w:rsidRDefault="007262C2">
          <w:pPr>
            <w:spacing w:line="259" w:lineRule="auto"/>
            <w:jc w:val="left"/>
          </w:pPr>
        </w:p>
        <w:p w:rsidR="007262C2" w:rsidRDefault="007262C2">
          <w:pPr>
            <w:spacing w:line="259" w:lineRule="auto"/>
            <w:jc w:val="left"/>
          </w:pPr>
        </w:p>
        <w:p w:rsidR="007262C2" w:rsidRDefault="007262C2">
          <w:pPr>
            <w:spacing w:line="259" w:lineRule="auto"/>
            <w:jc w:val="left"/>
          </w:pPr>
          <w:r>
            <w:t>Wykonawca:</w:t>
          </w:r>
        </w:p>
        <w:p w:rsidR="00072EB2" w:rsidRDefault="007262C2">
          <w:pPr>
            <w:spacing w:line="259" w:lineRule="auto"/>
            <w:jc w:val="left"/>
            <w:rPr>
              <w:b/>
              <w:bCs/>
            </w:rPr>
          </w:pPr>
          <w:r w:rsidRPr="007262C2">
            <w:rPr>
              <w:b/>
              <w:bCs/>
            </w:rPr>
            <w:t>Izabela Wikar Konsulting</w:t>
          </w:r>
        </w:p>
        <w:p w:rsidR="00072EB2" w:rsidRDefault="00072EB2">
          <w:pPr>
            <w:spacing w:line="259" w:lineRule="auto"/>
            <w:jc w:val="left"/>
            <w:rPr>
              <w:b/>
              <w:bCs/>
            </w:rPr>
          </w:pPr>
          <w:r>
            <w:rPr>
              <w:b/>
              <w:bCs/>
            </w:rPr>
            <w:t>Słopnice 861</w:t>
          </w:r>
        </w:p>
        <w:p w:rsidR="00AC5DA2" w:rsidRPr="00AC5DA2" w:rsidRDefault="00072EB2" w:rsidP="00664B1F">
          <w:pPr>
            <w:spacing w:line="259" w:lineRule="auto"/>
            <w:jc w:val="left"/>
            <w:rPr>
              <w:b/>
              <w:bCs/>
              <w:sz w:val="2"/>
              <w:szCs w:val="2"/>
            </w:rPr>
          </w:pPr>
          <w:r>
            <w:rPr>
              <w:b/>
              <w:bCs/>
            </w:rPr>
            <w:t>34-615 Słopnice</w:t>
          </w:r>
          <w:r w:rsidR="007262C2" w:rsidRPr="007262C2">
            <w:rPr>
              <w:b/>
              <w:bCs/>
            </w:rPr>
            <w:br w:type="page"/>
          </w:r>
        </w:p>
        <w:sdt>
          <w:sdtPr>
            <w:id w:val="289252122"/>
            <w:docPartObj>
              <w:docPartGallery w:val="Table of Contents"/>
              <w:docPartUnique/>
            </w:docPartObj>
          </w:sdtPr>
          <w:sdtEndPr>
            <w:rPr>
              <w:b/>
              <w:bCs/>
              <w:noProof/>
            </w:rPr>
          </w:sdtEndPr>
          <w:sdtContent>
            <w:p w:rsidR="008771CB" w:rsidRPr="008E3F72" w:rsidRDefault="008771CB" w:rsidP="00AC5DA2">
              <w:pPr>
                <w:spacing w:line="259" w:lineRule="auto"/>
                <w:jc w:val="left"/>
                <w:rPr>
                  <w:rStyle w:val="Nagwek1Znak"/>
                  <w:rFonts w:ascii="Calibri" w:hAnsi="Calibri" w:cs="Calibri"/>
                </w:rPr>
              </w:pPr>
              <w:r w:rsidRPr="008E3F72">
                <w:rPr>
                  <w:rStyle w:val="Nagwek1Znak"/>
                  <w:rFonts w:ascii="Calibri" w:hAnsi="Calibri" w:cs="Calibri"/>
                </w:rPr>
                <w:t>Spis treści</w:t>
              </w:r>
            </w:p>
            <w:p w:rsidR="0034558D" w:rsidRPr="0034558D" w:rsidRDefault="00980B17">
              <w:pPr>
                <w:pStyle w:val="Spistreci1"/>
                <w:tabs>
                  <w:tab w:val="right" w:leader="dot" w:pos="9016"/>
                </w:tabs>
                <w:rPr>
                  <w:rFonts w:eastAsiaTheme="minorEastAsia" w:cstheme="minorBidi"/>
                  <w:b w:val="0"/>
                  <w:bCs w:val="0"/>
                  <w:caps w:val="0"/>
                  <w:noProof/>
                  <w:kern w:val="2"/>
                  <w:sz w:val="24"/>
                  <w:szCs w:val="24"/>
                  <w:lang w:eastAsia="pl-PL"/>
                </w:rPr>
              </w:pPr>
              <w:r w:rsidRPr="00980B17">
                <w:rPr>
                  <w:rFonts w:ascii="Calibri" w:hAnsi="Calibri" w:cs="Calibri"/>
                  <w:b w:val="0"/>
                  <w:bCs w:val="0"/>
                  <w:sz w:val="24"/>
                  <w:szCs w:val="24"/>
                </w:rPr>
                <w:fldChar w:fldCharType="begin"/>
              </w:r>
              <w:r w:rsidR="008771CB" w:rsidRPr="0034558D">
                <w:rPr>
                  <w:rFonts w:ascii="Calibri" w:hAnsi="Calibri" w:cs="Calibri"/>
                  <w:sz w:val="24"/>
                  <w:szCs w:val="24"/>
                </w:rPr>
                <w:instrText>TOC \o "1-3" \h \z \u</w:instrText>
              </w:r>
              <w:r w:rsidRPr="00980B17">
                <w:rPr>
                  <w:rFonts w:ascii="Calibri" w:hAnsi="Calibri" w:cs="Calibri"/>
                  <w:b w:val="0"/>
                  <w:bCs w:val="0"/>
                  <w:sz w:val="24"/>
                  <w:szCs w:val="24"/>
                </w:rPr>
                <w:fldChar w:fldCharType="separate"/>
              </w:r>
              <w:hyperlink w:anchor="_Toc151235664" w:history="1">
                <w:r w:rsidR="0034558D" w:rsidRPr="0034558D">
                  <w:rPr>
                    <w:rStyle w:val="Hipercze"/>
                    <w:noProof/>
                    <w:sz w:val="24"/>
                    <w:szCs w:val="24"/>
                  </w:rPr>
                  <w:t>1. Podstawa prawna</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_Toc151235664 \h </w:instrText>
                </w:r>
                <w:r w:rsidRPr="0034558D">
                  <w:rPr>
                    <w:noProof/>
                    <w:webHidden/>
                    <w:sz w:val="24"/>
                    <w:szCs w:val="24"/>
                  </w:rPr>
                </w:r>
                <w:r w:rsidRPr="0034558D">
                  <w:rPr>
                    <w:noProof/>
                    <w:webHidden/>
                    <w:sz w:val="24"/>
                    <w:szCs w:val="24"/>
                  </w:rPr>
                  <w:fldChar w:fldCharType="separate"/>
                </w:r>
                <w:r w:rsidR="002A4CD5">
                  <w:rPr>
                    <w:noProof/>
                    <w:webHidden/>
                    <w:sz w:val="24"/>
                    <w:szCs w:val="24"/>
                  </w:rPr>
                  <w:t>5</w:t>
                </w:r>
                <w:r w:rsidRPr="0034558D">
                  <w:rPr>
                    <w:noProof/>
                    <w:webHidden/>
                    <w:sz w:val="24"/>
                    <w:szCs w:val="24"/>
                  </w:rPr>
                  <w:fldChar w:fldCharType="end"/>
                </w:r>
              </w:hyperlink>
            </w:p>
            <w:p w:rsidR="0034558D" w:rsidRPr="0034558D" w:rsidRDefault="00980B17">
              <w:pPr>
                <w:pStyle w:val="Spistreci1"/>
                <w:tabs>
                  <w:tab w:val="right" w:leader="dot" w:pos="9016"/>
                </w:tabs>
                <w:rPr>
                  <w:rFonts w:eastAsiaTheme="minorEastAsia" w:cstheme="minorBidi"/>
                  <w:b w:val="0"/>
                  <w:bCs w:val="0"/>
                  <w:caps w:val="0"/>
                  <w:noProof/>
                  <w:kern w:val="2"/>
                  <w:sz w:val="24"/>
                  <w:szCs w:val="24"/>
                  <w:lang w:eastAsia="pl-PL"/>
                </w:rPr>
              </w:pPr>
              <w:hyperlink w:anchor="_Toc151235665" w:history="1">
                <w:r w:rsidR="0034558D" w:rsidRPr="0034558D">
                  <w:rPr>
                    <w:rStyle w:val="Hipercze"/>
                    <w:noProof/>
                    <w:sz w:val="24"/>
                    <w:szCs w:val="24"/>
                  </w:rPr>
                  <w:t>2. Metodologia, przebieg prac i źródła danych</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_Toc151235665 \h </w:instrText>
                </w:r>
                <w:r w:rsidRPr="0034558D">
                  <w:rPr>
                    <w:noProof/>
                    <w:webHidden/>
                    <w:sz w:val="24"/>
                    <w:szCs w:val="24"/>
                  </w:rPr>
                </w:r>
                <w:r w:rsidRPr="0034558D">
                  <w:rPr>
                    <w:noProof/>
                    <w:webHidden/>
                    <w:sz w:val="24"/>
                    <w:szCs w:val="24"/>
                  </w:rPr>
                  <w:fldChar w:fldCharType="separate"/>
                </w:r>
                <w:r w:rsidR="002A4CD5">
                  <w:rPr>
                    <w:noProof/>
                    <w:webHidden/>
                    <w:sz w:val="24"/>
                    <w:szCs w:val="24"/>
                  </w:rPr>
                  <w:t>8</w:t>
                </w:r>
                <w:r w:rsidRPr="0034558D">
                  <w:rPr>
                    <w:noProof/>
                    <w:webHidden/>
                    <w:sz w:val="24"/>
                    <w:szCs w:val="24"/>
                  </w:rPr>
                  <w:fldChar w:fldCharType="end"/>
                </w:r>
              </w:hyperlink>
            </w:p>
            <w:p w:rsidR="0034558D" w:rsidRPr="0034558D" w:rsidRDefault="00980B17">
              <w:pPr>
                <w:pStyle w:val="Spistreci1"/>
                <w:tabs>
                  <w:tab w:val="right" w:leader="dot" w:pos="9016"/>
                </w:tabs>
                <w:rPr>
                  <w:rFonts w:eastAsiaTheme="minorEastAsia" w:cstheme="minorBidi"/>
                  <w:b w:val="0"/>
                  <w:bCs w:val="0"/>
                  <w:caps w:val="0"/>
                  <w:noProof/>
                  <w:kern w:val="2"/>
                  <w:sz w:val="24"/>
                  <w:szCs w:val="24"/>
                  <w:lang w:eastAsia="pl-PL"/>
                </w:rPr>
              </w:pPr>
              <w:hyperlink w:anchor="_Toc151235666" w:history="1">
                <w:r w:rsidR="0034558D" w:rsidRPr="0034558D">
                  <w:rPr>
                    <w:rStyle w:val="Hipercze"/>
                    <w:noProof/>
                    <w:sz w:val="24"/>
                    <w:szCs w:val="24"/>
                  </w:rPr>
                  <w:t>3. Diagnoza sytuacji społecznej</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_Toc151235666 \h </w:instrText>
                </w:r>
                <w:r w:rsidRPr="0034558D">
                  <w:rPr>
                    <w:noProof/>
                    <w:webHidden/>
                    <w:sz w:val="24"/>
                    <w:szCs w:val="24"/>
                  </w:rPr>
                </w:r>
                <w:r w:rsidRPr="0034558D">
                  <w:rPr>
                    <w:noProof/>
                    <w:webHidden/>
                    <w:sz w:val="24"/>
                    <w:szCs w:val="24"/>
                  </w:rPr>
                  <w:fldChar w:fldCharType="separate"/>
                </w:r>
                <w:r w:rsidR="002A4CD5">
                  <w:rPr>
                    <w:noProof/>
                    <w:webHidden/>
                    <w:sz w:val="24"/>
                    <w:szCs w:val="24"/>
                  </w:rPr>
                  <w:t>11</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67" w:history="1">
                <w:r w:rsidR="0034558D" w:rsidRPr="0034558D">
                  <w:rPr>
                    <w:rStyle w:val="Hipercze"/>
                    <w:noProof/>
                    <w:sz w:val="24"/>
                    <w:szCs w:val="24"/>
                  </w:rPr>
                  <w:t>3.1 Położenie</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_Toc151235667 \h </w:instrText>
                </w:r>
                <w:r w:rsidRPr="0034558D">
                  <w:rPr>
                    <w:noProof/>
                    <w:webHidden/>
                    <w:sz w:val="24"/>
                    <w:szCs w:val="24"/>
                  </w:rPr>
                </w:r>
                <w:r w:rsidRPr="0034558D">
                  <w:rPr>
                    <w:noProof/>
                    <w:webHidden/>
                    <w:sz w:val="24"/>
                    <w:szCs w:val="24"/>
                  </w:rPr>
                  <w:fldChar w:fldCharType="separate"/>
                </w:r>
                <w:r w:rsidR="002A4CD5">
                  <w:rPr>
                    <w:noProof/>
                    <w:webHidden/>
                    <w:sz w:val="24"/>
                    <w:szCs w:val="24"/>
                  </w:rPr>
                  <w:t>11</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68" w:history="1">
                <w:r w:rsidR="0034558D" w:rsidRPr="0034558D">
                  <w:rPr>
                    <w:rStyle w:val="Hipercze"/>
                    <w:noProof/>
                    <w:sz w:val="24"/>
                    <w:szCs w:val="24"/>
                  </w:rPr>
                  <w:t>3.2 Struktura demograficzna i jej zmiany</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_Toc151235668 \h </w:instrText>
                </w:r>
                <w:r w:rsidRPr="0034558D">
                  <w:rPr>
                    <w:noProof/>
                    <w:webHidden/>
                    <w:sz w:val="24"/>
                    <w:szCs w:val="24"/>
                  </w:rPr>
                </w:r>
                <w:r w:rsidRPr="0034558D">
                  <w:rPr>
                    <w:noProof/>
                    <w:webHidden/>
                    <w:sz w:val="24"/>
                    <w:szCs w:val="24"/>
                  </w:rPr>
                  <w:fldChar w:fldCharType="separate"/>
                </w:r>
                <w:r w:rsidR="002A4CD5">
                  <w:rPr>
                    <w:noProof/>
                    <w:webHidden/>
                    <w:sz w:val="24"/>
                    <w:szCs w:val="24"/>
                  </w:rPr>
                  <w:t>11</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69" w:history="1">
                <w:r w:rsidR="0034558D" w:rsidRPr="0034558D">
                  <w:rPr>
                    <w:rStyle w:val="Hipercze"/>
                    <w:noProof/>
                    <w:sz w:val="24"/>
                    <w:szCs w:val="24"/>
                  </w:rPr>
                  <w:t>3.3 Sytuacja i tendencje na lokalnym rynku pracy</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_Toc151235669 \h </w:instrText>
                </w:r>
                <w:r w:rsidRPr="0034558D">
                  <w:rPr>
                    <w:noProof/>
                    <w:webHidden/>
                    <w:sz w:val="24"/>
                    <w:szCs w:val="24"/>
                  </w:rPr>
                </w:r>
                <w:r w:rsidRPr="0034558D">
                  <w:rPr>
                    <w:noProof/>
                    <w:webHidden/>
                    <w:sz w:val="24"/>
                    <w:szCs w:val="24"/>
                  </w:rPr>
                  <w:fldChar w:fldCharType="separate"/>
                </w:r>
                <w:r w:rsidR="002A4CD5">
                  <w:rPr>
                    <w:noProof/>
                    <w:webHidden/>
                    <w:sz w:val="24"/>
                    <w:szCs w:val="24"/>
                  </w:rPr>
                  <w:t>17</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70" w:history="1">
                <w:r w:rsidR="0034558D" w:rsidRPr="0034558D">
                  <w:rPr>
                    <w:rStyle w:val="Hipercze"/>
                    <w:noProof/>
                    <w:sz w:val="24"/>
                    <w:szCs w:val="24"/>
                  </w:rPr>
                  <w:t>3.4 Sytuacja mieszkaniowa i infrastruktura</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_Toc151235670 \h </w:instrText>
                </w:r>
                <w:r w:rsidRPr="0034558D">
                  <w:rPr>
                    <w:noProof/>
                    <w:webHidden/>
                    <w:sz w:val="24"/>
                    <w:szCs w:val="24"/>
                  </w:rPr>
                </w:r>
                <w:r w:rsidRPr="0034558D">
                  <w:rPr>
                    <w:noProof/>
                    <w:webHidden/>
                    <w:sz w:val="24"/>
                    <w:szCs w:val="24"/>
                  </w:rPr>
                  <w:fldChar w:fldCharType="separate"/>
                </w:r>
                <w:r w:rsidR="002A4CD5">
                  <w:rPr>
                    <w:noProof/>
                    <w:webHidden/>
                    <w:sz w:val="24"/>
                    <w:szCs w:val="24"/>
                  </w:rPr>
                  <w:t>26</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71" w:history="1">
                <w:r w:rsidR="0034558D" w:rsidRPr="0034558D">
                  <w:rPr>
                    <w:rStyle w:val="Hipercze"/>
                    <w:noProof/>
                    <w:sz w:val="24"/>
                    <w:szCs w:val="24"/>
                  </w:rPr>
                  <w:t>3.5 Sytuacja edukacyjna</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_Toc151235671 \h </w:instrText>
                </w:r>
                <w:r w:rsidRPr="0034558D">
                  <w:rPr>
                    <w:noProof/>
                    <w:webHidden/>
                    <w:sz w:val="24"/>
                    <w:szCs w:val="24"/>
                  </w:rPr>
                </w:r>
                <w:r w:rsidRPr="0034558D">
                  <w:rPr>
                    <w:noProof/>
                    <w:webHidden/>
                    <w:sz w:val="24"/>
                    <w:szCs w:val="24"/>
                  </w:rPr>
                  <w:fldChar w:fldCharType="separate"/>
                </w:r>
                <w:r w:rsidR="002A4CD5">
                  <w:rPr>
                    <w:noProof/>
                    <w:webHidden/>
                    <w:sz w:val="24"/>
                    <w:szCs w:val="24"/>
                  </w:rPr>
                  <w:t>30</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72" w:history="1">
                <w:r w:rsidR="0034558D" w:rsidRPr="0034558D">
                  <w:rPr>
                    <w:rStyle w:val="Hipercze"/>
                    <w:noProof/>
                    <w:sz w:val="24"/>
                    <w:szCs w:val="24"/>
                  </w:rPr>
                  <w:t>3.6 Stan opieki zdrowotnej</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_Toc151235672 \h </w:instrText>
                </w:r>
                <w:r w:rsidRPr="0034558D">
                  <w:rPr>
                    <w:noProof/>
                    <w:webHidden/>
                    <w:sz w:val="24"/>
                    <w:szCs w:val="24"/>
                  </w:rPr>
                </w:r>
                <w:r w:rsidRPr="0034558D">
                  <w:rPr>
                    <w:noProof/>
                    <w:webHidden/>
                    <w:sz w:val="24"/>
                    <w:szCs w:val="24"/>
                  </w:rPr>
                  <w:fldChar w:fldCharType="separate"/>
                </w:r>
                <w:r w:rsidR="002A4CD5">
                  <w:rPr>
                    <w:noProof/>
                    <w:webHidden/>
                    <w:sz w:val="24"/>
                    <w:szCs w:val="24"/>
                  </w:rPr>
                  <w:t>34</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73" w:history="1">
                <w:r w:rsidR="0034558D" w:rsidRPr="0034558D">
                  <w:rPr>
                    <w:rStyle w:val="Hipercze"/>
                    <w:noProof/>
                    <w:sz w:val="24"/>
                    <w:szCs w:val="24"/>
                  </w:rPr>
                  <w:t>3.7 Charakterystyka życia kulturalnego i sportu</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_Toc151235673 \h </w:instrText>
                </w:r>
                <w:r w:rsidRPr="0034558D">
                  <w:rPr>
                    <w:noProof/>
                    <w:webHidden/>
                    <w:sz w:val="24"/>
                    <w:szCs w:val="24"/>
                  </w:rPr>
                </w:r>
                <w:r w:rsidRPr="0034558D">
                  <w:rPr>
                    <w:noProof/>
                    <w:webHidden/>
                    <w:sz w:val="24"/>
                    <w:szCs w:val="24"/>
                  </w:rPr>
                  <w:fldChar w:fldCharType="separate"/>
                </w:r>
                <w:r w:rsidR="002A4CD5">
                  <w:rPr>
                    <w:noProof/>
                    <w:webHidden/>
                    <w:sz w:val="24"/>
                    <w:szCs w:val="24"/>
                  </w:rPr>
                  <w:t>34</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74" w:history="1">
                <w:r w:rsidR="0034558D" w:rsidRPr="0034558D">
                  <w:rPr>
                    <w:rStyle w:val="Hipercze"/>
                    <w:noProof/>
                    <w:sz w:val="24"/>
                    <w:szCs w:val="24"/>
                  </w:rPr>
                  <w:t>3.8 Stan bezpieczeństwa publicznego</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_Toc151235674 \h </w:instrText>
                </w:r>
                <w:r w:rsidRPr="0034558D">
                  <w:rPr>
                    <w:noProof/>
                    <w:webHidden/>
                    <w:sz w:val="24"/>
                    <w:szCs w:val="24"/>
                  </w:rPr>
                </w:r>
                <w:r w:rsidRPr="0034558D">
                  <w:rPr>
                    <w:noProof/>
                    <w:webHidden/>
                    <w:sz w:val="24"/>
                    <w:szCs w:val="24"/>
                  </w:rPr>
                  <w:fldChar w:fldCharType="separate"/>
                </w:r>
                <w:r w:rsidR="002A4CD5">
                  <w:rPr>
                    <w:noProof/>
                    <w:webHidden/>
                    <w:sz w:val="24"/>
                    <w:szCs w:val="24"/>
                  </w:rPr>
                  <w:t>37</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75" w:history="1">
                <w:r w:rsidR="0034558D" w:rsidRPr="0034558D">
                  <w:rPr>
                    <w:rStyle w:val="Hipercze"/>
                    <w:noProof/>
                    <w:sz w:val="24"/>
                    <w:szCs w:val="24"/>
                  </w:rPr>
                  <w:t>3.9 Działania organizacji pozarządowych</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_Toc151235675 \h </w:instrText>
                </w:r>
                <w:r w:rsidRPr="0034558D">
                  <w:rPr>
                    <w:noProof/>
                    <w:webHidden/>
                    <w:sz w:val="24"/>
                    <w:szCs w:val="24"/>
                  </w:rPr>
                </w:r>
                <w:r w:rsidRPr="0034558D">
                  <w:rPr>
                    <w:noProof/>
                    <w:webHidden/>
                    <w:sz w:val="24"/>
                    <w:szCs w:val="24"/>
                  </w:rPr>
                  <w:fldChar w:fldCharType="separate"/>
                </w:r>
                <w:r w:rsidR="002A4CD5">
                  <w:rPr>
                    <w:noProof/>
                    <w:webHidden/>
                    <w:sz w:val="24"/>
                    <w:szCs w:val="24"/>
                  </w:rPr>
                  <w:t>43</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76" w:history="1">
                <w:r w:rsidR="0034558D" w:rsidRPr="0034558D">
                  <w:rPr>
                    <w:rStyle w:val="Hipercze"/>
                    <w:noProof/>
                    <w:sz w:val="24"/>
                    <w:szCs w:val="24"/>
                  </w:rPr>
                  <w:t>3.10 Warunki życia i problemy społeczne</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_Toc151235676 \h </w:instrText>
                </w:r>
                <w:r w:rsidRPr="0034558D">
                  <w:rPr>
                    <w:noProof/>
                    <w:webHidden/>
                    <w:sz w:val="24"/>
                    <w:szCs w:val="24"/>
                  </w:rPr>
                </w:r>
                <w:r w:rsidRPr="0034558D">
                  <w:rPr>
                    <w:noProof/>
                    <w:webHidden/>
                    <w:sz w:val="24"/>
                    <w:szCs w:val="24"/>
                  </w:rPr>
                  <w:fldChar w:fldCharType="separate"/>
                </w:r>
                <w:r w:rsidR="002A4CD5">
                  <w:rPr>
                    <w:noProof/>
                    <w:webHidden/>
                    <w:sz w:val="24"/>
                    <w:szCs w:val="24"/>
                  </w:rPr>
                  <w:t>45</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77" w:history="1">
                <w:r w:rsidR="0034558D" w:rsidRPr="0034558D">
                  <w:rPr>
                    <w:rStyle w:val="Hipercze"/>
                    <w:noProof/>
                    <w:sz w:val="24"/>
                    <w:szCs w:val="24"/>
                  </w:rPr>
                  <w:t>3.11 Stan i możliwości pomocy społecznej, podmioty wsparcia społecznego</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_Toc151235677 \h </w:instrText>
                </w:r>
                <w:r w:rsidRPr="0034558D">
                  <w:rPr>
                    <w:noProof/>
                    <w:webHidden/>
                    <w:sz w:val="24"/>
                    <w:szCs w:val="24"/>
                  </w:rPr>
                </w:r>
                <w:r w:rsidRPr="0034558D">
                  <w:rPr>
                    <w:noProof/>
                    <w:webHidden/>
                    <w:sz w:val="24"/>
                    <w:szCs w:val="24"/>
                  </w:rPr>
                  <w:fldChar w:fldCharType="separate"/>
                </w:r>
                <w:r w:rsidR="002A4CD5">
                  <w:rPr>
                    <w:noProof/>
                    <w:webHidden/>
                    <w:sz w:val="24"/>
                    <w:szCs w:val="24"/>
                  </w:rPr>
                  <w:t>59</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78" w:history="1">
                <w:r w:rsidR="0034558D" w:rsidRPr="0034558D">
                  <w:rPr>
                    <w:rStyle w:val="Hipercze"/>
                    <w:noProof/>
                    <w:sz w:val="24"/>
                    <w:szCs w:val="24"/>
                  </w:rPr>
                  <w:t>3.12 Podsumowanie wyników badań - analiza SWOT</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_Toc151235678 \h </w:instrText>
                </w:r>
                <w:r w:rsidRPr="0034558D">
                  <w:rPr>
                    <w:noProof/>
                    <w:webHidden/>
                    <w:sz w:val="24"/>
                    <w:szCs w:val="24"/>
                  </w:rPr>
                </w:r>
                <w:r w:rsidRPr="0034558D">
                  <w:rPr>
                    <w:noProof/>
                    <w:webHidden/>
                    <w:sz w:val="24"/>
                    <w:szCs w:val="24"/>
                  </w:rPr>
                  <w:fldChar w:fldCharType="separate"/>
                </w:r>
                <w:r w:rsidR="002A4CD5">
                  <w:rPr>
                    <w:noProof/>
                    <w:webHidden/>
                    <w:sz w:val="24"/>
                    <w:szCs w:val="24"/>
                  </w:rPr>
                  <w:t>67</w:t>
                </w:r>
                <w:r w:rsidRPr="0034558D">
                  <w:rPr>
                    <w:noProof/>
                    <w:webHidden/>
                    <w:sz w:val="24"/>
                    <w:szCs w:val="24"/>
                  </w:rPr>
                  <w:fldChar w:fldCharType="end"/>
                </w:r>
              </w:hyperlink>
            </w:p>
            <w:p w:rsidR="0034558D" w:rsidRPr="0034558D" w:rsidRDefault="00980B17">
              <w:pPr>
                <w:pStyle w:val="Spistreci1"/>
                <w:tabs>
                  <w:tab w:val="right" w:leader="dot" w:pos="9016"/>
                </w:tabs>
                <w:rPr>
                  <w:rFonts w:eastAsiaTheme="minorEastAsia" w:cstheme="minorBidi"/>
                  <w:b w:val="0"/>
                  <w:bCs w:val="0"/>
                  <w:caps w:val="0"/>
                  <w:noProof/>
                  <w:kern w:val="2"/>
                  <w:sz w:val="24"/>
                  <w:szCs w:val="24"/>
                  <w:lang w:eastAsia="pl-PL"/>
                </w:rPr>
              </w:pPr>
              <w:hyperlink w:anchor="_Toc151235679" w:history="1">
                <w:r w:rsidR="0034558D" w:rsidRPr="0034558D">
                  <w:rPr>
                    <w:rStyle w:val="Hipercze"/>
                    <w:noProof/>
                    <w:sz w:val="24"/>
                    <w:szCs w:val="24"/>
                  </w:rPr>
                  <w:t>4. Założenia strategiczne</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_Toc151235679 \h </w:instrText>
                </w:r>
                <w:r w:rsidRPr="0034558D">
                  <w:rPr>
                    <w:noProof/>
                    <w:webHidden/>
                    <w:sz w:val="24"/>
                    <w:szCs w:val="24"/>
                  </w:rPr>
                </w:r>
                <w:r w:rsidRPr="0034558D">
                  <w:rPr>
                    <w:noProof/>
                    <w:webHidden/>
                    <w:sz w:val="24"/>
                    <w:szCs w:val="24"/>
                  </w:rPr>
                  <w:fldChar w:fldCharType="separate"/>
                </w:r>
                <w:r w:rsidR="002A4CD5">
                  <w:rPr>
                    <w:noProof/>
                    <w:webHidden/>
                    <w:sz w:val="24"/>
                    <w:szCs w:val="24"/>
                  </w:rPr>
                  <w:t>74</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80" w:history="1">
                <w:r w:rsidR="0034558D" w:rsidRPr="0034558D">
                  <w:rPr>
                    <w:rStyle w:val="Hipercze"/>
                    <w:noProof/>
                    <w:sz w:val="24"/>
                    <w:szCs w:val="24"/>
                  </w:rPr>
                  <w:t>4.1 Podstawy teoretyczne</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_Toc151235680 \h </w:instrText>
                </w:r>
                <w:r w:rsidRPr="0034558D">
                  <w:rPr>
                    <w:noProof/>
                    <w:webHidden/>
                    <w:sz w:val="24"/>
                    <w:szCs w:val="24"/>
                  </w:rPr>
                </w:r>
                <w:r w:rsidRPr="0034558D">
                  <w:rPr>
                    <w:noProof/>
                    <w:webHidden/>
                    <w:sz w:val="24"/>
                    <w:szCs w:val="24"/>
                  </w:rPr>
                  <w:fldChar w:fldCharType="separate"/>
                </w:r>
                <w:r w:rsidR="002A4CD5">
                  <w:rPr>
                    <w:noProof/>
                    <w:webHidden/>
                    <w:sz w:val="24"/>
                    <w:szCs w:val="24"/>
                  </w:rPr>
                  <w:t>74</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81" w:history="1">
                <w:r w:rsidR="0034558D" w:rsidRPr="0034558D">
                  <w:rPr>
                    <w:rStyle w:val="Hipercze"/>
                    <w:noProof/>
                    <w:sz w:val="24"/>
                    <w:szCs w:val="24"/>
                  </w:rPr>
                  <w:t>4.2 Misja i wizja</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_Toc151235681 \h </w:instrText>
                </w:r>
                <w:r w:rsidRPr="0034558D">
                  <w:rPr>
                    <w:noProof/>
                    <w:webHidden/>
                    <w:sz w:val="24"/>
                    <w:szCs w:val="24"/>
                  </w:rPr>
                </w:r>
                <w:r w:rsidRPr="0034558D">
                  <w:rPr>
                    <w:noProof/>
                    <w:webHidden/>
                    <w:sz w:val="24"/>
                    <w:szCs w:val="24"/>
                  </w:rPr>
                  <w:fldChar w:fldCharType="separate"/>
                </w:r>
                <w:r w:rsidR="002A4CD5">
                  <w:rPr>
                    <w:noProof/>
                    <w:webHidden/>
                    <w:sz w:val="24"/>
                    <w:szCs w:val="24"/>
                  </w:rPr>
                  <w:t>75</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82" w:history="1">
                <w:r w:rsidR="0034558D" w:rsidRPr="0034558D">
                  <w:rPr>
                    <w:rStyle w:val="Hipercze"/>
                    <w:noProof/>
                    <w:sz w:val="24"/>
                    <w:szCs w:val="24"/>
                  </w:rPr>
                  <w:t>4.3 Cele strategiczne i operacyjne</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_Toc151235682 \h </w:instrText>
                </w:r>
                <w:r w:rsidRPr="0034558D">
                  <w:rPr>
                    <w:noProof/>
                    <w:webHidden/>
                    <w:sz w:val="24"/>
                    <w:szCs w:val="24"/>
                  </w:rPr>
                </w:r>
                <w:r w:rsidRPr="0034558D">
                  <w:rPr>
                    <w:noProof/>
                    <w:webHidden/>
                    <w:sz w:val="24"/>
                    <w:szCs w:val="24"/>
                  </w:rPr>
                  <w:fldChar w:fldCharType="separate"/>
                </w:r>
                <w:r w:rsidR="002A4CD5">
                  <w:rPr>
                    <w:noProof/>
                    <w:webHidden/>
                    <w:sz w:val="24"/>
                    <w:szCs w:val="24"/>
                  </w:rPr>
                  <w:t>76</w:t>
                </w:r>
                <w:r w:rsidRPr="0034558D">
                  <w:rPr>
                    <w:noProof/>
                    <w:webHidden/>
                    <w:sz w:val="24"/>
                    <w:szCs w:val="24"/>
                  </w:rPr>
                  <w:fldChar w:fldCharType="end"/>
                </w:r>
              </w:hyperlink>
            </w:p>
            <w:p w:rsidR="0034558D" w:rsidRPr="0034558D" w:rsidRDefault="00980B17">
              <w:pPr>
                <w:pStyle w:val="Spistreci1"/>
                <w:tabs>
                  <w:tab w:val="right" w:leader="dot" w:pos="9016"/>
                </w:tabs>
                <w:rPr>
                  <w:rFonts w:eastAsiaTheme="minorEastAsia" w:cstheme="minorBidi"/>
                  <w:b w:val="0"/>
                  <w:bCs w:val="0"/>
                  <w:caps w:val="0"/>
                  <w:noProof/>
                  <w:kern w:val="2"/>
                  <w:sz w:val="24"/>
                  <w:szCs w:val="24"/>
                  <w:lang w:eastAsia="pl-PL"/>
                </w:rPr>
              </w:pPr>
              <w:hyperlink w:anchor="_Toc151235683" w:history="1">
                <w:r w:rsidR="0034558D" w:rsidRPr="0034558D">
                  <w:rPr>
                    <w:rStyle w:val="Hipercze"/>
                    <w:noProof/>
                    <w:sz w:val="24"/>
                    <w:szCs w:val="24"/>
                  </w:rPr>
                  <w:t>5. Realizacja Strategii</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_Toc151235683 \h </w:instrText>
                </w:r>
                <w:r w:rsidRPr="0034558D">
                  <w:rPr>
                    <w:noProof/>
                    <w:webHidden/>
                    <w:sz w:val="24"/>
                    <w:szCs w:val="24"/>
                  </w:rPr>
                </w:r>
                <w:r w:rsidRPr="0034558D">
                  <w:rPr>
                    <w:noProof/>
                    <w:webHidden/>
                    <w:sz w:val="24"/>
                    <w:szCs w:val="24"/>
                  </w:rPr>
                  <w:fldChar w:fldCharType="separate"/>
                </w:r>
                <w:r w:rsidR="002A4CD5">
                  <w:rPr>
                    <w:noProof/>
                    <w:webHidden/>
                    <w:sz w:val="24"/>
                    <w:szCs w:val="24"/>
                  </w:rPr>
                  <w:t>79</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84" w:history="1">
                <w:r w:rsidR="0034558D" w:rsidRPr="0034558D">
                  <w:rPr>
                    <w:rStyle w:val="Hipercze"/>
                    <w:noProof/>
                    <w:sz w:val="24"/>
                    <w:szCs w:val="24"/>
                  </w:rPr>
                  <w:t>5.1 Działania, zaangażowanie podmioty i wskaźniki realizacji</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_Toc151235684 \h </w:instrText>
                </w:r>
                <w:r w:rsidRPr="0034558D">
                  <w:rPr>
                    <w:noProof/>
                    <w:webHidden/>
                    <w:sz w:val="24"/>
                    <w:szCs w:val="24"/>
                  </w:rPr>
                </w:r>
                <w:r w:rsidRPr="0034558D">
                  <w:rPr>
                    <w:noProof/>
                    <w:webHidden/>
                    <w:sz w:val="24"/>
                    <w:szCs w:val="24"/>
                  </w:rPr>
                  <w:fldChar w:fldCharType="separate"/>
                </w:r>
                <w:r w:rsidR="002A4CD5">
                  <w:rPr>
                    <w:noProof/>
                    <w:webHidden/>
                    <w:sz w:val="24"/>
                    <w:szCs w:val="24"/>
                  </w:rPr>
                  <w:t>79</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85" w:history="1">
                <w:r w:rsidR="0034558D" w:rsidRPr="0034558D">
                  <w:rPr>
                    <w:rStyle w:val="Hipercze"/>
                    <w:noProof/>
                    <w:sz w:val="24"/>
                    <w:szCs w:val="24"/>
                  </w:rPr>
                  <w:t>5.2 Koordynacja</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_Toc151235685 \h </w:instrText>
                </w:r>
                <w:r w:rsidRPr="0034558D">
                  <w:rPr>
                    <w:noProof/>
                    <w:webHidden/>
                    <w:sz w:val="24"/>
                    <w:szCs w:val="24"/>
                  </w:rPr>
                </w:r>
                <w:r w:rsidRPr="0034558D">
                  <w:rPr>
                    <w:noProof/>
                    <w:webHidden/>
                    <w:sz w:val="24"/>
                    <w:szCs w:val="24"/>
                  </w:rPr>
                  <w:fldChar w:fldCharType="separate"/>
                </w:r>
                <w:r w:rsidR="002A4CD5">
                  <w:rPr>
                    <w:noProof/>
                    <w:webHidden/>
                    <w:sz w:val="24"/>
                    <w:szCs w:val="24"/>
                  </w:rPr>
                  <w:t>86</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86" w:history="1">
                <w:r w:rsidR="0034558D" w:rsidRPr="0034558D">
                  <w:rPr>
                    <w:rStyle w:val="Hipercze"/>
                    <w:noProof/>
                    <w:sz w:val="24"/>
                    <w:szCs w:val="24"/>
                  </w:rPr>
                  <w:t>5.3 Źródła finansowania</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_Toc151235686 \h </w:instrText>
                </w:r>
                <w:r w:rsidRPr="0034558D">
                  <w:rPr>
                    <w:noProof/>
                    <w:webHidden/>
                    <w:sz w:val="24"/>
                    <w:szCs w:val="24"/>
                  </w:rPr>
                </w:r>
                <w:r w:rsidRPr="0034558D">
                  <w:rPr>
                    <w:noProof/>
                    <w:webHidden/>
                    <w:sz w:val="24"/>
                    <w:szCs w:val="24"/>
                  </w:rPr>
                  <w:fldChar w:fldCharType="separate"/>
                </w:r>
                <w:r w:rsidR="002A4CD5">
                  <w:rPr>
                    <w:noProof/>
                    <w:webHidden/>
                    <w:sz w:val="24"/>
                    <w:szCs w:val="24"/>
                  </w:rPr>
                  <w:t>86</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87" w:history="1">
                <w:r w:rsidR="0034558D" w:rsidRPr="0034558D">
                  <w:rPr>
                    <w:rStyle w:val="Hipercze"/>
                    <w:noProof/>
                    <w:sz w:val="24"/>
                    <w:szCs w:val="24"/>
                  </w:rPr>
                  <w:t>5.4 Harmonogram</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_Toc151235687 \h </w:instrText>
                </w:r>
                <w:r w:rsidRPr="0034558D">
                  <w:rPr>
                    <w:noProof/>
                    <w:webHidden/>
                    <w:sz w:val="24"/>
                    <w:szCs w:val="24"/>
                  </w:rPr>
                </w:r>
                <w:r w:rsidRPr="0034558D">
                  <w:rPr>
                    <w:noProof/>
                    <w:webHidden/>
                    <w:sz w:val="24"/>
                    <w:szCs w:val="24"/>
                  </w:rPr>
                  <w:fldChar w:fldCharType="separate"/>
                </w:r>
                <w:r w:rsidR="002A4CD5">
                  <w:rPr>
                    <w:noProof/>
                    <w:webHidden/>
                    <w:sz w:val="24"/>
                    <w:szCs w:val="24"/>
                  </w:rPr>
                  <w:t>87</w:t>
                </w:r>
                <w:r w:rsidRPr="0034558D">
                  <w:rPr>
                    <w:noProof/>
                    <w:webHidden/>
                    <w:sz w:val="24"/>
                    <w:szCs w:val="24"/>
                  </w:rPr>
                  <w:fldChar w:fldCharType="end"/>
                </w:r>
              </w:hyperlink>
            </w:p>
            <w:p w:rsidR="0034558D" w:rsidRPr="0034558D" w:rsidRDefault="00980B17">
              <w:pPr>
                <w:pStyle w:val="Spistreci1"/>
                <w:tabs>
                  <w:tab w:val="right" w:leader="dot" w:pos="9016"/>
                </w:tabs>
                <w:rPr>
                  <w:rFonts w:eastAsiaTheme="minorEastAsia" w:cstheme="minorBidi"/>
                  <w:b w:val="0"/>
                  <w:bCs w:val="0"/>
                  <w:caps w:val="0"/>
                  <w:noProof/>
                  <w:kern w:val="2"/>
                  <w:sz w:val="24"/>
                  <w:szCs w:val="24"/>
                  <w:lang w:eastAsia="pl-PL"/>
                </w:rPr>
              </w:pPr>
              <w:hyperlink w:anchor="_Toc151235688" w:history="1">
                <w:r w:rsidR="0034558D" w:rsidRPr="0034558D">
                  <w:rPr>
                    <w:rStyle w:val="Hipercze"/>
                    <w:noProof/>
                    <w:sz w:val="24"/>
                    <w:szCs w:val="24"/>
                  </w:rPr>
                  <w:t>6. Ewaluacja i monitoring</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_Toc151235688 \h </w:instrText>
                </w:r>
                <w:r w:rsidRPr="0034558D">
                  <w:rPr>
                    <w:noProof/>
                    <w:webHidden/>
                    <w:sz w:val="24"/>
                    <w:szCs w:val="24"/>
                  </w:rPr>
                </w:r>
                <w:r w:rsidRPr="0034558D">
                  <w:rPr>
                    <w:noProof/>
                    <w:webHidden/>
                    <w:sz w:val="24"/>
                    <w:szCs w:val="24"/>
                  </w:rPr>
                  <w:fldChar w:fldCharType="separate"/>
                </w:r>
                <w:r w:rsidR="002A4CD5">
                  <w:rPr>
                    <w:noProof/>
                    <w:webHidden/>
                    <w:sz w:val="24"/>
                    <w:szCs w:val="24"/>
                  </w:rPr>
                  <w:t>88</w:t>
                </w:r>
                <w:r w:rsidRPr="0034558D">
                  <w:rPr>
                    <w:noProof/>
                    <w:webHidden/>
                    <w:sz w:val="24"/>
                    <w:szCs w:val="24"/>
                  </w:rPr>
                  <w:fldChar w:fldCharType="end"/>
                </w:r>
              </w:hyperlink>
            </w:p>
            <w:p w:rsidR="0034558D" w:rsidRPr="0034558D" w:rsidRDefault="00980B17">
              <w:pPr>
                <w:pStyle w:val="Spistreci1"/>
                <w:tabs>
                  <w:tab w:val="right" w:leader="dot" w:pos="9016"/>
                </w:tabs>
                <w:rPr>
                  <w:rFonts w:eastAsiaTheme="minorEastAsia" w:cstheme="minorBidi"/>
                  <w:b w:val="0"/>
                  <w:bCs w:val="0"/>
                  <w:caps w:val="0"/>
                  <w:noProof/>
                  <w:kern w:val="2"/>
                  <w:sz w:val="24"/>
                  <w:szCs w:val="24"/>
                  <w:lang w:eastAsia="pl-PL"/>
                </w:rPr>
              </w:pPr>
              <w:hyperlink w:anchor="_Toc151235689" w:history="1">
                <w:r w:rsidR="0034558D" w:rsidRPr="0034558D">
                  <w:rPr>
                    <w:rStyle w:val="Hipercze"/>
                    <w:noProof/>
                    <w:sz w:val="24"/>
                    <w:szCs w:val="24"/>
                  </w:rPr>
                  <w:t>7. Korelacja z innymi dokumentami strategicznymi</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_Toc151235689 \h </w:instrText>
                </w:r>
                <w:r w:rsidRPr="0034558D">
                  <w:rPr>
                    <w:noProof/>
                    <w:webHidden/>
                    <w:sz w:val="24"/>
                    <w:szCs w:val="24"/>
                  </w:rPr>
                </w:r>
                <w:r w:rsidRPr="0034558D">
                  <w:rPr>
                    <w:noProof/>
                    <w:webHidden/>
                    <w:sz w:val="24"/>
                    <w:szCs w:val="24"/>
                  </w:rPr>
                  <w:fldChar w:fldCharType="separate"/>
                </w:r>
                <w:r w:rsidR="002A4CD5">
                  <w:rPr>
                    <w:noProof/>
                    <w:webHidden/>
                    <w:sz w:val="24"/>
                    <w:szCs w:val="24"/>
                  </w:rPr>
                  <w:t>90</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90" w:history="1">
                <w:r w:rsidR="0034558D" w:rsidRPr="0034558D">
                  <w:rPr>
                    <w:rStyle w:val="Hipercze"/>
                    <w:noProof/>
                    <w:sz w:val="24"/>
                    <w:szCs w:val="24"/>
                  </w:rPr>
                  <w:t>7.1 Dokumenty na poziomie krajowym</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_Toc151235690 \h </w:instrText>
                </w:r>
                <w:r w:rsidRPr="0034558D">
                  <w:rPr>
                    <w:noProof/>
                    <w:webHidden/>
                    <w:sz w:val="24"/>
                    <w:szCs w:val="24"/>
                  </w:rPr>
                </w:r>
                <w:r w:rsidRPr="0034558D">
                  <w:rPr>
                    <w:noProof/>
                    <w:webHidden/>
                    <w:sz w:val="24"/>
                    <w:szCs w:val="24"/>
                  </w:rPr>
                  <w:fldChar w:fldCharType="separate"/>
                </w:r>
                <w:r w:rsidR="002A4CD5">
                  <w:rPr>
                    <w:noProof/>
                    <w:webHidden/>
                    <w:sz w:val="24"/>
                    <w:szCs w:val="24"/>
                  </w:rPr>
                  <w:t>90</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91" w:history="1">
                <w:r w:rsidR="0034558D" w:rsidRPr="0034558D">
                  <w:rPr>
                    <w:rStyle w:val="Hipercze"/>
                    <w:noProof/>
                    <w:sz w:val="24"/>
                    <w:szCs w:val="24"/>
                  </w:rPr>
                  <w:t>7.2 Dokumenty na poziomie wojewódzkim i powiatowym</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_Toc151235691 \h </w:instrText>
                </w:r>
                <w:r w:rsidRPr="0034558D">
                  <w:rPr>
                    <w:noProof/>
                    <w:webHidden/>
                    <w:sz w:val="24"/>
                    <w:szCs w:val="24"/>
                  </w:rPr>
                </w:r>
                <w:r w:rsidRPr="0034558D">
                  <w:rPr>
                    <w:noProof/>
                    <w:webHidden/>
                    <w:sz w:val="24"/>
                    <w:szCs w:val="24"/>
                  </w:rPr>
                  <w:fldChar w:fldCharType="separate"/>
                </w:r>
                <w:r w:rsidR="002A4CD5">
                  <w:rPr>
                    <w:noProof/>
                    <w:webHidden/>
                    <w:sz w:val="24"/>
                    <w:szCs w:val="24"/>
                  </w:rPr>
                  <w:t>92</w:t>
                </w:r>
                <w:r w:rsidRPr="0034558D">
                  <w:rPr>
                    <w:noProof/>
                    <w:webHidden/>
                    <w:sz w:val="24"/>
                    <w:szCs w:val="24"/>
                  </w:rPr>
                  <w:fldChar w:fldCharType="end"/>
                </w:r>
              </w:hyperlink>
            </w:p>
            <w:p w:rsidR="0034558D" w:rsidRPr="0034558D" w:rsidRDefault="00980B17">
              <w:pPr>
                <w:pStyle w:val="Spistreci2"/>
                <w:tabs>
                  <w:tab w:val="right" w:leader="dot" w:pos="9016"/>
                </w:tabs>
                <w:rPr>
                  <w:rFonts w:eastAsiaTheme="minorEastAsia" w:cstheme="minorBidi"/>
                  <w:smallCaps w:val="0"/>
                  <w:noProof/>
                  <w:kern w:val="2"/>
                  <w:sz w:val="24"/>
                  <w:szCs w:val="24"/>
                  <w:lang w:eastAsia="pl-PL"/>
                </w:rPr>
              </w:pPr>
              <w:hyperlink w:anchor="_Toc151235692" w:history="1">
                <w:r w:rsidR="0034558D" w:rsidRPr="0034558D">
                  <w:rPr>
                    <w:rStyle w:val="Hipercze"/>
                    <w:noProof/>
                    <w:sz w:val="24"/>
                    <w:szCs w:val="24"/>
                  </w:rPr>
                  <w:t>7.3 Dokumenty na poziomie lokalnym</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_Toc151235692 \h </w:instrText>
                </w:r>
                <w:r w:rsidRPr="0034558D">
                  <w:rPr>
                    <w:noProof/>
                    <w:webHidden/>
                    <w:sz w:val="24"/>
                    <w:szCs w:val="24"/>
                  </w:rPr>
                </w:r>
                <w:r w:rsidRPr="0034558D">
                  <w:rPr>
                    <w:noProof/>
                    <w:webHidden/>
                    <w:sz w:val="24"/>
                    <w:szCs w:val="24"/>
                  </w:rPr>
                  <w:fldChar w:fldCharType="separate"/>
                </w:r>
                <w:r w:rsidR="002A4CD5">
                  <w:rPr>
                    <w:noProof/>
                    <w:webHidden/>
                    <w:sz w:val="24"/>
                    <w:szCs w:val="24"/>
                  </w:rPr>
                  <w:t>95</w:t>
                </w:r>
                <w:r w:rsidRPr="0034558D">
                  <w:rPr>
                    <w:noProof/>
                    <w:webHidden/>
                    <w:sz w:val="24"/>
                    <w:szCs w:val="24"/>
                  </w:rPr>
                  <w:fldChar w:fldCharType="end"/>
                </w:r>
              </w:hyperlink>
            </w:p>
            <w:p w:rsidR="0034558D" w:rsidRPr="0034558D" w:rsidRDefault="00980B17">
              <w:pPr>
                <w:pStyle w:val="Spistreci1"/>
                <w:tabs>
                  <w:tab w:val="right" w:leader="dot" w:pos="9016"/>
                </w:tabs>
                <w:rPr>
                  <w:rFonts w:eastAsiaTheme="minorEastAsia" w:cstheme="minorBidi"/>
                  <w:b w:val="0"/>
                  <w:bCs w:val="0"/>
                  <w:caps w:val="0"/>
                  <w:noProof/>
                  <w:kern w:val="2"/>
                  <w:sz w:val="24"/>
                  <w:szCs w:val="24"/>
                  <w:lang w:eastAsia="pl-PL"/>
                </w:rPr>
              </w:pPr>
              <w:hyperlink w:anchor="_Toc151235693" w:history="1">
                <w:r w:rsidR="0034558D" w:rsidRPr="0034558D">
                  <w:rPr>
                    <w:rStyle w:val="Hipercze"/>
                    <w:noProof/>
                    <w:sz w:val="24"/>
                    <w:szCs w:val="24"/>
                  </w:rPr>
                  <w:t>8. Spis tabel</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_Toc151235693 \h </w:instrText>
                </w:r>
                <w:r w:rsidRPr="0034558D">
                  <w:rPr>
                    <w:noProof/>
                    <w:webHidden/>
                    <w:sz w:val="24"/>
                    <w:szCs w:val="24"/>
                  </w:rPr>
                </w:r>
                <w:r w:rsidRPr="0034558D">
                  <w:rPr>
                    <w:noProof/>
                    <w:webHidden/>
                    <w:sz w:val="24"/>
                    <w:szCs w:val="24"/>
                  </w:rPr>
                  <w:fldChar w:fldCharType="separate"/>
                </w:r>
                <w:r w:rsidR="002A4CD5">
                  <w:rPr>
                    <w:noProof/>
                    <w:webHidden/>
                    <w:sz w:val="24"/>
                    <w:szCs w:val="24"/>
                  </w:rPr>
                  <w:t>96</w:t>
                </w:r>
                <w:r w:rsidRPr="0034558D">
                  <w:rPr>
                    <w:noProof/>
                    <w:webHidden/>
                    <w:sz w:val="24"/>
                    <w:szCs w:val="24"/>
                  </w:rPr>
                  <w:fldChar w:fldCharType="end"/>
                </w:r>
              </w:hyperlink>
            </w:p>
            <w:p w:rsidR="0034558D" w:rsidRPr="0034558D" w:rsidRDefault="00980B17">
              <w:pPr>
                <w:pStyle w:val="Spistreci1"/>
                <w:tabs>
                  <w:tab w:val="right" w:leader="dot" w:pos="9016"/>
                </w:tabs>
                <w:rPr>
                  <w:rFonts w:eastAsiaTheme="minorEastAsia" w:cstheme="minorBidi"/>
                  <w:b w:val="0"/>
                  <w:bCs w:val="0"/>
                  <w:caps w:val="0"/>
                  <w:noProof/>
                  <w:kern w:val="2"/>
                  <w:sz w:val="24"/>
                  <w:szCs w:val="24"/>
                  <w:lang w:eastAsia="pl-PL"/>
                </w:rPr>
              </w:pPr>
              <w:hyperlink w:anchor="_Toc151235694" w:history="1">
                <w:r w:rsidR="0034558D" w:rsidRPr="0034558D">
                  <w:rPr>
                    <w:rStyle w:val="Hipercze"/>
                    <w:noProof/>
                    <w:sz w:val="24"/>
                    <w:szCs w:val="24"/>
                  </w:rPr>
                  <w:t>9. Spis wykresów</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_Toc151235694 \h </w:instrText>
                </w:r>
                <w:r w:rsidRPr="0034558D">
                  <w:rPr>
                    <w:noProof/>
                    <w:webHidden/>
                    <w:sz w:val="24"/>
                    <w:szCs w:val="24"/>
                  </w:rPr>
                </w:r>
                <w:r w:rsidRPr="0034558D">
                  <w:rPr>
                    <w:noProof/>
                    <w:webHidden/>
                    <w:sz w:val="24"/>
                    <w:szCs w:val="24"/>
                  </w:rPr>
                  <w:fldChar w:fldCharType="separate"/>
                </w:r>
                <w:r w:rsidR="002A4CD5">
                  <w:rPr>
                    <w:noProof/>
                    <w:webHidden/>
                    <w:sz w:val="24"/>
                    <w:szCs w:val="24"/>
                  </w:rPr>
                  <w:t>98</w:t>
                </w:r>
                <w:r w:rsidRPr="0034558D">
                  <w:rPr>
                    <w:noProof/>
                    <w:webHidden/>
                    <w:sz w:val="24"/>
                    <w:szCs w:val="24"/>
                  </w:rPr>
                  <w:fldChar w:fldCharType="end"/>
                </w:r>
              </w:hyperlink>
            </w:p>
            <w:p w:rsidR="0034558D" w:rsidRPr="0034558D" w:rsidRDefault="00980B17">
              <w:pPr>
                <w:pStyle w:val="Spistreci1"/>
                <w:tabs>
                  <w:tab w:val="right" w:leader="dot" w:pos="9016"/>
                </w:tabs>
                <w:rPr>
                  <w:rFonts w:eastAsiaTheme="minorEastAsia" w:cstheme="minorBidi"/>
                  <w:b w:val="0"/>
                  <w:bCs w:val="0"/>
                  <w:caps w:val="0"/>
                  <w:noProof/>
                  <w:kern w:val="2"/>
                  <w:sz w:val="24"/>
                  <w:szCs w:val="24"/>
                  <w:lang w:eastAsia="pl-PL"/>
                </w:rPr>
              </w:pPr>
              <w:hyperlink w:anchor="_Toc151235695" w:history="1">
                <w:r w:rsidR="0034558D" w:rsidRPr="0034558D">
                  <w:rPr>
                    <w:rStyle w:val="Hipercze"/>
                    <w:noProof/>
                    <w:sz w:val="24"/>
                    <w:szCs w:val="24"/>
                  </w:rPr>
                  <w:t>10. Spis rysunków</w:t>
                </w:r>
                <w:r w:rsidR="0034558D" w:rsidRPr="0034558D">
                  <w:rPr>
                    <w:noProof/>
                    <w:webHidden/>
                    <w:sz w:val="24"/>
                    <w:szCs w:val="24"/>
                  </w:rPr>
                  <w:tab/>
                </w:r>
                <w:r w:rsidRPr="0034558D">
                  <w:rPr>
                    <w:noProof/>
                    <w:webHidden/>
                    <w:sz w:val="24"/>
                    <w:szCs w:val="24"/>
                  </w:rPr>
                  <w:fldChar w:fldCharType="begin"/>
                </w:r>
                <w:r w:rsidR="0034558D" w:rsidRPr="0034558D">
                  <w:rPr>
                    <w:noProof/>
                    <w:webHidden/>
                    <w:sz w:val="24"/>
                    <w:szCs w:val="24"/>
                  </w:rPr>
                  <w:instrText xml:space="preserve"> PAGEREF _Toc151235695 \h </w:instrText>
                </w:r>
                <w:r w:rsidRPr="0034558D">
                  <w:rPr>
                    <w:noProof/>
                    <w:webHidden/>
                    <w:sz w:val="24"/>
                    <w:szCs w:val="24"/>
                  </w:rPr>
                </w:r>
                <w:r w:rsidRPr="0034558D">
                  <w:rPr>
                    <w:noProof/>
                    <w:webHidden/>
                    <w:sz w:val="24"/>
                    <w:szCs w:val="24"/>
                  </w:rPr>
                  <w:fldChar w:fldCharType="separate"/>
                </w:r>
                <w:r w:rsidR="002A4CD5">
                  <w:rPr>
                    <w:noProof/>
                    <w:webHidden/>
                    <w:sz w:val="24"/>
                    <w:szCs w:val="24"/>
                  </w:rPr>
                  <w:t>101</w:t>
                </w:r>
                <w:r w:rsidRPr="0034558D">
                  <w:rPr>
                    <w:noProof/>
                    <w:webHidden/>
                    <w:sz w:val="24"/>
                    <w:szCs w:val="24"/>
                  </w:rPr>
                  <w:fldChar w:fldCharType="end"/>
                </w:r>
              </w:hyperlink>
            </w:p>
            <w:p w:rsidR="00DA7218" w:rsidRPr="00AC5DA2" w:rsidRDefault="00980B17" w:rsidP="00AC5DA2">
              <w:r w:rsidRPr="0034558D">
                <w:rPr>
                  <w:rFonts w:ascii="Calibri" w:hAnsi="Calibri" w:cs="Calibri"/>
                  <w:b/>
                  <w:bCs/>
                  <w:noProof/>
                  <w:szCs w:val="24"/>
                </w:rPr>
                <w:fldChar w:fldCharType="end"/>
              </w:r>
            </w:p>
          </w:sdtContent>
        </w:sdt>
        <w:p w:rsidR="0034558D" w:rsidRDefault="0034558D">
          <w:pPr>
            <w:spacing w:line="259" w:lineRule="auto"/>
            <w:jc w:val="left"/>
            <w:rPr>
              <w:rFonts w:eastAsiaTheme="majorEastAsia" w:cstheme="majorBidi"/>
              <w:b/>
              <w:color w:val="002060"/>
              <w:sz w:val="32"/>
              <w:szCs w:val="32"/>
            </w:rPr>
          </w:pPr>
          <w:r>
            <w:br w:type="page"/>
          </w:r>
        </w:p>
        <w:p w:rsidR="00E624DF" w:rsidRDefault="00E624DF" w:rsidP="00E624DF">
          <w:pPr>
            <w:pStyle w:val="Nagwek1"/>
          </w:pPr>
          <w:bookmarkStart w:id="0" w:name="_Toc151235664"/>
          <w:r w:rsidRPr="00E624DF">
            <w:lastRenderedPageBreak/>
            <w:t xml:space="preserve">1. </w:t>
          </w:r>
          <w:r w:rsidR="005E4AB2">
            <w:t>Podstawa prawna</w:t>
          </w:r>
          <w:bookmarkEnd w:id="0"/>
        </w:p>
        <w:p w:rsidR="00A5682A" w:rsidRDefault="00A5682A" w:rsidP="00A5682A">
          <w:r>
            <w:t xml:space="preserve">Działalność pomocy społecznej reguluje szereg aktów prawnych. Najważniejszy z nich to </w:t>
          </w:r>
          <w:r w:rsidRPr="00A5682A">
            <w:rPr>
              <w:i/>
              <w:iCs/>
            </w:rPr>
            <w:t>Ustawa z dn. 12 marca 2004 o pomocy społecznej</w:t>
          </w:r>
          <w:r>
            <w:t xml:space="preserve"> (Dz. U. z 2021 r. poz. 2268, 2270 oraz z</w:t>
          </w:r>
          <w:r w:rsidR="00A73771">
            <w:t> </w:t>
          </w:r>
          <w:r>
            <w:t>2022</w:t>
          </w:r>
          <w:r w:rsidR="00A73771">
            <w:t> </w:t>
          </w:r>
          <w:r>
            <w:t>r. poz. 1, 66, 1079, 1692, 1700, 1812, 1967, 2127 i 2140</w:t>
          </w:r>
          <w:r w:rsidR="00D77FB2">
            <w:t xml:space="preserve"> ze zm.</w:t>
          </w:r>
          <w:r>
            <w:t>). Określa ona zadania w</w:t>
          </w:r>
          <w:r w:rsidR="00A73771">
            <w:t> </w:t>
          </w:r>
          <w:r>
            <w:t xml:space="preserve">zakresie pomocy społecznej, rodzaje świadczeń oraz zasady i tryb ich udzielania, organizację pomocy społecznej oraz </w:t>
          </w:r>
          <w:r w:rsidRPr="00F348B8">
            <w:t>zasady i tryb postępowania kontrolnego w zakresie pomocy społecznej</w:t>
          </w:r>
          <w:r>
            <w:t>.</w:t>
          </w:r>
        </w:p>
        <w:p w:rsidR="00A5682A" w:rsidRDefault="00A5682A" w:rsidP="00A5682A">
          <w:r w:rsidRPr="00A5682A">
            <w:rPr>
              <w:i/>
              <w:iCs/>
            </w:rPr>
            <w:t>Ustawa</w:t>
          </w:r>
          <w:r>
            <w:t xml:space="preserve"> definiuje </w:t>
          </w:r>
          <w:r w:rsidRPr="00B845CA">
            <w:rPr>
              <w:b/>
              <w:bCs/>
            </w:rPr>
            <w:t>pomoc społeczną</w:t>
          </w:r>
          <w:r>
            <w:t xml:space="preserve"> jako „instytucję</w:t>
          </w:r>
          <w:r w:rsidRPr="00F348B8">
            <w:t xml:space="preserve"> polityki społecznej państwa, mającą na</w:t>
          </w:r>
          <w:r w:rsidR="00A73771">
            <w:t> </w:t>
          </w:r>
          <w:r w:rsidRPr="00F348B8">
            <w:t>celu umożliwienie osobom i rodzinom przezwyciężanie trudnych sytuacji życiowych, których nie są one w stanie pokonać, wykorzystując własne uprawnienia, zasoby i</w:t>
          </w:r>
          <w:r w:rsidR="00A73771">
            <w:t> </w:t>
          </w:r>
          <w:r w:rsidRPr="00F348B8">
            <w:t>możliwości</w:t>
          </w:r>
          <w:r>
            <w:t>”</w:t>
          </w:r>
          <w:r>
            <w:rPr>
              <w:rStyle w:val="Odwoanieprzypisudolnego"/>
            </w:rPr>
            <w:footnoteReference w:id="2"/>
          </w:r>
          <w:r w:rsidRPr="00F348B8">
            <w:t>.</w:t>
          </w:r>
          <w:r>
            <w:t xml:space="preserve"> Według zapisów ustawy pomoc społeczna ma wspierać osoby i rodziny w tym, by mogły one zaspokajać swoje niezbędne potrzeby i żyć w warunkach odpowiadających godności człowieka.</w:t>
          </w:r>
        </w:p>
        <w:p w:rsidR="00A5682A" w:rsidRDefault="00A5682A" w:rsidP="00A5682A">
          <w:r w:rsidRPr="00A5682A">
            <w:rPr>
              <w:i/>
              <w:iCs/>
            </w:rPr>
            <w:t>Ustawa o pomocy społecznej</w:t>
          </w:r>
          <w:r>
            <w:t xml:space="preserve"> wymienia szereg powodów udzielania pomocy osobom i</w:t>
          </w:r>
          <w:r w:rsidR="0015361D">
            <w:t> </w:t>
          </w:r>
          <w:r>
            <w:t xml:space="preserve">rodzinom w ramach pomocy społecznej, a te powody to: ubóstwo, sieroctwo, bezdomność, bezrobocie, niepełnosprawność, długotrwała i ciężka choroba, przemoc w rodzinie, potrzeby ochrony ofiar handlu ludźmi, potrzeby ochrony macierzyństwa i wielodzietności, bezradność w sprawach opiekuńczo-wychowawczych i prowadzenia gospodarstwa domowego, zwłaszcza w rodzinach niepełnych lub wielodzietnych, trudności w integracji cudzoziemców, trudności w przystosowaniu do życia po zwolnieniu z zakładu karnego, alkoholizm, narkomania, zdarzenia losowe i sytuacje kryzysowe, klęski żywiołowe lub ekologiczne. </w:t>
          </w:r>
        </w:p>
        <w:p w:rsidR="00A5682A" w:rsidRDefault="00A5682A" w:rsidP="00A5682A">
          <w:r w:rsidRPr="00A5682A">
            <w:rPr>
              <w:i/>
              <w:iCs/>
            </w:rPr>
            <w:t>Ustawa o pomocy społecznej</w:t>
          </w:r>
          <w:r>
            <w:t xml:space="preserve"> jest aktem prawnym który poleca gminie opracowywanie </w:t>
          </w:r>
          <w:r w:rsidRPr="00B845CA">
            <w:rPr>
              <w:b/>
              <w:bCs/>
            </w:rPr>
            <w:t>Strategii Rozwiązywania Problemów Społecznych</w:t>
          </w:r>
          <w:r>
            <w:t xml:space="preserve">. W Rozdziale 2. Art. 16b. </w:t>
          </w:r>
          <w:r w:rsidRPr="00A5682A">
            <w:rPr>
              <w:i/>
              <w:iCs/>
            </w:rPr>
            <w:t>Ustawy</w:t>
          </w:r>
          <w:r>
            <w:t xml:space="preserve"> wskazana jest niezbędna treść dla Strategii, na którą składają się:</w:t>
          </w:r>
        </w:p>
        <w:p w:rsidR="00A5682A" w:rsidRDefault="00A5682A">
          <w:pPr>
            <w:pStyle w:val="Akapitzlist"/>
            <w:numPr>
              <w:ilvl w:val="0"/>
              <w:numId w:val="3"/>
            </w:numPr>
          </w:pPr>
          <w:r>
            <w:t>diagnoza sytuacji społecznej;</w:t>
          </w:r>
        </w:p>
        <w:p w:rsidR="00A5682A" w:rsidRDefault="00A5682A">
          <w:pPr>
            <w:pStyle w:val="Akapitzlist"/>
            <w:numPr>
              <w:ilvl w:val="0"/>
              <w:numId w:val="3"/>
            </w:numPr>
          </w:pPr>
          <w:r>
            <w:t>prognoza zmian w zakresie objętym strategią;</w:t>
          </w:r>
        </w:p>
        <w:p w:rsidR="00A5682A" w:rsidRDefault="00A5682A">
          <w:pPr>
            <w:pStyle w:val="Akapitzlist"/>
            <w:numPr>
              <w:ilvl w:val="0"/>
              <w:numId w:val="3"/>
            </w:numPr>
          </w:pPr>
          <w:r>
            <w:lastRenderedPageBreak/>
            <w:t>określenie:</w:t>
          </w:r>
        </w:p>
        <w:p w:rsidR="00A5682A" w:rsidRDefault="00A5682A">
          <w:pPr>
            <w:pStyle w:val="Akapitzlist"/>
            <w:numPr>
              <w:ilvl w:val="1"/>
              <w:numId w:val="3"/>
            </w:numPr>
          </w:pPr>
          <w:r>
            <w:t>celów strategicznych projektowanych zmian,</w:t>
          </w:r>
        </w:p>
        <w:p w:rsidR="00A5682A" w:rsidRDefault="00A5682A">
          <w:pPr>
            <w:pStyle w:val="Akapitzlist"/>
            <w:numPr>
              <w:ilvl w:val="1"/>
              <w:numId w:val="3"/>
            </w:numPr>
          </w:pPr>
          <w:r>
            <w:t>kierunków niezbędnych działań,</w:t>
          </w:r>
        </w:p>
        <w:p w:rsidR="00A5682A" w:rsidRDefault="00A5682A">
          <w:pPr>
            <w:pStyle w:val="Akapitzlist"/>
            <w:numPr>
              <w:ilvl w:val="1"/>
              <w:numId w:val="3"/>
            </w:numPr>
          </w:pPr>
          <w:r>
            <w:t>sposobu realizacji strategii oraz jej ram finansowych,</w:t>
          </w:r>
        </w:p>
        <w:p w:rsidR="00A5682A" w:rsidRDefault="00A5682A">
          <w:pPr>
            <w:pStyle w:val="Akapitzlist"/>
            <w:numPr>
              <w:ilvl w:val="1"/>
              <w:numId w:val="3"/>
            </w:numPr>
          </w:pPr>
          <w:r>
            <w:t>wskaźników realizacji działań.</w:t>
          </w:r>
        </w:p>
        <w:p w:rsidR="00A5682A" w:rsidRDefault="00A5682A" w:rsidP="00A5682A">
          <w:r>
            <w:t xml:space="preserve">Na mocy wskazanego aktu prawnego opracowanie </w:t>
          </w:r>
          <w:r w:rsidRPr="00A5682A">
            <w:rPr>
              <w:i/>
              <w:iCs/>
            </w:rPr>
            <w:t>Strategii Rozwiązywania Problemów Społecznych</w:t>
          </w:r>
          <w:r>
            <w:t xml:space="preserve"> należy do</w:t>
          </w:r>
          <w:r w:rsidRPr="000B69DC">
            <w:t xml:space="preserve"> zadań własnych gminy o charakterze obowiązkowym</w:t>
          </w:r>
          <w:r>
            <w:t xml:space="preserve">. </w:t>
          </w:r>
        </w:p>
        <w:p w:rsidR="00A5682A" w:rsidRDefault="00A5682A" w:rsidP="00A5682A">
          <w:r>
            <w:t>Konkretne aspekty pomocy społecznej, w szczególności kryteria, progi czy warunki realizacji określonych zadań i świadczeń pomocy społecznej, regulowane są w szeregu rozporządzeń, wśród których wymienić można m.in.:</w:t>
          </w:r>
        </w:p>
        <w:p w:rsidR="00A5682A" w:rsidRDefault="00A5682A">
          <w:pPr>
            <w:pStyle w:val="Akapitzlist"/>
            <w:numPr>
              <w:ilvl w:val="0"/>
              <w:numId w:val="4"/>
            </w:numPr>
          </w:pPr>
          <w:r w:rsidRPr="00A5682A">
            <w:rPr>
              <w:i/>
              <w:iCs/>
            </w:rPr>
            <w:t>Rozporządzenie Ministra Polityki Społecznej z dnia 7 października 2005 r. w sprawie progu interwencji socjalnej</w:t>
          </w:r>
          <w:r>
            <w:t xml:space="preserve"> (Dz. U.</w:t>
          </w:r>
          <w:r w:rsidR="00D77FB2">
            <w:t xml:space="preserve"> 2005 r.</w:t>
          </w:r>
          <w:r>
            <w:t xml:space="preserve"> poz. 1762);</w:t>
          </w:r>
        </w:p>
        <w:p w:rsidR="00A5682A" w:rsidRDefault="00A5682A">
          <w:pPr>
            <w:pStyle w:val="Akapitzlist"/>
            <w:numPr>
              <w:ilvl w:val="0"/>
              <w:numId w:val="4"/>
            </w:numPr>
          </w:pPr>
          <w:r w:rsidRPr="00B845CA">
            <w:rPr>
              <w:i/>
              <w:iCs/>
            </w:rPr>
            <w:t>Rozporządzenie Rady Ministrów z dnia 14 lipca 2021 r. w sprawie zweryfikowanych kryteriów dochodowych oraz kwot świadczeń pieniężnych z pomocy społecznej</w:t>
          </w:r>
          <w:r>
            <w:t xml:space="preserve"> (Dz.</w:t>
          </w:r>
          <w:r w:rsidR="00A624F1">
            <w:t> </w:t>
          </w:r>
          <w:r>
            <w:t>U.</w:t>
          </w:r>
          <w:r w:rsidR="00A624F1">
            <w:t> </w:t>
          </w:r>
          <w:r w:rsidR="00D77FB2">
            <w:t xml:space="preserve">2021 r. </w:t>
          </w:r>
          <w:r>
            <w:t xml:space="preserve">poz. </w:t>
          </w:r>
          <w:r w:rsidR="00B845CA">
            <w:t>1296</w:t>
          </w:r>
          <w:r>
            <w:t>);</w:t>
          </w:r>
        </w:p>
        <w:p w:rsidR="00A5682A" w:rsidRDefault="00A5682A">
          <w:pPr>
            <w:pStyle w:val="Akapitzlist"/>
            <w:numPr>
              <w:ilvl w:val="0"/>
              <w:numId w:val="4"/>
            </w:numPr>
          </w:pPr>
          <w:r w:rsidRPr="00B845CA">
            <w:rPr>
              <w:i/>
              <w:iCs/>
            </w:rPr>
            <w:t>Rozporządzenie Ministra Pracy i Polityki Społecznej z dnia 2 listopada 2007 r. w sprawie systemów teleinformatycznych stosowanych w jednostkach organizacyjnych pomocy społecznej</w:t>
          </w:r>
          <w:r>
            <w:t xml:space="preserve"> (Dz. U. </w:t>
          </w:r>
          <w:r w:rsidR="00D77FB2">
            <w:t xml:space="preserve">2007 r. </w:t>
          </w:r>
          <w:r>
            <w:t>poz. 1609);</w:t>
          </w:r>
        </w:p>
        <w:p w:rsidR="00A5682A" w:rsidRDefault="00A5682A">
          <w:pPr>
            <w:pStyle w:val="Akapitzlist"/>
            <w:numPr>
              <w:ilvl w:val="0"/>
              <w:numId w:val="4"/>
            </w:numPr>
          </w:pPr>
          <w:r w:rsidRPr="00B845CA">
            <w:rPr>
              <w:i/>
              <w:iCs/>
            </w:rPr>
            <w:t>Rozporządzenie Rady Ministrów z dnia 9 maja 2012 r. w sprawie szczegółowych warunków realizacji rządowego programu wspierania niektórych osób pobierających świadczenie pielęgnacyjne</w:t>
          </w:r>
          <w:r>
            <w:t xml:space="preserve"> (Dz. U. 2013 r. poz. 871);</w:t>
          </w:r>
        </w:p>
        <w:p w:rsidR="00A5682A" w:rsidRDefault="00A5682A">
          <w:pPr>
            <w:pStyle w:val="Akapitzlist"/>
            <w:numPr>
              <w:ilvl w:val="0"/>
              <w:numId w:val="4"/>
            </w:numPr>
          </w:pPr>
          <w:r w:rsidRPr="00B845CA">
            <w:rPr>
              <w:i/>
              <w:iCs/>
            </w:rPr>
            <w:t xml:space="preserve">Rozporządzenie Ministra Polityki Społecznej z dnia </w:t>
          </w:r>
          <w:r w:rsidR="00B845CA" w:rsidRPr="00B845CA">
            <w:rPr>
              <w:i/>
              <w:iCs/>
            </w:rPr>
            <w:t>17 stycznia2022</w:t>
          </w:r>
          <w:r w:rsidRPr="00B845CA">
            <w:rPr>
              <w:i/>
              <w:iCs/>
            </w:rPr>
            <w:t xml:space="preserve"> r. w sprawie domów dla matek z małoletnimi dziećmi i kobiet w ciąży</w:t>
          </w:r>
          <w:r>
            <w:t xml:space="preserve"> (Dz. U. </w:t>
          </w:r>
          <w:r w:rsidR="00D77FB2">
            <w:t xml:space="preserve">2022 r. </w:t>
          </w:r>
          <w:r>
            <w:t xml:space="preserve">poz. </w:t>
          </w:r>
          <w:r w:rsidR="00B845CA">
            <w:t>150</w:t>
          </w:r>
          <w:r>
            <w:t>);</w:t>
          </w:r>
        </w:p>
        <w:p w:rsidR="00A5682A" w:rsidRDefault="00A5682A">
          <w:pPr>
            <w:pStyle w:val="Akapitzlist"/>
            <w:numPr>
              <w:ilvl w:val="0"/>
              <w:numId w:val="4"/>
            </w:numPr>
          </w:pPr>
          <w:r w:rsidRPr="00B845CA">
            <w:rPr>
              <w:i/>
              <w:iCs/>
            </w:rPr>
            <w:t>Rozporządzenie Ministra Rodziny, Pracy i Polityki Społecznej z dnia 27 kwietnia 2018 r. w sprawie minimalnych standardów noclegowni, schronisk dla bezdomnych, schronisk dla osób bezdomnych z usługami opiekuńczymi i ogrzewalni</w:t>
          </w:r>
          <w:r>
            <w:t xml:space="preserve"> (Dz. U. </w:t>
          </w:r>
          <w:r w:rsidR="00D77FB2">
            <w:t xml:space="preserve">2018 r. </w:t>
          </w:r>
          <w:r>
            <w:t>poz. 896);</w:t>
          </w:r>
        </w:p>
        <w:p w:rsidR="00A5682A" w:rsidRDefault="00A5682A">
          <w:pPr>
            <w:pStyle w:val="Akapitzlist"/>
            <w:numPr>
              <w:ilvl w:val="0"/>
              <w:numId w:val="4"/>
            </w:numPr>
          </w:pPr>
          <w:r w:rsidRPr="00B845CA">
            <w:rPr>
              <w:i/>
              <w:iCs/>
            </w:rPr>
            <w:t>Rozporządzenie Ministra Polityki Społecznej z dnia 22 września 2005 r. w sprawie specjalistycznych usług opiekuńczych</w:t>
          </w:r>
          <w:r w:rsidRPr="00AC33FE">
            <w:t xml:space="preserve"> (</w:t>
          </w:r>
          <w:r w:rsidR="00B845CA" w:rsidRPr="00B845CA">
            <w:t xml:space="preserve">Dz. U. </w:t>
          </w:r>
          <w:r w:rsidR="00D77FB2">
            <w:t xml:space="preserve">2005 r. </w:t>
          </w:r>
          <w:r w:rsidR="00B845CA" w:rsidRPr="00B845CA">
            <w:t>poz. 1598 oraz 2006 r. poz. 943</w:t>
          </w:r>
          <w:r>
            <w:t>);</w:t>
          </w:r>
        </w:p>
        <w:p w:rsidR="00A5682A" w:rsidRDefault="00A5682A">
          <w:pPr>
            <w:pStyle w:val="Akapitzlist"/>
            <w:numPr>
              <w:ilvl w:val="0"/>
              <w:numId w:val="4"/>
            </w:numPr>
          </w:pPr>
          <w:r w:rsidRPr="00B845CA">
            <w:rPr>
              <w:i/>
              <w:iCs/>
            </w:rPr>
            <w:lastRenderedPageBreak/>
            <w:t>Rozporządzenie Ministra Pracy i Polityki Społecznej z dnia 23 sierpnia 2012 r. w sprawie domów pomocy społecznej</w:t>
          </w:r>
          <w:r w:rsidRPr="00AC33FE">
            <w:t xml:space="preserve"> (Dz. U. 2018 r. poz. 278)</w:t>
          </w:r>
          <w:r>
            <w:t>;</w:t>
          </w:r>
        </w:p>
        <w:p w:rsidR="00D77FB2" w:rsidRDefault="00D77FB2">
          <w:pPr>
            <w:pStyle w:val="Akapitzlist"/>
            <w:numPr>
              <w:ilvl w:val="0"/>
              <w:numId w:val="4"/>
            </w:numPr>
          </w:pPr>
          <w:r w:rsidRPr="00D77FB2">
            <w:rPr>
              <w:i/>
              <w:iCs/>
            </w:rPr>
            <w:t>Rozporządzenie Ministra Rodziny i Polityki Społecznej z dnia 8 kwietnia 2021 r. w</w:t>
          </w:r>
          <w:r w:rsidR="005A2BEE">
            <w:rPr>
              <w:i/>
              <w:iCs/>
            </w:rPr>
            <w:t> </w:t>
          </w:r>
          <w:r w:rsidRPr="00D77FB2">
            <w:rPr>
              <w:i/>
              <w:iCs/>
            </w:rPr>
            <w:t>sprawie rodzinnego wywiadu środowiskowego</w:t>
          </w:r>
          <w:r>
            <w:t xml:space="preserve"> (</w:t>
          </w:r>
          <w:r w:rsidRPr="00D77FB2">
            <w:t xml:space="preserve">Dz.U. 2021 </w:t>
          </w:r>
          <w:r>
            <w:t xml:space="preserve">r. </w:t>
          </w:r>
          <w:r w:rsidRPr="00D77FB2">
            <w:t>poz. 893</w:t>
          </w:r>
          <w:r>
            <w:t>);</w:t>
          </w:r>
        </w:p>
        <w:p w:rsidR="00A5682A" w:rsidRDefault="00A5682A">
          <w:pPr>
            <w:pStyle w:val="Akapitzlist"/>
            <w:numPr>
              <w:ilvl w:val="0"/>
              <w:numId w:val="4"/>
            </w:numPr>
          </w:pPr>
          <w:r w:rsidRPr="00B845CA">
            <w:rPr>
              <w:i/>
              <w:iCs/>
            </w:rPr>
            <w:t>Rozporządzenie Ministra Pracy i Polityki Społecznej z dnia 17 kwietnia 2012 r. w</w:t>
          </w:r>
          <w:r w:rsidR="0015361D">
            <w:rPr>
              <w:i/>
              <w:iCs/>
            </w:rPr>
            <w:t> </w:t>
          </w:r>
          <w:r w:rsidRPr="00B845CA">
            <w:rPr>
              <w:i/>
              <w:iCs/>
            </w:rPr>
            <w:t>sprawie specjalizacji w zawodzie pracownik socjalny</w:t>
          </w:r>
          <w:r w:rsidRPr="00AC33FE">
            <w:t xml:space="preserve"> (</w:t>
          </w:r>
          <w:r w:rsidR="00B845CA">
            <w:t xml:space="preserve">Dz. U. </w:t>
          </w:r>
          <w:r w:rsidR="00D77FB2">
            <w:t xml:space="preserve">2012 r. </w:t>
          </w:r>
          <w:r w:rsidR="00B845CA">
            <w:t>poz. 486 oraz 2022</w:t>
          </w:r>
          <w:r w:rsidR="00D77FB2">
            <w:t> </w:t>
          </w:r>
          <w:r w:rsidR="00B845CA">
            <w:t>r. poz. 2358</w:t>
          </w:r>
          <w:r w:rsidRPr="00AC33FE">
            <w:t>)</w:t>
          </w:r>
          <w:r>
            <w:t>;</w:t>
          </w:r>
        </w:p>
        <w:p w:rsidR="00A5682A" w:rsidRDefault="00A5682A">
          <w:pPr>
            <w:pStyle w:val="Akapitzlist"/>
            <w:numPr>
              <w:ilvl w:val="0"/>
              <w:numId w:val="4"/>
            </w:numPr>
          </w:pPr>
          <w:r w:rsidRPr="00D77FB2">
            <w:rPr>
              <w:i/>
              <w:iCs/>
            </w:rPr>
            <w:t xml:space="preserve">Rozporządzenie Ministra Polityki Społecznej z dnia </w:t>
          </w:r>
          <w:r w:rsidR="00B845CA" w:rsidRPr="00D77FB2">
            <w:rPr>
              <w:i/>
              <w:iCs/>
            </w:rPr>
            <w:t>9 grudnia 2020</w:t>
          </w:r>
          <w:r w:rsidRPr="00D77FB2">
            <w:rPr>
              <w:i/>
              <w:iCs/>
            </w:rPr>
            <w:t xml:space="preserve"> r. w sprawie nadzoru i kontroli w pomocy społecznej</w:t>
          </w:r>
          <w:r>
            <w:t xml:space="preserve"> (</w:t>
          </w:r>
          <w:r w:rsidR="00B845CA">
            <w:t xml:space="preserve">Dz. U. </w:t>
          </w:r>
          <w:r w:rsidR="00D77FB2">
            <w:t xml:space="preserve">2020 r. </w:t>
          </w:r>
          <w:r w:rsidR="00B845CA">
            <w:t>poz. 2285</w:t>
          </w:r>
          <w:r>
            <w:t>)</w:t>
          </w:r>
          <w:r>
            <w:rPr>
              <w:rStyle w:val="Odwoanieprzypisudolnego"/>
            </w:rPr>
            <w:footnoteReference w:id="3"/>
          </w:r>
          <w:r w:rsidRPr="00AC33FE">
            <w:t>.</w:t>
          </w:r>
        </w:p>
        <w:p w:rsidR="00A5682A" w:rsidRPr="00A5682A" w:rsidRDefault="00A5682A" w:rsidP="00A5682A"/>
        <w:p w:rsidR="005E4AB2" w:rsidRDefault="005E4AB2">
          <w:pPr>
            <w:spacing w:line="259" w:lineRule="auto"/>
            <w:jc w:val="left"/>
          </w:pPr>
          <w:r>
            <w:br w:type="page"/>
          </w:r>
        </w:p>
        <w:p w:rsidR="005E4AB2" w:rsidRDefault="005E4AB2" w:rsidP="005E4AB2">
          <w:pPr>
            <w:pStyle w:val="Nagwek1"/>
          </w:pPr>
          <w:bookmarkStart w:id="1" w:name="_Toc151235665"/>
          <w:r>
            <w:lastRenderedPageBreak/>
            <w:t>2. Metodologia, przebieg prac i źródła danych</w:t>
          </w:r>
          <w:bookmarkEnd w:id="1"/>
        </w:p>
        <w:p w:rsidR="000B5F86" w:rsidRPr="00865E88" w:rsidRDefault="000B5F86" w:rsidP="000B5F86">
          <w:r w:rsidRPr="00865E88">
            <w:t xml:space="preserve">Prace nad </w:t>
          </w:r>
          <w:r w:rsidRPr="00865E88">
            <w:rPr>
              <w:i/>
              <w:iCs/>
            </w:rPr>
            <w:t xml:space="preserve">Strategią Rozwiązywania Problemów Społecznych </w:t>
          </w:r>
          <w:r w:rsidR="00865E88" w:rsidRPr="00865E88">
            <w:rPr>
              <w:i/>
              <w:iCs/>
            </w:rPr>
            <w:t xml:space="preserve">w Gminie Recz </w:t>
          </w:r>
          <w:r w:rsidRPr="00865E88">
            <w:rPr>
              <w:i/>
              <w:iCs/>
            </w:rPr>
            <w:t xml:space="preserve">na lata </w:t>
          </w:r>
          <w:r w:rsidR="00865E88" w:rsidRPr="00865E88">
            <w:rPr>
              <w:i/>
              <w:iCs/>
            </w:rPr>
            <w:t>2024</w:t>
          </w:r>
          <w:r w:rsidRPr="00865E88">
            <w:rPr>
              <w:i/>
              <w:iCs/>
            </w:rPr>
            <w:t>-202</w:t>
          </w:r>
          <w:r w:rsidR="00964221" w:rsidRPr="00865E88">
            <w:rPr>
              <w:i/>
              <w:iCs/>
            </w:rPr>
            <w:t>8</w:t>
          </w:r>
          <w:r w:rsidRPr="00865E88">
            <w:t xml:space="preserve"> podzielono na dwa etapy – etap realizacji prac analityczno-diagnostycznych oraz</w:t>
          </w:r>
          <w:r w:rsidR="005A2BEE" w:rsidRPr="00865E88">
            <w:t> </w:t>
          </w:r>
          <w:r w:rsidRPr="00865E88">
            <w:t>etap opracowywania części strategicznej.</w:t>
          </w:r>
        </w:p>
        <w:p w:rsidR="00A74910" w:rsidRPr="00D66496" w:rsidRDefault="000B5F86" w:rsidP="000B5F86">
          <w:r w:rsidRPr="00865E88">
            <w:rPr>
              <w:b/>
            </w:rPr>
            <w:t>Prace analityczno-diagnostyczne</w:t>
          </w:r>
          <w:r w:rsidRPr="00865E88">
            <w:t xml:space="preserve"> koncentrowały się na opracowaniu diagnozy </w:t>
          </w:r>
          <w:r w:rsidR="00C84ED1" w:rsidRPr="00865E88">
            <w:t>sytuacji społeczno-gospodarczej, problemów społecznych i wyzwań strategicznych</w:t>
          </w:r>
          <w:r w:rsidRPr="00865E88">
            <w:t xml:space="preserve"> w </w:t>
          </w:r>
          <w:r w:rsidR="00865E88" w:rsidRPr="00865E88">
            <w:t>Gminie Recz</w:t>
          </w:r>
          <w:r w:rsidRPr="00865E88">
            <w:t>. W</w:t>
          </w:r>
          <w:r w:rsidR="002D6D56">
            <w:t> </w:t>
          </w:r>
          <w:r w:rsidRPr="00865E88">
            <w:t xml:space="preserve">toku prac wykorzystano szereg różnego rodzaju danych statystycznych, unaoczniających kondycję </w:t>
          </w:r>
          <w:r w:rsidR="00F21ED9">
            <w:t>g</w:t>
          </w:r>
          <w:r w:rsidR="00865E88" w:rsidRPr="00865E88">
            <w:t>miny</w:t>
          </w:r>
          <w:r w:rsidRPr="00865E88">
            <w:t>. Statystyki zaprezentowano z jednej strony w ujęciu dynamicznym (zmiany, trendy i</w:t>
          </w:r>
          <w:r w:rsidR="00A73771" w:rsidRPr="00865E88">
            <w:t> </w:t>
          </w:r>
          <w:r w:rsidRPr="00865E88">
            <w:t xml:space="preserve">dynamika w ostatnich latach), z drugiej – w ujęciu porównawczym (na tle kraju, województwa </w:t>
          </w:r>
          <w:r w:rsidR="00865E88">
            <w:t>zachodniopomorskiego</w:t>
          </w:r>
          <w:r w:rsidRPr="00865E88">
            <w:t xml:space="preserve">, </w:t>
          </w:r>
          <w:r w:rsidR="00964221" w:rsidRPr="00865E88">
            <w:t xml:space="preserve">powiatu </w:t>
          </w:r>
          <w:r w:rsidR="00865E88">
            <w:t>choszczeńskiego</w:t>
          </w:r>
          <w:r w:rsidR="00964221" w:rsidRPr="00865E88">
            <w:t xml:space="preserve">, </w:t>
          </w:r>
          <w:r w:rsidRPr="00865E88">
            <w:t xml:space="preserve">a także innych </w:t>
          </w:r>
          <w:r w:rsidR="00A74910" w:rsidRPr="00865E88">
            <w:t>zbliżonych</w:t>
          </w:r>
          <w:r w:rsidR="00964221" w:rsidRPr="00865E88">
            <w:t xml:space="preserve"> wielkościąpopulacji i lokalizacją </w:t>
          </w:r>
          <w:r w:rsidR="00865E88">
            <w:t>gmin miejsko-wiejskich</w:t>
          </w:r>
          <w:r w:rsidRPr="00865E88">
            <w:t xml:space="preserve"> – </w:t>
          </w:r>
          <w:r w:rsidR="00D116CE">
            <w:t xml:space="preserve">Drawno i Pełczyce w powiecie choszczeńskim </w:t>
          </w:r>
          <w:r w:rsidR="00D116CE" w:rsidRPr="00D66496">
            <w:t>oraz Chociwel i Dobrzany w powiecie stargardzkim)</w:t>
          </w:r>
          <w:r w:rsidR="00A73771" w:rsidRPr="00D66496">
            <w:t>.</w:t>
          </w:r>
        </w:p>
        <w:p w:rsidR="000B5F86" w:rsidRPr="00D66496" w:rsidRDefault="000B5F86" w:rsidP="000B5F86">
          <w:r w:rsidRPr="00D66496">
            <w:rPr>
              <w:b/>
              <w:bCs/>
            </w:rPr>
            <w:t>Źródła danych</w:t>
          </w:r>
          <w:r w:rsidRPr="00D66496">
            <w:t xml:space="preserve"> wykorzystane przy realizacji części analityczno-diagnostycznej </w:t>
          </w:r>
          <w:r w:rsidRPr="00D66496">
            <w:rPr>
              <w:i/>
              <w:iCs/>
            </w:rPr>
            <w:t xml:space="preserve">Strategii </w:t>
          </w:r>
          <w:r w:rsidR="00D9164E" w:rsidRPr="00D66496">
            <w:rPr>
              <w:i/>
              <w:iCs/>
            </w:rPr>
            <w:t xml:space="preserve">Rozwiązywania Problemów Społecznych </w:t>
          </w:r>
          <w:r w:rsidR="00D116CE" w:rsidRPr="00D66496">
            <w:rPr>
              <w:i/>
              <w:iCs/>
            </w:rPr>
            <w:t>w Gminie Recz na lata 2024-2028</w:t>
          </w:r>
          <w:r w:rsidRPr="00D66496">
            <w:t>to:</w:t>
          </w:r>
        </w:p>
        <w:p w:rsidR="000B5F86" w:rsidRPr="00D66496" w:rsidRDefault="000B5F86">
          <w:pPr>
            <w:pStyle w:val="Akapitzlist"/>
            <w:numPr>
              <w:ilvl w:val="0"/>
              <w:numId w:val="5"/>
            </w:numPr>
          </w:pPr>
          <w:r w:rsidRPr="00D66496">
            <w:t xml:space="preserve">statystyki publiczne dostarczające informacji na temat stanu </w:t>
          </w:r>
          <w:r w:rsidR="0015361D" w:rsidRPr="00D66496">
            <w:t>różnych</w:t>
          </w:r>
          <w:r w:rsidRPr="00D66496">
            <w:t xml:space="preserve"> aspektów życia społecznego, pochodzące z Banku Danych Lokalnych Głównego Urzędu Statystycznego, </w:t>
          </w:r>
          <w:r w:rsidR="00D66496" w:rsidRPr="00D66496">
            <w:t xml:space="preserve">Powiatowego Urzędu Pracy w Choszcznie </w:t>
          </w:r>
          <w:r w:rsidRPr="00D66496">
            <w:t>i in.;</w:t>
          </w:r>
        </w:p>
        <w:p w:rsidR="000B5F86" w:rsidRPr="00D66496" w:rsidRDefault="000B5F86">
          <w:pPr>
            <w:pStyle w:val="Akapitzlist"/>
            <w:numPr>
              <w:ilvl w:val="0"/>
              <w:numId w:val="5"/>
            </w:numPr>
          </w:pPr>
          <w:r w:rsidRPr="00D66496">
            <w:t xml:space="preserve">statystyki dostarczone przez pracowników </w:t>
          </w:r>
          <w:r w:rsidR="00D66496" w:rsidRPr="00D66496">
            <w:t>Miejsko-Gminnego Ośrodka Pomocy Społecznej w Reczu</w:t>
          </w:r>
          <w:r w:rsidR="00372D79" w:rsidRPr="00D66496">
            <w:t xml:space="preserve"> oraz pochodzące z </w:t>
          </w:r>
          <w:r w:rsidR="00D66496" w:rsidRPr="00D66496">
            <w:t>gminnych</w:t>
          </w:r>
          <w:r w:rsidR="00372D79" w:rsidRPr="00D66496">
            <w:t xml:space="preserve"> dokumentów strategicznych i</w:t>
          </w:r>
          <w:r w:rsidR="00A73771" w:rsidRPr="00D66496">
            <w:t> </w:t>
          </w:r>
          <w:r w:rsidR="00372D79" w:rsidRPr="00D66496">
            <w:t>sprawozdawczych</w:t>
          </w:r>
          <w:r w:rsidR="0015361D" w:rsidRPr="00D66496">
            <w:t>;</w:t>
          </w:r>
        </w:p>
        <w:p w:rsidR="0015361D" w:rsidRPr="00D66496" w:rsidRDefault="000B5F86">
          <w:pPr>
            <w:pStyle w:val="Akapitzlist"/>
            <w:numPr>
              <w:ilvl w:val="0"/>
              <w:numId w:val="5"/>
            </w:numPr>
          </w:pPr>
          <w:r w:rsidRPr="00D66496">
            <w:t xml:space="preserve">wyniki badania ankietowego, </w:t>
          </w:r>
          <w:r w:rsidR="00C569CB" w:rsidRPr="00D66496">
            <w:t xml:space="preserve">w którym zdecydowało się udzielić odpowiedzi </w:t>
          </w:r>
          <w:r w:rsidR="00D66496">
            <w:t>105</w:t>
          </w:r>
          <w:r w:rsidR="00A73771" w:rsidRPr="00D66496">
            <w:t> </w:t>
          </w:r>
          <w:r w:rsidR="00C569CB" w:rsidRPr="00D66496">
            <w:t xml:space="preserve">mieszkańców </w:t>
          </w:r>
          <w:r w:rsidR="00D66496" w:rsidRPr="00D66496">
            <w:t>gminy</w:t>
          </w:r>
          <w:r w:rsidR="0015361D" w:rsidRPr="00D66496">
            <w:t>.</w:t>
          </w:r>
        </w:p>
        <w:p w:rsidR="00A73771" w:rsidRPr="00865E88" w:rsidRDefault="00A73771">
          <w:pPr>
            <w:spacing w:line="259" w:lineRule="auto"/>
            <w:jc w:val="left"/>
            <w:rPr>
              <w:rFonts w:cs="Times New Roman"/>
              <w:color w:val="94B6D2" w:themeColor="accent1"/>
              <w:szCs w:val="24"/>
              <w:highlight w:val="yellow"/>
            </w:rPr>
          </w:pPr>
          <w:r w:rsidRPr="00865E88">
            <w:rPr>
              <w:highlight w:val="yellow"/>
            </w:rPr>
            <w:br w:type="page"/>
          </w:r>
        </w:p>
        <w:p w:rsidR="00D61BD3" w:rsidRPr="00D66496" w:rsidRDefault="00D61BD3" w:rsidP="00D61BD3">
          <w:pPr>
            <w:pStyle w:val="Legenda"/>
          </w:pPr>
          <w:bookmarkStart w:id="2" w:name="_Toc151235461"/>
          <w:r w:rsidRPr="00D66496">
            <w:lastRenderedPageBreak/>
            <w:t xml:space="preserve">Tabela </w:t>
          </w:r>
          <w:fldSimple w:instr=" SEQ Tabela \* ARABIC ">
            <w:r w:rsidR="002A4CD5">
              <w:rPr>
                <w:noProof/>
              </w:rPr>
              <w:t>1</w:t>
            </w:r>
          </w:fldSimple>
          <w:r w:rsidRPr="00D66496">
            <w:t xml:space="preserve"> Struktura respondentów ankiety przeprowadzonej wśród mieszkańców </w:t>
          </w:r>
          <w:r w:rsidR="00D66496" w:rsidRPr="00D66496">
            <w:t>gminy Recz</w:t>
          </w:r>
          <w:bookmarkEnd w:id="2"/>
        </w:p>
        <w:tbl>
          <w:tblPr>
            <w:tblStyle w:val="Jasnasiatkaakcent17"/>
            <w:tblW w:w="0" w:type="auto"/>
            <w:tblLook w:val="04A0"/>
          </w:tblPr>
          <w:tblGrid>
            <w:gridCol w:w="1975"/>
            <w:gridCol w:w="2778"/>
            <w:gridCol w:w="2089"/>
            <w:gridCol w:w="2089"/>
          </w:tblGrid>
          <w:tr w:rsidR="00D61BD3" w:rsidRPr="00D66496" w:rsidTr="00C76577">
            <w:trPr>
              <w:cnfStyle w:val="100000000000"/>
              <w:trHeight w:val="20"/>
            </w:trPr>
            <w:tc>
              <w:tcPr>
                <w:cnfStyle w:val="001000000000"/>
                <w:tcW w:w="1975" w:type="dxa"/>
                <w:vAlign w:val="center"/>
              </w:tcPr>
              <w:p w:rsidR="00D61BD3" w:rsidRPr="00D66496" w:rsidRDefault="00D61BD3" w:rsidP="00D61BD3">
                <w:pPr>
                  <w:spacing w:line="276" w:lineRule="auto"/>
                  <w:jc w:val="center"/>
                  <w:rPr>
                    <w:rFonts w:ascii="Calibri" w:hAnsi="Calibri" w:cs="Calibri"/>
                    <w:sz w:val="21"/>
                    <w:szCs w:val="21"/>
                  </w:rPr>
                </w:pPr>
                <w:r w:rsidRPr="00D66496">
                  <w:rPr>
                    <w:rFonts w:ascii="Calibri" w:hAnsi="Calibri" w:cs="Calibri"/>
                    <w:sz w:val="21"/>
                    <w:szCs w:val="21"/>
                  </w:rPr>
                  <w:t>Kryterium</w:t>
                </w:r>
              </w:p>
            </w:tc>
            <w:tc>
              <w:tcPr>
                <w:tcW w:w="2778" w:type="dxa"/>
                <w:vAlign w:val="center"/>
              </w:tcPr>
              <w:p w:rsidR="00D61BD3" w:rsidRPr="00D66496" w:rsidRDefault="00D61BD3" w:rsidP="00D61BD3">
                <w:pPr>
                  <w:spacing w:line="276" w:lineRule="auto"/>
                  <w:jc w:val="center"/>
                  <w:cnfStyle w:val="100000000000"/>
                  <w:rPr>
                    <w:rFonts w:ascii="Calibri" w:hAnsi="Calibri" w:cs="Calibri"/>
                    <w:sz w:val="21"/>
                    <w:szCs w:val="21"/>
                  </w:rPr>
                </w:pPr>
                <w:r w:rsidRPr="00D66496">
                  <w:rPr>
                    <w:rFonts w:ascii="Calibri" w:hAnsi="Calibri" w:cs="Calibri"/>
                    <w:sz w:val="21"/>
                    <w:szCs w:val="21"/>
                  </w:rPr>
                  <w:t>Opcje</w:t>
                </w:r>
              </w:p>
            </w:tc>
            <w:tc>
              <w:tcPr>
                <w:tcW w:w="2089" w:type="dxa"/>
                <w:vAlign w:val="center"/>
              </w:tcPr>
              <w:p w:rsidR="00D61BD3" w:rsidRPr="00D66496" w:rsidRDefault="00D61BD3" w:rsidP="00D61BD3">
                <w:pPr>
                  <w:spacing w:line="276" w:lineRule="auto"/>
                  <w:jc w:val="center"/>
                  <w:cnfStyle w:val="100000000000"/>
                  <w:rPr>
                    <w:rFonts w:ascii="Calibri" w:hAnsi="Calibri" w:cs="Calibri"/>
                    <w:sz w:val="21"/>
                    <w:szCs w:val="21"/>
                  </w:rPr>
                </w:pPr>
                <w:r w:rsidRPr="00D66496">
                  <w:rPr>
                    <w:rFonts w:ascii="Calibri" w:hAnsi="Calibri" w:cs="Calibri"/>
                    <w:sz w:val="21"/>
                    <w:szCs w:val="21"/>
                  </w:rPr>
                  <w:t>Liczba respondentów</w:t>
                </w:r>
              </w:p>
            </w:tc>
            <w:tc>
              <w:tcPr>
                <w:tcW w:w="2089" w:type="dxa"/>
                <w:vAlign w:val="center"/>
              </w:tcPr>
              <w:p w:rsidR="00D61BD3" w:rsidRPr="00D66496" w:rsidRDefault="00D61BD3" w:rsidP="00D61BD3">
                <w:pPr>
                  <w:spacing w:line="276" w:lineRule="auto"/>
                  <w:jc w:val="center"/>
                  <w:cnfStyle w:val="100000000000"/>
                  <w:rPr>
                    <w:rFonts w:ascii="Calibri" w:hAnsi="Calibri" w:cs="Calibri"/>
                    <w:sz w:val="21"/>
                    <w:szCs w:val="21"/>
                  </w:rPr>
                </w:pPr>
                <w:r w:rsidRPr="00D66496">
                  <w:rPr>
                    <w:rFonts w:ascii="Calibri" w:hAnsi="Calibri" w:cs="Calibri"/>
                    <w:sz w:val="21"/>
                    <w:szCs w:val="21"/>
                  </w:rPr>
                  <w:t>Udział procentowy</w:t>
                </w:r>
              </w:p>
            </w:tc>
          </w:tr>
          <w:tr w:rsidR="00C76577" w:rsidRPr="00D66496" w:rsidTr="00C76577">
            <w:trPr>
              <w:cnfStyle w:val="000000100000"/>
              <w:trHeight w:val="20"/>
            </w:trPr>
            <w:tc>
              <w:tcPr>
                <w:cnfStyle w:val="001000000000"/>
                <w:tcW w:w="1975" w:type="dxa"/>
                <w:vMerge w:val="restart"/>
                <w:vAlign w:val="center"/>
              </w:tcPr>
              <w:p w:rsidR="00C76577" w:rsidRPr="00D66496" w:rsidRDefault="00C76577" w:rsidP="00C76577">
                <w:pPr>
                  <w:spacing w:line="276" w:lineRule="auto"/>
                  <w:jc w:val="center"/>
                  <w:rPr>
                    <w:rFonts w:ascii="Calibri" w:hAnsi="Calibri" w:cs="Calibri"/>
                    <w:sz w:val="21"/>
                    <w:szCs w:val="21"/>
                  </w:rPr>
                </w:pPr>
                <w:r w:rsidRPr="00D66496">
                  <w:rPr>
                    <w:rFonts w:ascii="Calibri" w:hAnsi="Calibri" w:cs="Calibri"/>
                    <w:sz w:val="21"/>
                    <w:szCs w:val="21"/>
                  </w:rPr>
                  <w:t>Płeć</w:t>
                </w:r>
              </w:p>
            </w:tc>
            <w:tc>
              <w:tcPr>
                <w:tcW w:w="2778" w:type="dxa"/>
                <w:vAlign w:val="center"/>
              </w:tcPr>
              <w:p w:rsidR="00C76577" w:rsidRPr="00D66496" w:rsidRDefault="00C76577"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Kobieta</w:t>
                </w:r>
              </w:p>
            </w:tc>
            <w:tc>
              <w:tcPr>
                <w:tcW w:w="2089" w:type="dxa"/>
                <w:vAlign w:val="center"/>
              </w:tcPr>
              <w:p w:rsidR="00C76577" w:rsidRPr="00D66496" w:rsidRDefault="00D66496"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76</w:t>
                </w:r>
              </w:p>
            </w:tc>
            <w:tc>
              <w:tcPr>
                <w:tcW w:w="2089" w:type="dxa"/>
                <w:vAlign w:val="bottom"/>
              </w:tcPr>
              <w:p w:rsidR="00C76577" w:rsidRPr="00D66496" w:rsidRDefault="00D66496"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72,4</w:t>
                </w:r>
                <w:r w:rsidR="00C76577" w:rsidRPr="00D66496">
                  <w:rPr>
                    <w:rFonts w:ascii="Calibri" w:hAnsi="Calibri" w:cs="Calibri"/>
                    <w:sz w:val="21"/>
                    <w:szCs w:val="21"/>
                  </w:rPr>
                  <w:t>%</w:t>
                </w:r>
              </w:p>
            </w:tc>
          </w:tr>
          <w:tr w:rsidR="00C76577" w:rsidRPr="00865E88" w:rsidTr="00C76577">
            <w:trPr>
              <w:cnfStyle w:val="000000010000"/>
              <w:trHeight w:val="20"/>
            </w:trPr>
            <w:tc>
              <w:tcPr>
                <w:cnfStyle w:val="001000000000"/>
                <w:tcW w:w="1975" w:type="dxa"/>
                <w:vMerge/>
                <w:vAlign w:val="center"/>
              </w:tcPr>
              <w:p w:rsidR="00C76577" w:rsidRPr="00D66496" w:rsidRDefault="00C76577" w:rsidP="00C76577">
                <w:pPr>
                  <w:spacing w:line="276" w:lineRule="auto"/>
                  <w:jc w:val="center"/>
                  <w:rPr>
                    <w:rFonts w:ascii="Calibri" w:hAnsi="Calibri" w:cs="Calibri"/>
                    <w:sz w:val="21"/>
                    <w:szCs w:val="21"/>
                  </w:rPr>
                </w:pPr>
              </w:p>
            </w:tc>
            <w:tc>
              <w:tcPr>
                <w:tcW w:w="2778" w:type="dxa"/>
                <w:vAlign w:val="center"/>
              </w:tcPr>
              <w:p w:rsidR="00C76577" w:rsidRPr="00D66496" w:rsidRDefault="00C76577"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Mężczyzna</w:t>
                </w:r>
              </w:p>
            </w:tc>
            <w:tc>
              <w:tcPr>
                <w:tcW w:w="2089" w:type="dxa"/>
                <w:vAlign w:val="center"/>
              </w:tcPr>
              <w:p w:rsidR="00C76577" w:rsidRPr="00D66496" w:rsidRDefault="00D66496"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29</w:t>
                </w:r>
              </w:p>
            </w:tc>
            <w:tc>
              <w:tcPr>
                <w:tcW w:w="2089" w:type="dxa"/>
                <w:vAlign w:val="bottom"/>
              </w:tcPr>
              <w:p w:rsidR="00C76577" w:rsidRPr="00D66496" w:rsidRDefault="00D66496"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27,6</w:t>
                </w:r>
                <w:r w:rsidR="00C76577" w:rsidRPr="00D66496">
                  <w:rPr>
                    <w:rFonts w:ascii="Calibri" w:hAnsi="Calibri" w:cs="Calibri"/>
                    <w:sz w:val="21"/>
                    <w:szCs w:val="21"/>
                  </w:rPr>
                  <w:t>%</w:t>
                </w:r>
              </w:p>
            </w:tc>
          </w:tr>
          <w:tr w:rsidR="00C76577" w:rsidRPr="00865E88" w:rsidTr="00C76577">
            <w:trPr>
              <w:cnfStyle w:val="000000100000"/>
              <w:trHeight w:val="20"/>
            </w:trPr>
            <w:tc>
              <w:tcPr>
                <w:cnfStyle w:val="001000000000"/>
                <w:tcW w:w="1975" w:type="dxa"/>
                <w:vMerge w:val="restart"/>
                <w:vAlign w:val="center"/>
              </w:tcPr>
              <w:p w:rsidR="00C76577" w:rsidRPr="00D66496" w:rsidRDefault="00C76577" w:rsidP="00C76577">
                <w:pPr>
                  <w:spacing w:line="276" w:lineRule="auto"/>
                  <w:jc w:val="center"/>
                  <w:rPr>
                    <w:rFonts w:ascii="Calibri" w:hAnsi="Calibri" w:cs="Calibri"/>
                    <w:sz w:val="21"/>
                    <w:szCs w:val="21"/>
                  </w:rPr>
                </w:pPr>
                <w:r w:rsidRPr="00D66496">
                  <w:rPr>
                    <w:rFonts w:ascii="Calibri" w:hAnsi="Calibri" w:cs="Calibri"/>
                    <w:sz w:val="21"/>
                    <w:szCs w:val="21"/>
                  </w:rPr>
                  <w:t>Wiek</w:t>
                </w:r>
              </w:p>
            </w:tc>
            <w:tc>
              <w:tcPr>
                <w:tcW w:w="2778" w:type="dxa"/>
                <w:vAlign w:val="center"/>
              </w:tcPr>
              <w:p w:rsidR="00C76577" w:rsidRPr="00D66496" w:rsidRDefault="00C76577"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Poniżej 17 lat</w:t>
                </w:r>
              </w:p>
            </w:tc>
            <w:tc>
              <w:tcPr>
                <w:tcW w:w="2089" w:type="dxa"/>
                <w:vAlign w:val="center"/>
              </w:tcPr>
              <w:p w:rsidR="00C76577" w:rsidRPr="00D66496" w:rsidRDefault="00D66496"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2</w:t>
                </w:r>
              </w:p>
            </w:tc>
            <w:tc>
              <w:tcPr>
                <w:tcW w:w="2089" w:type="dxa"/>
                <w:vAlign w:val="bottom"/>
              </w:tcPr>
              <w:p w:rsidR="00C76577" w:rsidRPr="00D66496" w:rsidRDefault="00D66496"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1,9%</w:t>
                </w:r>
              </w:p>
            </w:tc>
          </w:tr>
          <w:tr w:rsidR="00C76577" w:rsidRPr="00865E88" w:rsidTr="00C76577">
            <w:trPr>
              <w:cnfStyle w:val="000000010000"/>
              <w:trHeight w:val="20"/>
            </w:trPr>
            <w:tc>
              <w:tcPr>
                <w:cnfStyle w:val="001000000000"/>
                <w:tcW w:w="1975" w:type="dxa"/>
                <w:vMerge/>
                <w:vAlign w:val="center"/>
              </w:tcPr>
              <w:p w:rsidR="00C76577" w:rsidRPr="00D66496" w:rsidRDefault="00C76577" w:rsidP="00C76577">
                <w:pPr>
                  <w:spacing w:line="276" w:lineRule="auto"/>
                  <w:jc w:val="center"/>
                  <w:rPr>
                    <w:rFonts w:ascii="Calibri" w:hAnsi="Calibri" w:cs="Calibri"/>
                    <w:sz w:val="21"/>
                    <w:szCs w:val="21"/>
                  </w:rPr>
                </w:pPr>
              </w:p>
            </w:tc>
            <w:tc>
              <w:tcPr>
                <w:tcW w:w="2778" w:type="dxa"/>
                <w:vAlign w:val="center"/>
              </w:tcPr>
              <w:p w:rsidR="00C76577" w:rsidRPr="00D66496" w:rsidRDefault="00C76577"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18-25 lat</w:t>
                </w:r>
              </w:p>
            </w:tc>
            <w:tc>
              <w:tcPr>
                <w:tcW w:w="2089" w:type="dxa"/>
                <w:vAlign w:val="center"/>
              </w:tcPr>
              <w:p w:rsidR="00C76577" w:rsidRPr="00D66496" w:rsidRDefault="00D66496"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14</w:t>
                </w:r>
              </w:p>
            </w:tc>
            <w:tc>
              <w:tcPr>
                <w:tcW w:w="2089" w:type="dxa"/>
                <w:vAlign w:val="bottom"/>
              </w:tcPr>
              <w:p w:rsidR="00C76577" w:rsidRPr="00D66496" w:rsidRDefault="00D66496"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13,3%</w:t>
                </w:r>
              </w:p>
            </w:tc>
          </w:tr>
          <w:tr w:rsidR="00C76577" w:rsidRPr="00865E88" w:rsidTr="00C76577">
            <w:trPr>
              <w:cnfStyle w:val="000000100000"/>
              <w:trHeight w:val="20"/>
            </w:trPr>
            <w:tc>
              <w:tcPr>
                <w:cnfStyle w:val="001000000000"/>
                <w:tcW w:w="1975" w:type="dxa"/>
                <w:vMerge/>
                <w:vAlign w:val="center"/>
              </w:tcPr>
              <w:p w:rsidR="00C76577" w:rsidRPr="00D66496" w:rsidRDefault="00C76577" w:rsidP="00C76577">
                <w:pPr>
                  <w:spacing w:line="276" w:lineRule="auto"/>
                  <w:jc w:val="center"/>
                  <w:rPr>
                    <w:rFonts w:ascii="Calibri" w:hAnsi="Calibri" w:cs="Calibri"/>
                    <w:sz w:val="21"/>
                    <w:szCs w:val="21"/>
                  </w:rPr>
                </w:pPr>
              </w:p>
            </w:tc>
            <w:tc>
              <w:tcPr>
                <w:tcW w:w="2778" w:type="dxa"/>
                <w:vAlign w:val="center"/>
              </w:tcPr>
              <w:p w:rsidR="00C76577" w:rsidRPr="00D66496" w:rsidRDefault="00C76577"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26-40 lat</w:t>
                </w:r>
              </w:p>
            </w:tc>
            <w:tc>
              <w:tcPr>
                <w:tcW w:w="2089" w:type="dxa"/>
                <w:vAlign w:val="center"/>
              </w:tcPr>
              <w:p w:rsidR="00C76577" w:rsidRPr="00D66496" w:rsidRDefault="00D66496"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53</w:t>
                </w:r>
              </w:p>
            </w:tc>
            <w:tc>
              <w:tcPr>
                <w:tcW w:w="2089" w:type="dxa"/>
                <w:vAlign w:val="bottom"/>
              </w:tcPr>
              <w:p w:rsidR="00C76577" w:rsidRPr="00D66496" w:rsidRDefault="00D66496"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50,5%</w:t>
                </w:r>
              </w:p>
            </w:tc>
          </w:tr>
          <w:tr w:rsidR="00C76577" w:rsidRPr="00865E88" w:rsidTr="00C76577">
            <w:trPr>
              <w:cnfStyle w:val="000000010000"/>
              <w:trHeight w:val="20"/>
            </w:trPr>
            <w:tc>
              <w:tcPr>
                <w:cnfStyle w:val="001000000000"/>
                <w:tcW w:w="1975" w:type="dxa"/>
                <w:vMerge/>
                <w:vAlign w:val="center"/>
              </w:tcPr>
              <w:p w:rsidR="00C76577" w:rsidRPr="00D66496" w:rsidRDefault="00C76577" w:rsidP="00C76577">
                <w:pPr>
                  <w:spacing w:line="276" w:lineRule="auto"/>
                  <w:jc w:val="center"/>
                  <w:rPr>
                    <w:rFonts w:ascii="Calibri" w:hAnsi="Calibri" w:cs="Calibri"/>
                    <w:sz w:val="21"/>
                    <w:szCs w:val="21"/>
                  </w:rPr>
                </w:pPr>
              </w:p>
            </w:tc>
            <w:tc>
              <w:tcPr>
                <w:tcW w:w="2778" w:type="dxa"/>
                <w:vAlign w:val="center"/>
              </w:tcPr>
              <w:p w:rsidR="00C76577" w:rsidRPr="00D66496" w:rsidRDefault="00C76577"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41-59 lat</w:t>
                </w:r>
              </w:p>
            </w:tc>
            <w:tc>
              <w:tcPr>
                <w:tcW w:w="2089" w:type="dxa"/>
                <w:vAlign w:val="center"/>
              </w:tcPr>
              <w:p w:rsidR="00C76577" w:rsidRPr="00D66496" w:rsidRDefault="00D66496"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31</w:t>
                </w:r>
              </w:p>
            </w:tc>
            <w:tc>
              <w:tcPr>
                <w:tcW w:w="2089" w:type="dxa"/>
                <w:vAlign w:val="bottom"/>
              </w:tcPr>
              <w:p w:rsidR="00C76577" w:rsidRPr="00D66496" w:rsidRDefault="00D66496"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29,5%</w:t>
                </w:r>
              </w:p>
            </w:tc>
          </w:tr>
          <w:tr w:rsidR="00C76577" w:rsidRPr="00865E88" w:rsidTr="00C76577">
            <w:trPr>
              <w:cnfStyle w:val="000000100000"/>
              <w:trHeight w:val="20"/>
            </w:trPr>
            <w:tc>
              <w:tcPr>
                <w:cnfStyle w:val="001000000000"/>
                <w:tcW w:w="1975" w:type="dxa"/>
                <w:vMerge/>
                <w:vAlign w:val="center"/>
              </w:tcPr>
              <w:p w:rsidR="00C76577" w:rsidRPr="00D66496" w:rsidRDefault="00C76577" w:rsidP="00C76577">
                <w:pPr>
                  <w:spacing w:line="276" w:lineRule="auto"/>
                  <w:jc w:val="center"/>
                  <w:rPr>
                    <w:rFonts w:ascii="Calibri" w:hAnsi="Calibri" w:cs="Calibri"/>
                    <w:sz w:val="21"/>
                    <w:szCs w:val="21"/>
                  </w:rPr>
                </w:pPr>
              </w:p>
            </w:tc>
            <w:tc>
              <w:tcPr>
                <w:tcW w:w="2778" w:type="dxa"/>
                <w:vAlign w:val="center"/>
              </w:tcPr>
              <w:p w:rsidR="00C76577" w:rsidRPr="00D66496" w:rsidRDefault="00C76577"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Powyżej 60 lat</w:t>
                </w:r>
              </w:p>
            </w:tc>
            <w:tc>
              <w:tcPr>
                <w:tcW w:w="2089" w:type="dxa"/>
                <w:vAlign w:val="center"/>
              </w:tcPr>
              <w:p w:rsidR="00C76577" w:rsidRPr="00D66496" w:rsidRDefault="00D66496"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5</w:t>
                </w:r>
              </w:p>
            </w:tc>
            <w:tc>
              <w:tcPr>
                <w:tcW w:w="2089" w:type="dxa"/>
                <w:vAlign w:val="bottom"/>
              </w:tcPr>
              <w:p w:rsidR="00C76577" w:rsidRPr="00D66496" w:rsidRDefault="00D66496"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4,8%</w:t>
                </w:r>
              </w:p>
            </w:tc>
          </w:tr>
          <w:tr w:rsidR="00C569CB" w:rsidRPr="00865E88" w:rsidTr="00C76577">
            <w:trPr>
              <w:cnfStyle w:val="000000010000"/>
              <w:trHeight w:val="20"/>
            </w:trPr>
            <w:tc>
              <w:tcPr>
                <w:cnfStyle w:val="001000000000"/>
                <w:tcW w:w="1975" w:type="dxa"/>
                <w:vMerge w:val="restart"/>
                <w:vAlign w:val="center"/>
              </w:tcPr>
              <w:p w:rsidR="00C569CB" w:rsidRPr="00D66496" w:rsidRDefault="00C569CB" w:rsidP="00C569CB">
                <w:pPr>
                  <w:spacing w:line="276" w:lineRule="auto"/>
                  <w:jc w:val="center"/>
                  <w:rPr>
                    <w:rFonts w:ascii="Calibri" w:hAnsi="Calibri" w:cs="Calibri"/>
                    <w:sz w:val="21"/>
                    <w:szCs w:val="21"/>
                  </w:rPr>
                </w:pPr>
                <w:r w:rsidRPr="00D66496">
                  <w:rPr>
                    <w:rFonts w:ascii="Calibri" w:hAnsi="Calibri" w:cs="Calibri"/>
                    <w:sz w:val="21"/>
                    <w:szCs w:val="21"/>
                  </w:rPr>
                  <w:t>Wykształcenie</w:t>
                </w:r>
              </w:p>
            </w:tc>
            <w:tc>
              <w:tcPr>
                <w:tcW w:w="2778" w:type="dxa"/>
                <w:vAlign w:val="center"/>
              </w:tcPr>
              <w:p w:rsidR="00C569CB" w:rsidRPr="00D66496" w:rsidRDefault="00C569CB" w:rsidP="00C569CB">
                <w:pPr>
                  <w:spacing w:line="276" w:lineRule="auto"/>
                  <w:jc w:val="center"/>
                  <w:cnfStyle w:val="000000010000"/>
                  <w:rPr>
                    <w:rFonts w:ascii="Calibri" w:hAnsi="Calibri" w:cs="Calibri"/>
                    <w:sz w:val="21"/>
                    <w:szCs w:val="21"/>
                  </w:rPr>
                </w:pPr>
                <w:r w:rsidRPr="00D66496">
                  <w:rPr>
                    <w:rFonts w:ascii="Calibri" w:hAnsi="Calibri" w:cs="Calibri"/>
                    <w:sz w:val="21"/>
                    <w:szCs w:val="21"/>
                  </w:rPr>
                  <w:t>Podstawowe i gimnazjalne</w:t>
                </w:r>
              </w:p>
            </w:tc>
            <w:tc>
              <w:tcPr>
                <w:tcW w:w="2089" w:type="dxa"/>
                <w:vAlign w:val="center"/>
              </w:tcPr>
              <w:p w:rsidR="00C569CB" w:rsidRPr="00D66496" w:rsidRDefault="00D66496" w:rsidP="00C569CB">
                <w:pPr>
                  <w:spacing w:line="276" w:lineRule="auto"/>
                  <w:jc w:val="center"/>
                  <w:cnfStyle w:val="000000010000"/>
                  <w:rPr>
                    <w:rFonts w:ascii="Calibri" w:hAnsi="Calibri" w:cs="Calibri"/>
                    <w:sz w:val="21"/>
                    <w:szCs w:val="21"/>
                  </w:rPr>
                </w:pPr>
                <w:r w:rsidRPr="00D66496">
                  <w:rPr>
                    <w:rFonts w:ascii="Calibri" w:hAnsi="Calibri" w:cs="Calibri"/>
                    <w:sz w:val="21"/>
                    <w:szCs w:val="21"/>
                  </w:rPr>
                  <w:t>7</w:t>
                </w:r>
              </w:p>
            </w:tc>
            <w:tc>
              <w:tcPr>
                <w:tcW w:w="2089" w:type="dxa"/>
                <w:vAlign w:val="bottom"/>
              </w:tcPr>
              <w:p w:rsidR="00C569CB" w:rsidRPr="00D66496" w:rsidRDefault="00D66496" w:rsidP="00C569CB">
                <w:pPr>
                  <w:spacing w:line="276" w:lineRule="auto"/>
                  <w:jc w:val="center"/>
                  <w:cnfStyle w:val="000000010000"/>
                  <w:rPr>
                    <w:rFonts w:ascii="Calibri" w:hAnsi="Calibri" w:cs="Calibri"/>
                    <w:sz w:val="21"/>
                    <w:szCs w:val="21"/>
                  </w:rPr>
                </w:pPr>
                <w:r w:rsidRPr="00D66496">
                  <w:rPr>
                    <w:rFonts w:ascii="Calibri" w:hAnsi="Calibri" w:cs="Calibri"/>
                    <w:sz w:val="21"/>
                    <w:szCs w:val="21"/>
                  </w:rPr>
                  <w:t>6,7%</w:t>
                </w:r>
              </w:p>
            </w:tc>
          </w:tr>
          <w:tr w:rsidR="00C76577" w:rsidRPr="00865E88" w:rsidTr="00C76577">
            <w:trPr>
              <w:cnfStyle w:val="000000100000"/>
              <w:trHeight w:val="20"/>
            </w:trPr>
            <w:tc>
              <w:tcPr>
                <w:cnfStyle w:val="001000000000"/>
                <w:tcW w:w="1975" w:type="dxa"/>
                <w:vMerge/>
                <w:vAlign w:val="center"/>
              </w:tcPr>
              <w:p w:rsidR="00C76577" w:rsidRPr="00D66496" w:rsidRDefault="00C76577" w:rsidP="00C76577">
                <w:pPr>
                  <w:spacing w:line="276" w:lineRule="auto"/>
                  <w:jc w:val="center"/>
                  <w:rPr>
                    <w:rFonts w:ascii="Calibri" w:hAnsi="Calibri" w:cs="Calibri"/>
                    <w:sz w:val="21"/>
                    <w:szCs w:val="21"/>
                  </w:rPr>
                </w:pPr>
                <w:bookmarkStart w:id="3" w:name="OLE_LINK28"/>
              </w:p>
            </w:tc>
            <w:tc>
              <w:tcPr>
                <w:tcW w:w="2778" w:type="dxa"/>
                <w:vAlign w:val="center"/>
              </w:tcPr>
              <w:p w:rsidR="00C76577" w:rsidRPr="00D66496" w:rsidRDefault="00C76577"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Zasadnicze zawodowe</w:t>
                </w:r>
              </w:p>
            </w:tc>
            <w:tc>
              <w:tcPr>
                <w:tcW w:w="2089" w:type="dxa"/>
                <w:vAlign w:val="center"/>
              </w:tcPr>
              <w:p w:rsidR="00C76577" w:rsidRPr="00D66496" w:rsidRDefault="00D66496"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8</w:t>
                </w:r>
              </w:p>
            </w:tc>
            <w:tc>
              <w:tcPr>
                <w:tcW w:w="2089" w:type="dxa"/>
                <w:vAlign w:val="bottom"/>
              </w:tcPr>
              <w:p w:rsidR="00C76577" w:rsidRPr="00D66496" w:rsidRDefault="00D66496" w:rsidP="00C76577">
                <w:pPr>
                  <w:spacing w:line="276" w:lineRule="auto"/>
                  <w:jc w:val="center"/>
                  <w:cnfStyle w:val="000000100000"/>
                  <w:rPr>
                    <w:rFonts w:ascii="Calibri" w:hAnsi="Calibri" w:cs="Calibri"/>
                    <w:sz w:val="21"/>
                    <w:szCs w:val="21"/>
                  </w:rPr>
                </w:pPr>
                <w:r w:rsidRPr="00D66496">
                  <w:rPr>
                    <w:rFonts w:ascii="Calibri" w:hAnsi="Calibri" w:cs="Calibri"/>
                    <w:sz w:val="21"/>
                    <w:szCs w:val="21"/>
                  </w:rPr>
                  <w:t>7,6%</w:t>
                </w:r>
              </w:p>
            </w:tc>
          </w:tr>
          <w:bookmarkEnd w:id="3"/>
          <w:tr w:rsidR="00C76577" w:rsidRPr="00865E88" w:rsidTr="00C76577">
            <w:trPr>
              <w:cnfStyle w:val="000000010000"/>
              <w:trHeight w:val="20"/>
            </w:trPr>
            <w:tc>
              <w:tcPr>
                <w:cnfStyle w:val="001000000000"/>
                <w:tcW w:w="1975" w:type="dxa"/>
                <w:vMerge/>
                <w:vAlign w:val="center"/>
              </w:tcPr>
              <w:p w:rsidR="00C76577" w:rsidRPr="00D66496" w:rsidRDefault="00C76577" w:rsidP="00C76577">
                <w:pPr>
                  <w:spacing w:line="276" w:lineRule="auto"/>
                  <w:jc w:val="center"/>
                  <w:rPr>
                    <w:rFonts w:ascii="Calibri" w:hAnsi="Calibri" w:cs="Calibri"/>
                    <w:sz w:val="21"/>
                    <w:szCs w:val="21"/>
                  </w:rPr>
                </w:pPr>
              </w:p>
            </w:tc>
            <w:tc>
              <w:tcPr>
                <w:tcW w:w="2778" w:type="dxa"/>
                <w:vAlign w:val="center"/>
              </w:tcPr>
              <w:p w:rsidR="00C76577" w:rsidRPr="00D66496" w:rsidRDefault="00C76577"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Średnie</w:t>
                </w:r>
              </w:p>
            </w:tc>
            <w:tc>
              <w:tcPr>
                <w:tcW w:w="2089" w:type="dxa"/>
                <w:vAlign w:val="center"/>
              </w:tcPr>
              <w:p w:rsidR="00C76577" w:rsidRPr="00D66496" w:rsidRDefault="00D66496"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33</w:t>
                </w:r>
              </w:p>
            </w:tc>
            <w:tc>
              <w:tcPr>
                <w:tcW w:w="2089" w:type="dxa"/>
                <w:vAlign w:val="bottom"/>
              </w:tcPr>
              <w:p w:rsidR="00C76577" w:rsidRPr="00D66496" w:rsidRDefault="00D66496"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31,4%</w:t>
                </w:r>
              </w:p>
            </w:tc>
          </w:tr>
          <w:tr w:rsidR="00C569CB" w:rsidRPr="00865E88" w:rsidTr="00C76577">
            <w:trPr>
              <w:cnfStyle w:val="000000100000"/>
              <w:trHeight w:val="20"/>
            </w:trPr>
            <w:tc>
              <w:tcPr>
                <w:cnfStyle w:val="001000000000"/>
                <w:tcW w:w="1975" w:type="dxa"/>
                <w:vMerge/>
                <w:vAlign w:val="center"/>
              </w:tcPr>
              <w:p w:rsidR="00C569CB" w:rsidRPr="00D66496" w:rsidRDefault="00C569CB" w:rsidP="00C569CB">
                <w:pPr>
                  <w:spacing w:line="276" w:lineRule="auto"/>
                  <w:jc w:val="center"/>
                  <w:rPr>
                    <w:rFonts w:ascii="Calibri" w:hAnsi="Calibri" w:cs="Calibri"/>
                    <w:sz w:val="21"/>
                    <w:szCs w:val="21"/>
                  </w:rPr>
                </w:pPr>
              </w:p>
            </w:tc>
            <w:tc>
              <w:tcPr>
                <w:tcW w:w="2778" w:type="dxa"/>
                <w:vAlign w:val="center"/>
              </w:tcPr>
              <w:p w:rsidR="00C569CB" w:rsidRPr="00D66496" w:rsidRDefault="00C569CB" w:rsidP="00C569CB">
                <w:pPr>
                  <w:spacing w:line="276" w:lineRule="auto"/>
                  <w:jc w:val="center"/>
                  <w:cnfStyle w:val="000000100000"/>
                  <w:rPr>
                    <w:rFonts w:ascii="Calibri" w:hAnsi="Calibri" w:cs="Calibri"/>
                    <w:sz w:val="21"/>
                    <w:szCs w:val="21"/>
                  </w:rPr>
                </w:pPr>
                <w:r w:rsidRPr="00D66496">
                  <w:rPr>
                    <w:rFonts w:ascii="Calibri" w:hAnsi="Calibri" w:cs="Calibri"/>
                    <w:sz w:val="21"/>
                    <w:szCs w:val="21"/>
                  </w:rPr>
                  <w:t>Policealne</w:t>
                </w:r>
              </w:p>
            </w:tc>
            <w:tc>
              <w:tcPr>
                <w:tcW w:w="2089" w:type="dxa"/>
                <w:vAlign w:val="center"/>
              </w:tcPr>
              <w:p w:rsidR="00C569CB" w:rsidRPr="00D66496" w:rsidRDefault="00D66496" w:rsidP="00C569CB">
                <w:pPr>
                  <w:spacing w:line="276" w:lineRule="auto"/>
                  <w:jc w:val="center"/>
                  <w:cnfStyle w:val="000000100000"/>
                  <w:rPr>
                    <w:rFonts w:ascii="Calibri" w:hAnsi="Calibri" w:cs="Calibri"/>
                    <w:sz w:val="21"/>
                    <w:szCs w:val="21"/>
                  </w:rPr>
                </w:pPr>
                <w:r w:rsidRPr="00D66496">
                  <w:rPr>
                    <w:rFonts w:ascii="Calibri" w:hAnsi="Calibri" w:cs="Calibri"/>
                    <w:sz w:val="21"/>
                    <w:szCs w:val="21"/>
                  </w:rPr>
                  <w:t>4</w:t>
                </w:r>
              </w:p>
            </w:tc>
            <w:tc>
              <w:tcPr>
                <w:tcW w:w="2089" w:type="dxa"/>
                <w:vAlign w:val="bottom"/>
              </w:tcPr>
              <w:p w:rsidR="00C569CB" w:rsidRPr="00D66496" w:rsidRDefault="00D66496" w:rsidP="00C569CB">
                <w:pPr>
                  <w:spacing w:line="276" w:lineRule="auto"/>
                  <w:jc w:val="center"/>
                  <w:cnfStyle w:val="000000100000"/>
                  <w:rPr>
                    <w:rFonts w:ascii="Calibri" w:hAnsi="Calibri" w:cs="Calibri"/>
                    <w:sz w:val="21"/>
                    <w:szCs w:val="21"/>
                  </w:rPr>
                </w:pPr>
                <w:r w:rsidRPr="00D66496">
                  <w:rPr>
                    <w:rFonts w:ascii="Calibri" w:hAnsi="Calibri" w:cs="Calibri"/>
                    <w:sz w:val="21"/>
                    <w:szCs w:val="21"/>
                  </w:rPr>
                  <w:t>3,8%</w:t>
                </w:r>
              </w:p>
            </w:tc>
          </w:tr>
          <w:tr w:rsidR="00C76577" w:rsidRPr="00865E88" w:rsidTr="00C76577">
            <w:trPr>
              <w:cnfStyle w:val="000000010000"/>
              <w:trHeight w:val="20"/>
            </w:trPr>
            <w:tc>
              <w:tcPr>
                <w:cnfStyle w:val="001000000000"/>
                <w:tcW w:w="1975" w:type="dxa"/>
                <w:vMerge/>
                <w:vAlign w:val="center"/>
              </w:tcPr>
              <w:p w:rsidR="00C76577" w:rsidRPr="00D66496" w:rsidRDefault="00C76577" w:rsidP="00C76577">
                <w:pPr>
                  <w:spacing w:line="276" w:lineRule="auto"/>
                  <w:jc w:val="center"/>
                  <w:rPr>
                    <w:rFonts w:ascii="Calibri" w:hAnsi="Calibri" w:cs="Calibri"/>
                    <w:sz w:val="21"/>
                    <w:szCs w:val="21"/>
                  </w:rPr>
                </w:pPr>
              </w:p>
            </w:tc>
            <w:tc>
              <w:tcPr>
                <w:tcW w:w="2778" w:type="dxa"/>
                <w:vAlign w:val="center"/>
              </w:tcPr>
              <w:p w:rsidR="00C76577" w:rsidRPr="00D66496" w:rsidRDefault="00C76577"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Wyższe</w:t>
                </w:r>
              </w:p>
            </w:tc>
            <w:tc>
              <w:tcPr>
                <w:tcW w:w="2089" w:type="dxa"/>
                <w:vAlign w:val="center"/>
              </w:tcPr>
              <w:p w:rsidR="00C76577" w:rsidRPr="00D66496" w:rsidRDefault="00D66496"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53</w:t>
                </w:r>
              </w:p>
            </w:tc>
            <w:tc>
              <w:tcPr>
                <w:tcW w:w="2089" w:type="dxa"/>
                <w:vAlign w:val="bottom"/>
              </w:tcPr>
              <w:p w:rsidR="00C76577" w:rsidRPr="00D66496" w:rsidRDefault="00D66496" w:rsidP="00C76577">
                <w:pPr>
                  <w:spacing w:line="276" w:lineRule="auto"/>
                  <w:jc w:val="center"/>
                  <w:cnfStyle w:val="000000010000"/>
                  <w:rPr>
                    <w:rFonts w:ascii="Calibri" w:hAnsi="Calibri" w:cs="Calibri"/>
                    <w:sz w:val="21"/>
                    <w:szCs w:val="21"/>
                  </w:rPr>
                </w:pPr>
                <w:r w:rsidRPr="00D66496">
                  <w:rPr>
                    <w:rFonts w:ascii="Calibri" w:hAnsi="Calibri" w:cs="Calibri"/>
                    <w:sz w:val="21"/>
                    <w:szCs w:val="21"/>
                  </w:rPr>
                  <w:t>50,5%</w:t>
                </w:r>
              </w:p>
            </w:tc>
          </w:tr>
          <w:tr w:rsidR="00C569CB" w:rsidRPr="00BB2A20" w:rsidTr="00C76577">
            <w:tblPrEx>
              <w:tblLook w:val="0480"/>
            </w:tblPrEx>
            <w:trPr>
              <w:cnfStyle w:val="000000100000"/>
              <w:trHeight w:val="20"/>
            </w:trPr>
            <w:tc>
              <w:tcPr>
                <w:cnfStyle w:val="001000000000"/>
                <w:tcW w:w="1975" w:type="dxa"/>
                <w:vMerge w:val="restart"/>
                <w:vAlign w:val="center"/>
              </w:tcPr>
              <w:p w:rsidR="00C569CB" w:rsidRPr="00BB2A20" w:rsidRDefault="00C569CB" w:rsidP="00C569CB">
                <w:pPr>
                  <w:spacing w:line="276" w:lineRule="auto"/>
                  <w:jc w:val="center"/>
                  <w:rPr>
                    <w:rFonts w:ascii="Calibri" w:hAnsi="Calibri" w:cs="Calibri"/>
                    <w:sz w:val="21"/>
                    <w:szCs w:val="21"/>
                  </w:rPr>
                </w:pPr>
                <w:r w:rsidRPr="00BB2A20">
                  <w:rPr>
                    <w:rFonts w:ascii="Calibri" w:hAnsi="Calibri" w:cs="Calibri"/>
                    <w:sz w:val="21"/>
                    <w:szCs w:val="21"/>
                  </w:rPr>
                  <w:t>Status zawodowy</w:t>
                </w:r>
              </w:p>
            </w:tc>
            <w:tc>
              <w:tcPr>
                <w:tcW w:w="2778" w:type="dxa"/>
                <w:vAlign w:val="center"/>
              </w:tcPr>
              <w:p w:rsidR="00C569CB" w:rsidRPr="00BB2A20" w:rsidRDefault="00C569CB" w:rsidP="00C569CB">
                <w:pPr>
                  <w:spacing w:line="276" w:lineRule="auto"/>
                  <w:jc w:val="center"/>
                  <w:cnfStyle w:val="000000100000"/>
                  <w:rPr>
                    <w:rFonts w:ascii="Calibri" w:hAnsi="Calibri" w:cs="Calibri"/>
                    <w:sz w:val="21"/>
                    <w:szCs w:val="21"/>
                  </w:rPr>
                </w:pPr>
                <w:r w:rsidRPr="00BB2A20">
                  <w:rPr>
                    <w:rFonts w:ascii="Calibri" w:hAnsi="Calibri" w:cs="Calibri"/>
                    <w:sz w:val="21"/>
                    <w:szCs w:val="21"/>
                  </w:rPr>
                  <w:t>Uczeń/student</w:t>
                </w:r>
              </w:p>
            </w:tc>
            <w:tc>
              <w:tcPr>
                <w:tcW w:w="2089" w:type="dxa"/>
                <w:vAlign w:val="center"/>
              </w:tcPr>
              <w:p w:rsidR="00C569CB" w:rsidRPr="00BB2A20" w:rsidRDefault="00BB2A20" w:rsidP="00C569CB">
                <w:pPr>
                  <w:spacing w:line="276" w:lineRule="auto"/>
                  <w:jc w:val="center"/>
                  <w:cnfStyle w:val="000000100000"/>
                  <w:rPr>
                    <w:rFonts w:ascii="Calibri" w:hAnsi="Calibri" w:cs="Calibri"/>
                    <w:sz w:val="21"/>
                    <w:szCs w:val="21"/>
                  </w:rPr>
                </w:pPr>
                <w:r w:rsidRPr="00BB2A20">
                  <w:rPr>
                    <w:rFonts w:ascii="Calibri" w:hAnsi="Calibri" w:cs="Calibri"/>
                    <w:sz w:val="21"/>
                    <w:szCs w:val="21"/>
                  </w:rPr>
                  <w:t>7</w:t>
                </w:r>
              </w:p>
            </w:tc>
            <w:tc>
              <w:tcPr>
                <w:tcW w:w="2089" w:type="dxa"/>
                <w:vAlign w:val="bottom"/>
              </w:tcPr>
              <w:p w:rsidR="00C569CB" w:rsidRPr="00BB2A20" w:rsidRDefault="00BB2A20" w:rsidP="00C569CB">
                <w:pPr>
                  <w:spacing w:line="276" w:lineRule="auto"/>
                  <w:jc w:val="center"/>
                  <w:cnfStyle w:val="000000100000"/>
                  <w:rPr>
                    <w:rFonts w:ascii="Calibri" w:hAnsi="Calibri" w:cs="Calibri"/>
                    <w:sz w:val="21"/>
                    <w:szCs w:val="21"/>
                  </w:rPr>
                </w:pPr>
                <w:r w:rsidRPr="00BB2A20">
                  <w:rPr>
                    <w:rFonts w:ascii="Calibri" w:hAnsi="Calibri" w:cs="Calibri"/>
                    <w:sz w:val="21"/>
                    <w:szCs w:val="21"/>
                  </w:rPr>
                  <w:t>6,7%</w:t>
                </w:r>
              </w:p>
            </w:tc>
          </w:tr>
          <w:tr w:rsidR="00C76577" w:rsidRPr="00BB2A20" w:rsidTr="00C76577">
            <w:tblPrEx>
              <w:tblLook w:val="0480"/>
            </w:tblPrEx>
            <w:trPr>
              <w:cnfStyle w:val="000000010000"/>
              <w:trHeight w:val="20"/>
            </w:trPr>
            <w:tc>
              <w:tcPr>
                <w:cnfStyle w:val="001000000000"/>
                <w:tcW w:w="1975" w:type="dxa"/>
                <w:vMerge/>
                <w:vAlign w:val="center"/>
              </w:tcPr>
              <w:p w:rsidR="00C76577" w:rsidRPr="00BB2A20" w:rsidRDefault="00C76577" w:rsidP="00C76577">
                <w:pPr>
                  <w:spacing w:line="276" w:lineRule="auto"/>
                  <w:jc w:val="center"/>
                  <w:rPr>
                    <w:rFonts w:ascii="Calibri" w:hAnsi="Calibri" w:cs="Calibri"/>
                    <w:sz w:val="21"/>
                    <w:szCs w:val="21"/>
                  </w:rPr>
                </w:pPr>
              </w:p>
            </w:tc>
            <w:tc>
              <w:tcPr>
                <w:tcW w:w="2778" w:type="dxa"/>
                <w:vAlign w:val="center"/>
              </w:tcPr>
              <w:p w:rsidR="00C76577" w:rsidRPr="00BB2A20" w:rsidRDefault="00C76577" w:rsidP="00C76577">
                <w:pPr>
                  <w:spacing w:line="276" w:lineRule="auto"/>
                  <w:jc w:val="center"/>
                  <w:cnfStyle w:val="000000010000"/>
                  <w:rPr>
                    <w:rFonts w:ascii="Calibri" w:hAnsi="Calibri" w:cs="Calibri"/>
                    <w:sz w:val="21"/>
                    <w:szCs w:val="21"/>
                  </w:rPr>
                </w:pPr>
                <w:r w:rsidRPr="00BB2A20">
                  <w:rPr>
                    <w:rFonts w:ascii="Calibri" w:hAnsi="Calibri" w:cs="Calibri"/>
                    <w:sz w:val="21"/>
                    <w:szCs w:val="21"/>
                  </w:rPr>
                  <w:t>Pracownik fizyczny</w:t>
                </w:r>
              </w:p>
            </w:tc>
            <w:tc>
              <w:tcPr>
                <w:tcW w:w="2089" w:type="dxa"/>
                <w:vAlign w:val="center"/>
              </w:tcPr>
              <w:p w:rsidR="00C76577" w:rsidRPr="00BB2A20" w:rsidRDefault="00BB2A20" w:rsidP="00C76577">
                <w:pPr>
                  <w:spacing w:line="276" w:lineRule="auto"/>
                  <w:jc w:val="center"/>
                  <w:cnfStyle w:val="000000010000"/>
                  <w:rPr>
                    <w:rFonts w:ascii="Calibri" w:hAnsi="Calibri" w:cs="Calibri"/>
                    <w:sz w:val="21"/>
                    <w:szCs w:val="21"/>
                  </w:rPr>
                </w:pPr>
                <w:r w:rsidRPr="00BB2A20">
                  <w:rPr>
                    <w:rFonts w:ascii="Calibri" w:hAnsi="Calibri" w:cs="Calibri"/>
                    <w:sz w:val="21"/>
                    <w:szCs w:val="21"/>
                  </w:rPr>
                  <w:t>21</w:t>
                </w:r>
              </w:p>
            </w:tc>
            <w:tc>
              <w:tcPr>
                <w:tcW w:w="2089" w:type="dxa"/>
                <w:vAlign w:val="bottom"/>
              </w:tcPr>
              <w:p w:rsidR="00C76577" w:rsidRPr="00BB2A20" w:rsidRDefault="00BB2A20" w:rsidP="00C76577">
                <w:pPr>
                  <w:spacing w:line="276" w:lineRule="auto"/>
                  <w:jc w:val="center"/>
                  <w:cnfStyle w:val="000000010000"/>
                  <w:rPr>
                    <w:rFonts w:ascii="Calibri" w:hAnsi="Calibri" w:cs="Calibri"/>
                    <w:sz w:val="21"/>
                    <w:szCs w:val="21"/>
                  </w:rPr>
                </w:pPr>
                <w:r w:rsidRPr="00BB2A20">
                  <w:rPr>
                    <w:rFonts w:ascii="Calibri" w:hAnsi="Calibri" w:cs="Calibri"/>
                    <w:sz w:val="21"/>
                    <w:szCs w:val="21"/>
                  </w:rPr>
                  <w:t>20,0%</w:t>
                </w:r>
              </w:p>
            </w:tc>
          </w:tr>
          <w:tr w:rsidR="00C76577" w:rsidRPr="00BB2A20" w:rsidTr="00C76577">
            <w:tblPrEx>
              <w:tblLook w:val="0480"/>
            </w:tblPrEx>
            <w:trPr>
              <w:cnfStyle w:val="000000100000"/>
              <w:trHeight w:val="20"/>
            </w:trPr>
            <w:tc>
              <w:tcPr>
                <w:cnfStyle w:val="001000000000"/>
                <w:tcW w:w="1975" w:type="dxa"/>
                <w:vMerge/>
                <w:vAlign w:val="center"/>
              </w:tcPr>
              <w:p w:rsidR="00C76577" w:rsidRPr="00BB2A20" w:rsidRDefault="00C76577" w:rsidP="00C76577">
                <w:pPr>
                  <w:spacing w:line="276" w:lineRule="auto"/>
                  <w:jc w:val="center"/>
                  <w:rPr>
                    <w:rFonts w:ascii="Calibri" w:hAnsi="Calibri" w:cs="Calibri"/>
                    <w:sz w:val="21"/>
                    <w:szCs w:val="21"/>
                  </w:rPr>
                </w:pPr>
              </w:p>
            </w:tc>
            <w:tc>
              <w:tcPr>
                <w:tcW w:w="2778" w:type="dxa"/>
                <w:vAlign w:val="center"/>
              </w:tcPr>
              <w:p w:rsidR="00C76577" w:rsidRPr="00BB2A20" w:rsidRDefault="00C76577" w:rsidP="00C76577">
                <w:pPr>
                  <w:spacing w:line="276" w:lineRule="auto"/>
                  <w:jc w:val="center"/>
                  <w:cnfStyle w:val="000000100000"/>
                  <w:rPr>
                    <w:rFonts w:ascii="Calibri" w:hAnsi="Calibri" w:cs="Calibri"/>
                    <w:sz w:val="21"/>
                    <w:szCs w:val="21"/>
                  </w:rPr>
                </w:pPr>
                <w:r w:rsidRPr="00BB2A20">
                  <w:rPr>
                    <w:rFonts w:ascii="Calibri" w:hAnsi="Calibri" w:cs="Calibri"/>
                    <w:sz w:val="21"/>
                    <w:szCs w:val="21"/>
                  </w:rPr>
                  <w:t>Pracownik umysłowy</w:t>
                </w:r>
              </w:p>
            </w:tc>
            <w:tc>
              <w:tcPr>
                <w:tcW w:w="2089" w:type="dxa"/>
                <w:vAlign w:val="center"/>
              </w:tcPr>
              <w:p w:rsidR="00C76577" w:rsidRPr="00BB2A20" w:rsidRDefault="00BB2A20" w:rsidP="00C76577">
                <w:pPr>
                  <w:spacing w:line="276" w:lineRule="auto"/>
                  <w:jc w:val="center"/>
                  <w:cnfStyle w:val="000000100000"/>
                  <w:rPr>
                    <w:rFonts w:ascii="Calibri" w:hAnsi="Calibri" w:cs="Calibri"/>
                    <w:sz w:val="21"/>
                    <w:szCs w:val="21"/>
                  </w:rPr>
                </w:pPr>
                <w:r w:rsidRPr="00BB2A20">
                  <w:rPr>
                    <w:rFonts w:ascii="Calibri" w:hAnsi="Calibri" w:cs="Calibri"/>
                    <w:sz w:val="21"/>
                    <w:szCs w:val="21"/>
                  </w:rPr>
                  <w:t>52</w:t>
                </w:r>
              </w:p>
            </w:tc>
            <w:tc>
              <w:tcPr>
                <w:tcW w:w="2089" w:type="dxa"/>
                <w:vAlign w:val="bottom"/>
              </w:tcPr>
              <w:p w:rsidR="00C76577" w:rsidRPr="00BB2A20" w:rsidRDefault="00BB2A20" w:rsidP="00C76577">
                <w:pPr>
                  <w:spacing w:line="276" w:lineRule="auto"/>
                  <w:jc w:val="center"/>
                  <w:cnfStyle w:val="000000100000"/>
                  <w:rPr>
                    <w:rFonts w:ascii="Calibri" w:hAnsi="Calibri" w:cs="Calibri"/>
                    <w:sz w:val="21"/>
                    <w:szCs w:val="21"/>
                  </w:rPr>
                </w:pPr>
                <w:r w:rsidRPr="00BB2A20">
                  <w:rPr>
                    <w:rFonts w:ascii="Calibri" w:hAnsi="Calibri" w:cs="Calibri"/>
                    <w:sz w:val="21"/>
                    <w:szCs w:val="21"/>
                  </w:rPr>
                  <w:t>49,5%</w:t>
                </w:r>
              </w:p>
            </w:tc>
          </w:tr>
          <w:tr w:rsidR="00C76577" w:rsidRPr="00BB2A20" w:rsidTr="00C76577">
            <w:tblPrEx>
              <w:tblLook w:val="0480"/>
            </w:tblPrEx>
            <w:trPr>
              <w:cnfStyle w:val="000000010000"/>
              <w:trHeight w:val="20"/>
            </w:trPr>
            <w:tc>
              <w:tcPr>
                <w:cnfStyle w:val="001000000000"/>
                <w:tcW w:w="1975" w:type="dxa"/>
                <w:vMerge/>
                <w:vAlign w:val="center"/>
              </w:tcPr>
              <w:p w:rsidR="00C76577" w:rsidRPr="00BB2A20" w:rsidRDefault="00C76577" w:rsidP="00C76577">
                <w:pPr>
                  <w:spacing w:line="276" w:lineRule="auto"/>
                  <w:jc w:val="center"/>
                  <w:rPr>
                    <w:rFonts w:ascii="Calibri" w:hAnsi="Calibri" w:cs="Calibri"/>
                    <w:sz w:val="21"/>
                    <w:szCs w:val="21"/>
                  </w:rPr>
                </w:pPr>
              </w:p>
            </w:tc>
            <w:tc>
              <w:tcPr>
                <w:tcW w:w="2778" w:type="dxa"/>
                <w:vAlign w:val="center"/>
              </w:tcPr>
              <w:p w:rsidR="00C76577" w:rsidRPr="00BB2A20" w:rsidRDefault="00C76577" w:rsidP="00C76577">
                <w:pPr>
                  <w:spacing w:line="276" w:lineRule="auto"/>
                  <w:jc w:val="center"/>
                  <w:cnfStyle w:val="000000010000"/>
                  <w:rPr>
                    <w:rFonts w:ascii="Calibri" w:hAnsi="Calibri" w:cs="Calibri"/>
                    <w:sz w:val="21"/>
                    <w:szCs w:val="21"/>
                  </w:rPr>
                </w:pPr>
                <w:r w:rsidRPr="00BB2A20">
                  <w:rPr>
                    <w:rFonts w:ascii="Calibri" w:hAnsi="Calibri" w:cs="Calibri"/>
                    <w:sz w:val="21"/>
                    <w:szCs w:val="21"/>
                  </w:rPr>
                  <w:t>Przedsiębiorca</w:t>
                </w:r>
              </w:p>
            </w:tc>
            <w:tc>
              <w:tcPr>
                <w:tcW w:w="2089" w:type="dxa"/>
                <w:vAlign w:val="center"/>
              </w:tcPr>
              <w:p w:rsidR="00C76577" w:rsidRPr="00BB2A20" w:rsidRDefault="00BB2A20" w:rsidP="00C76577">
                <w:pPr>
                  <w:spacing w:line="276" w:lineRule="auto"/>
                  <w:jc w:val="center"/>
                  <w:cnfStyle w:val="000000010000"/>
                  <w:rPr>
                    <w:rFonts w:ascii="Calibri" w:hAnsi="Calibri" w:cs="Calibri"/>
                    <w:sz w:val="21"/>
                    <w:szCs w:val="21"/>
                  </w:rPr>
                </w:pPr>
                <w:r w:rsidRPr="00BB2A20">
                  <w:rPr>
                    <w:rFonts w:ascii="Calibri" w:hAnsi="Calibri" w:cs="Calibri"/>
                    <w:sz w:val="21"/>
                    <w:szCs w:val="21"/>
                  </w:rPr>
                  <w:t>5</w:t>
                </w:r>
              </w:p>
            </w:tc>
            <w:tc>
              <w:tcPr>
                <w:tcW w:w="2089" w:type="dxa"/>
                <w:vAlign w:val="bottom"/>
              </w:tcPr>
              <w:p w:rsidR="00C76577" w:rsidRPr="00BB2A20" w:rsidRDefault="00BB2A20" w:rsidP="00C76577">
                <w:pPr>
                  <w:spacing w:line="276" w:lineRule="auto"/>
                  <w:jc w:val="center"/>
                  <w:cnfStyle w:val="000000010000"/>
                  <w:rPr>
                    <w:rFonts w:ascii="Calibri" w:hAnsi="Calibri" w:cs="Calibri"/>
                    <w:sz w:val="21"/>
                    <w:szCs w:val="21"/>
                  </w:rPr>
                </w:pPr>
                <w:r w:rsidRPr="00BB2A20">
                  <w:rPr>
                    <w:rFonts w:ascii="Calibri" w:hAnsi="Calibri" w:cs="Calibri"/>
                    <w:sz w:val="21"/>
                    <w:szCs w:val="21"/>
                  </w:rPr>
                  <w:t>4,8%</w:t>
                </w:r>
              </w:p>
            </w:tc>
          </w:tr>
          <w:tr w:rsidR="00C569CB" w:rsidRPr="00BB2A20" w:rsidTr="00C76577">
            <w:tblPrEx>
              <w:tblLook w:val="0480"/>
            </w:tblPrEx>
            <w:trPr>
              <w:cnfStyle w:val="000000100000"/>
              <w:trHeight w:val="20"/>
            </w:trPr>
            <w:tc>
              <w:tcPr>
                <w:cnfStyle w:val="001000000000"/>
                <w:tcW w:w="1975" w:type="dxa"/>
                <w:vMerge/>
                <w:vAlign w:val="center"/>
              </w:tcPr>
              <w:p w:rsidR="00C569CB" w:rsidRPr="00BB2A20" w:rsidRDefault="00C569CB" w:rsidP="00C569CB">
                <w:pPr>
                  <w:spacing w:line="276" w:lineRule="auto"/>
                  <w:jc w:val="center"/>
                  <w:rPr>
                    <w:rFonts w:ascii="Calibri" w:hAnsi="Calibri" w:cs="Calibri"/>
                    <w:sz w:val="21"/>
                    <w:szCs w:val="21"/>
                  </w:rPr>
                </w:pPr>
              </w:p>
            </w:tc>
            <w:tc>
              <w:tcPr>
                <w:tcW w:w="2778" w:type="dxa"/>
                <w:vAlign w:val="center"/>
              </w:tcPr>
              <w:p w:rsidR="00C569CB" w:rsidRPr="00BB2A20" w:rsidRDefault="00C569CB" w:rsidP="00C569CB">
                <w:pPr>
                  <w:spacing w:line="276" w:lineRule="auto"/>
                  <w:jc w:val="center"/>
                  <w:cnfStyle w:val="000000100000"/>
                  <w:rPr>
                    <w:rFonts w:ascii="Calibri" w:hAnsi="Calibri" w:cs="Calibri"/>
                    <w:sz w:val="21"/>
                    <w:szCs w:val="21"/>
                  </w:rPr>
                </w:pPr>
                <w:r w:rsidRPr="00BB2A20">
                  <w:rPr>
                    <w:rFonts w:ascii="Calibri" w:hAnsi="Calibri" w:cs="Calibri"/>
                    <w:sz w:val="21"/>
                    <w:szCs w:val="21"/>
                  </w:rPr>
                  <w:t>Emeryt</w:t>
                </w:r>
              </w:p>
            </w:tc>
            <w:tc>
              <w:tcPr>
                <w:tcW w:w="2089" w:type="dxa"/>
                <w:vAlign w:val="center"/>
              </w:tcPr>
              <w:p w:rsidR="00C569CB" w:rsidRPr="00BB2A20" w:rsidRDefault="00BB2A20" w:rsidP="00C569CB">
                <w:pPr>
                  <w:spacing w:line="276" w:lineRule="auto"/>
                  <w:jc w:val="center"/>
                  <w:cnfStyle w:val="000000100000"/>
                  <w:rPr>
                    <w:rFonts w:ascii="Calibri" w:hAnsi="Calibri" w:cs="Calibri"/>
                    <w:sz w:val="21"/>
                    <w:szCs w:val="21"/>
                  </w:rPr>
                </w:pPr>
                <w:r w:rsidRPr="00BB2A20">
                  <w:rPr>
                    <w:rFonts w:ascii="Calibri" w:hAnsi="Calibri" w:cs="Calibri"/>
                    <w:sz w:val="21"/>
                    <w:szCs w:val="21"/>
                  </w:rPr>
                  <w:t>3</w:t>
                </w:r>
              </w:p>
            </w:tc>
            <w:tc>
              <w:tcPr>
                <w:tcW w:w="2089" w:type="dxa"/>
                <w:vAlign w:val="bottom"/>
              </w:tcPr>
              <w:p w:rsidR="00C569CB" w:rsidRPr="00BB2A20" w:rsidRDefault="00BB2A20" w:rsidP="00C569CB">
                <w:pPr>
                  <w:spacing w:line="276" w:lineRule="auto"/>
                  <w:jc w:val="center"/>
                  <w:cnfStyle w:val="000000100000"/>
                  <w:rPr>
                    <w:rFonts w:ascii="Calibri" w:hAnsi="Calibri" w:cs="Calibri"/>
                    <w:sz w:val="21"/>
                    <w:szCs w:val="21"/>
                  </w:rPr>
                </w:pPr>
                <w:r w:rsidRPr="00BB2A20">
                  <w:rPr>
                    <w:rFonts w:ascii="Calibri" w:hAnsi="Calibri" w:cs="Calibri"/>
                    <w:sz w:val="21"/>
                    <w:szCs w:val="21"/>
                  </w:rPr>
                  <w:t>2,9%</w:t>
                </w:r>
              </w:p>
            </w:tc>
          </w:tr>
          <w:tr w:rsidR="00C76577" w:rsidRPr="00BB2A20" w:rsidTr="00C76577">
            <w:tblPrEx>
              <w:tblLook w:val="0480"/>
            </w:tblPrEx>
            <w:trPr>
              <w:cnfStyle w:val="000000010000"/>
              <w:trHeight w:val="20"/>
            </w:trPr>
            <w:tc>
              <w:tcPr>
                <w:cnfStyle w:val="001000000000"/>
                <w:tcW w:w="1975" w:type="dxa"/>
                <w:vMerge/>
                <w:vAlign w:val="center"/>
              </w:tcPr>
              <w:p w:rsidR="00C76577" w:rsidRPr="00BB2A20" w:rsidRDefault="00C76577" w:rsidP="00C76577">
                <w:pPr>
                  <w:spacing w:line="276" w:lineRule="auto"/>
                  <w:jc w:val="center"/>
                  <w:rPr>
                    <w:rFonts w:ascii="Calibri" w:hAnsi="Calibri" w:cs="Calibri"/>
                    <w:sz w:val="21"/>
                    <w:szCs w:val="21"/>
                  </w:rPr>
                </w:pPr>
              </w:p>
            </w:tc>
            <w:tc>
              <w:tcPr>
                <w:tcW w:w="2778" w:type="dxa"/>
                <w:vAlign w:val="center"/>
              </w:tcPr>
              <w:p w:rsidR="00C76577" w:rsidRPr="00BB2A20" w:rsidRDefault="00C76577" w:rsidP="00C76577">
                <w:pPr>
                  <w:spacing w:line="276" w:lineRule="auto"/>
                  <w:jc w:val="center"/>
                  <w:cnfStyle w:val="000000010000"/>
                  <w:rPr>
                    <w:rFonts w:ascii="Calibri" w:hAnsi="Calibri" w:cs="Calibri"/>
                    <w:sz w:val="21"/>
                    <w:szCs w:val="21"/>
                  </w:rPr>
                </w:pPr>
                <w:r w:rsidRPr="00BB2A20">
                  <w:rPr>
                    <w:rFonts w:ascii="Calibri" w:hAnsi="Calibri" w:cs="Calibri"/>
                    <w:sz w:val="21"/>
                    <w:szCs w:val="21"/>
                  </w:rPr>
                  <w:t>Bezrobotny</w:t>
                </w:r>
              </w:p>
            </w:tc>
            <w:tc>
              <w:tcPr>
                <w:tcW w:w="2089" w:type="dxa"/>
                <w:vAlign w:val="center"/>
              </w:tcPr>
              <w:p w:rsidR="00C76577" w:rsidRPr="00BB2A20" w:rsidRDefault="00BB2A20" w:rsidP="00C76577">
                <w:pPr>
                  <w:spacing w:line="276" w:lineRule="auto"/>
                  <w:jc w:val="center"/>
                  <w:cnfStyle w:val="000000010000"/>
                  <w:rPr>
                    <w:rFonts w:ascii="Calibri" w:hAnsi="Calibri" w:cs="Calibri"/>
                    <w:sz w:val="21"/>
                    <w:szCs w:val="21"/>
                  </w:rPr>
                </w:pPr>
                <w:r w:rsidRPr="00BB2A20">
                  <w:rPr>
                    <w:rFonts w:ascii="Calibri" w:hAnsi="Calibri" w:cs="Calibri"/>
                    <w:sz w:val="21"/>
                    <w:szCs w:val="21"/>
                  </w:rPr>
                  <w:t>11</w:t>
                </w:r>
              </w:p>
            </w:tc>
            <w:tc>
              <w:tcPr>
                <w:tcW w:w="2089" w:type="dxa"/>
                <w:vAlign w:val="bottom"/>
              </w:tcPr>
              <w:p w:rsidR="00C76577" w:rsidRPr="00BB2A20" w:rsidRDefault="00BB2A20" w:rsidP="00C76577">
                <w:pPr>
                  <w:spacing w:line="276" w:lineRule="auto"/>
                  <w:jc w:val="center"/>
                  <w:cnfStyle w:val="000000010000"/>
                  <w:rPr>
                    <w:rFonts w:ascii="Calibri" w:hAnsi="Calibri" w:cs="Calibri"/>
                    <w:sz w:val="21"/>
                    <w:szCs w:val="21"/>
                  </w:rPr>
                </w:pPr>
                <w:r w:rsidRPr="00BB2A20">
                  <w:rPr>
                    <w:rFonts w:ascii="Calibri" w:hAnsi="Calibri" w:cs="Calibri"/>
                    <w:sz w:val="21"/>
                    <w:szCs w:val="21"/>
                  </w:rPr>
                  <w:t>10,5%</w:t>
                </w:r>
              </w:p>
            </w:tc>
          </w:tr>
          <w:tr w:rsidR="00C569CB" w:rsidRPr="00BB2A20" w:rsidTr="00C76577">
            <w:tblPrEx>
              <w:tblLook w:val="0480"/>
            </w:tblPrEx>
            <w:trPr>
              <w:cnfStyle w:val="000000100000"/>
              <w:trHeight w:val="20"/>
            </w:trPr>
            <w:tc>
              <w:tcPr>
                <w:cnfStyle w:val="001000000000"/>
                <w:tcW w:w="1975" w:type="dxa"/>
                <w:vMerge/>
                <w:vAlign w:val="center"/>
              </w:tcPr>
              <w:p w:rsidR="00C569CB" w:rsidRPr="00BB2A20" w:rsidRDefault="00C569CB" w:rsidP="00C569CB">
                <w:pPr>
                  <w:spacing w:line="276" w:lineRule="auto"/>
                  <w:jc w:val="center"/>
                  <w:rPr>
                    <w:rFonts w:ascii="Calibri" w:hAnsi="Calibri" w:cs="Calibri"/>
                    <w:sz w:val="21"/>
                    <w:szCs w:val="21"/>
                  </w:rPr>
                </w:pPr>
              </w:p>
            </w:tc>
            <w:tc>
              <w:tcPr>
                <w:tcW w:w="2778" w:type="dxa"/>
                <w:vAlign w:val="center"/>
              </w:tcPr>
              <w:p w:rsidR="00C569CB" w:rsidRPr="00BB2A20" w:rsidRDefault="00C569CB" w:rsidP="00C569CB">
                <w:pPr>
                  <w:spacing w:line="276" w:lineRule="auto"/>
                  <w:jc w:val="center"/>
                  <w:cnfStyle w:val="000000100000"/>
                  <w:rPr>
                    <w:rFonts w:ascii="Calibri" w:hAnsi="Calibri" w:cs="Calibri"/>
                    <w:sz w:val="21"/>
                    <w:szCs w:val="21"/>
                  </w:rPr>
                </w:pPr>
                <w:r w:rsidRPr="00BB2A20">
                  <w:rPr>
                    <w:rFonts w:ascii="Calibri" w:hAnsi="Calibri" w:cs="Calibri"/>
                    <w:sz w:val="21"/>
                    <w:szCs w:val="21"/>
                  </w:rPr>
                  <w:t>Inne</w:t>
                </w:r>
              </w:p>
            </w:tc>
            <w:tc>
              <w:tcPr>
                <w:tcW w:w="2089" w:type="dxa"/>
                <w:vAlign w:val="center"/>
              </w:tcPr>
              <w:p w:rsidR="00C569CB" w:rsidRPr="00BB2A20" w:rsidRDefault="00BB2A20" w:rsidP="00C569CB">
                <w:pPr>
                  <w:spacing w:line="276" w:lineRule="auto"/>
                  <w:jc w:val="center"/>
                  <w:cnfStyle w:val="000000100000"/>
                  <w:rPr>
                    <w:rFonts w:ascii="Calibri" w:hAnsi="Calibri" w:cs="Calibri"/>
                    <w:sz w:val="21"/>
                    <w:szCs w:val="21"/>
                  </w:rPr>
                </w:pPr>
                <w:r w:rsidRPr="00BB2A20">
                  <w:rPr>
                    <w:rFonts w:ascii="Calibri" w:hAnsi="Calibri" w:cs="Calibri"/>
                    <w:sz w:val="21"/>
                    <w:szCs w:val="21"/>
                  </w:rPr>
                  <w:t>6</w:t>
                </w:r>
              </w:p>
            </w:tc>
            <w:tc>
              <w:tcPr>
                <w:tcW w:w="2089" w:type="dxa"/>
                <w:vAlign w:val="bottom"/>
              </w:tcPr>
              <w:p w:rsidR="00C569CB" w:rsidRPr="00BB2A20" w:rsidRDefault="00BB2A20" w:rsidP="00C569CB">
                <w:pPr>
                  <w:spacing w:line="276" w:lineRule="auto"/>
                  <w:jc w:val="center"/>
                  <w:cnfStyle w:val="000000100000"/>
                  <w:rPr>
                    <w:rFonts w:ascii="Calibri" w:hAnsi="Calibri" w:cs="Calibri"/>
                    <w:sz w:val="21"/>
                    <w:szCs w:val="21"/>
                  </w:rPr>
                </w:pPr>
                <w:r w:rsidRPr="00BB2A20">
                  <w:rPr>
                    <w:rFonts w:ascii="Calibri" w:hAnsi="Calibri" w:cs="Calibri"/>
                    <w:sz w:val="21"/>
                    <w:szCs w:val="21"/>
                  </w:rPr>
                  <w:t>5,7%</w:t>
                </w:r>
              </w:p>
            </w:tc>
          </w:tr>
        </w:tbl>
        <w:p w:rsidR="00D61BD3" w:rsidRPr="00BB2A20" w:rsidRDefault="00D61BD3" w:rsidP="000B5F86">
          <w:pPr>
            <w:rPr>
              <w:sz w:val="21"/>
            </w:rPr>
          </w:pPr>
          <w:r w:rsidRPr="00BB2A20">
            <w:rPr>
              <w:sz w:val="21"/>
            </w:rPr>
            <w:t xml:space="preserve">Źródło: ankieta wśród mieszkańców </w:t>
          </w:r>
          <w:r w:rsidR="00D66496" w:rsidRPr="00BB2A20">
            <w:rPr>
              <w:sz w:val="21"/>
            </w:rPr>
            <w:t>gminy Recz</w:t>
          </w:r>
          <w:r w:rsidRPr="00BB2A20">
            <w:rPr>
              <w:sz w:val="20"/>
            </w:rPr>
            <w:t>.</w:t>
          </w:r>
        </w:p>
        <w:p w:rsidR="000B5F86" w:rsidRPr="008A5F89" w:rsidRDefault="000B5F86" w:rsidP="000B5F86">
          <w:r w:rsidRPr="00D66496">
            <w:t xml:space="preserve">Wynikiem części analityczno-diagnostycznej była </w:t>
          </w:r>
          <w:r w:rsidRPr="00D66496">
            <w:rPr>
              <w:b/>
              <w:bCs/>
            </w:rPr>
            <w:t>diagnoza problemów społecznych</w:t>
          </w:r>
          <w:r w:rsidRPr="00D66496">
            <w:t xml:space="preserve"> w</w:t>
          </w:r>
          <w:r w:rsidR="0015361D" w:rsidRPr="00D66496">
            <w:t> </w:t>
          </w:r>
          <w:r w:rsidR="00D66496" w:rsidRPr="00D66496">
            <w:t>gminie Recz</w:t>
          </w:r>
          <w:r w:rsidRPr="00D66496">
            <w:t>, dla której syntetyczny</w:t>
          </w:r>
          <w:r w:rsidR="00A73771" w:rsidRPr="00D66496">
            <w:t>m</w:t>
          </w:r>
          <w:r w:rsidRPr="00D66496">
            <w:t xml:space="preserve"> podsumowaniem stała się </w:t>
          </w:r>
          <w:r w:rsidRPr="00D66496">
            <w:rPr>
              <w:b/>
              <w:bCs/>
            </w:rPr>
            <w:t>analiza SWOT</w:t>
          </w:r>
          <w:r w:rsidRPr="00D66496">
            <w:t xml:space="preserve">, porządkująca potencjał </w:t>
          </w:r>
          <w:r w:rsidR="00D66496" w:rsidRPr="00D66496">
            <w:t>gminy</w:t>
          </w:r>
          <w:r w:rsidRPr="00D66496">
            <w:t xml:space="preserve"> w aspekcie mocnych i słabych stron – sił i słabości w zakresie analizowanych sfer </w:t>
          </w:r>
          <w:r w:rsidRPr="008A5F89">
            <w:t>społecznych, a także wskazująca szanse i zagrożenia w jej otoczeniu. Tę</w:t>
          </w:r>
          <w:r w:rsidR="0015361D" w:rsidRPr="008A5F89">
            <w:t> </w:t>
          </w:r>
          <w:r w:rsidRPr="008A5F89">
            <w:t xml:space="preserve">drugą część zrealizowano z wykorzystaniem założeń </w:t>
          </w:r>
          <w:r w:rsidRPr="008A5F89">
            <w:rPr>
              <w:b/>
              <w:bCs/>
            </w:rPr>
            <w:t>analizy PEST</w:t>
          </w:r>
          <w:r w:rsidRPr="008A5F89">
            <w:t xml:space="preserve"> w podziale na</w:t>
          </w:r>
          <w:r w:rsidR="00A73771" w:rsidRPr="008A5F89">
            <w:t> </w:t>
          </w:r>
          <w:r w:rsidRPr="008A5F89">
            <w:t>zewnętrzne czynniki prawne, ekonomiczne, społeczne i technologiczne.</w:t>
          </w:r>
        </w:p>
        <w:p w:rsidR="000B5F86" w:rsidRPr="008A5F89" w:rsidRDefault="000B5F86" w:rsidP="000B5F86">
          <w:r w:rsidRPr="008A5F89">
            <w:t xml:space="preserve">Diagnoza problemów społecznych stanowiła punkt wyjścia do opracowania </w:t>
          </w:r>
          <w:r w:rsidRPr="008A5F89">
            <w:rPr>
              <w:b/>
            </w:rPr>
            <w:t>części strategicznej</w:t>
          </w:r>
          <w:r w:rsidRPr="008A5F89">
            <w:t xml:space="preserve"> niniejszego dokumentu. </w:t>
          </w:r>
          <w:r w:rsidR="00B87A06" w:rsidRPr="008A5F89">
            <w:t xml:space="preserve">Ta realizowana była przy współpracy eksperta przedsiębiorstwa Izabela Wikar Konsulting i przedstawicieli </w:t>
          </w:r>
          <w:r w:rsidR="00DE17EF" w:rsidRPr="008A5F89">
            <w:t>Miejsko-Gminnego</w:t>
          </w:r>
          <w:r w:rsidR="00B87A06" w:rsidRPr="008A5F89">
            <w:t xml:space="preserve"> Ośrodka Pomocy Społecznej w </w:t>
          </w:r>
          <w:r w:rsidR="00725979">
            <w:t>Reczu</w:t>
          </w:r>
          <w:r w:rsidR="00DE17EF" w:rsidRPr="008A5F89">
            <w:t>. Zrealizowano także warsztat strategiczny, na którym omówiono wyniki prac diagnostycznych oraz zarysowano kierunki strategiczne.</w:t>
          </w:r>
          <w:r w:rsidR="001F6C2D" w:rsidRPr="008A5F89">
            <w:t xml:space="preserve"> Następnie o</w:t>
          </w:r>
          <w:r w:rsidR="00B87A06" w:rsidRPr="008A5F89">
            <w:t>pracowano siatkę celów strategicznych i operacyjnych</w:t>
          </w:r>
          <w:r w:rsidR="008B0C2F">
            <w:t xml:space="preserve"> wraz z miernikami ich realizacji</w:t>
          </w:r>
          <w:r w:rsidR="00B87A06" w:rsidRPr="008A5F89">
            <w:t xml:space="preserve">, a w dalszej kolejności działań, mających przybliżyć </w:t>
          </w:r>
          <w:r w:rsidR="001F6C2D" w:rsidRPr="008A5F89">
            <w:t>gminę Recz</w:t>
          </w:r>
          <w:r w:rsidR="00B87A06" w:rsidRPr="008A5F89">
            <w:t xml:space="preserve"> do osiągnięcia pożądanego stanu </w:t>
          </w:r>
          <w:r w:rsidR="00B87A06" w:rsidRPr="008A5F89">
            <w:lastRenderedPageBreak/>
            <w:t>w</w:t>
          </w:r>
          <w:r w:rsidR="008B0C2F">
            <w:t> </w:t>
          </w:r>
          <w:r w:rsidR="00B87A06" w:rsidRPr="008A5F89">
            <w:t xml:space="preserve">obszarze społecznym w 2028 roku. </w:t>
          </w:r>
          <w:r w:rsidR="00A875FA">
            <w:t>Ponadto</w:t>
          </w:r>
          <w:r w:rsidR="00F63E0D" w:rsidRPr="008A5F89">
            <w:t xml:space="preserve">określono źródła finansowania, harmonogram realizacji oraz </w:t>
          </w:r>
          <w:r w:rsidR="008A5F89" w:rsidRPr="008A5F89">
            <w:t>sposób monitoringu i ewaluacji dokumentu.</w:t>
          </w:r>
        </w:p>
        <w:p w:rsidR="00222070" w:rsidRDefault="00222070">
          <w:pPr>
            <w:spacing w:line="259" w:lineRule="auto"/>
            <w:jc w:val="left"/>
            <w:rPr>
              <w:rFonts w:eastAsiaTheme="majorEastAsia" w:cstheme="majorBidi"/>
              <w:b/>
              <w:color w:val="002060"/>
              <w:sz w:val="32"/>
              <w:szCs w:val="32"/>
            </w:rPr>
          </w:pPr>
          <w:r>
            <w:br w:type="page"/>
          </w:r>
        </w:p>
        <w:p w:rsidR="00222070" w:rsidRDefault="005E4AB2" w:rsidP="00222070">
          <w:pPr>
            <w:pStyle w:val="Nagwek1"/>
          </w:pPr>
          <w:bookmarkStart w:id="4" w:name="_Toc151235666"/>
          <w:r>
            <w:lastRenderedPageBreak/>
            <w:t>3</w:t>
          </w:r>
          <w:r w:rsidR="00222070">
            <w:t xml:space="preserve">. </w:t>
          </w:r>
          <w:r>
            <w:t xml:space="preserve">Diagnoza sytuacji </w:t>
          </w:r>
          <w:r w:rsidR="00852222">
            <w:t>społecznej</w:t>
          </w:r>
          <w:bookmarkEnd w:id="4"/>
        </w:p>
        <w:p w:rsidR="00AB0AAA" w:rsidRPr="00B00CC8" w:rsidRDefault="00AB0AAA" w:rsidP="00B00CC8">
          <w:pPr>
            <w:pStyle w:val="Nagwek2"/>
          </w:pPr>
          <w:bookmarkStart w:id="5" w:name="_Toc151235667"/>
          <w:r w:rsidRPr="00B00CC8">
            <w:t xml:space="preserve">3.1 </w:t>
          </w:r>
          <w:r w:rsidR="00276421" w:rsidRPr="00B00CC8">
            <w:t>Położenie</w:t>
          </w:r>
          <w:bookmarkEnd w:id="5"/>
        </w:p>
        <w:p w:rsidR="00CE5192" w:rsidRDefault="0044494E" w:rsidP="009669D2">
          <w:pPr>
            <w:shd w:val="clear" w:color="auto" w:fill="FFFFFF"/>
          </w:pPr>
          <w:r>
            <w:t xml:space="preserve">Gmina Recz jestgminą miejsko-wiejską, usytuowaną </w:t>
          </w:r>
          <w:r w:rsidR="009669D2">
            <w:t>wwojewództwie zachodniopomorskim</w:t>
          </w:r>
          <w:r w:rsidR="00D57118">
            <w:t>, w powiecie choszczeńskim</w:t>
          </w:r>
          <w:r>
            <w:t>.</w:t>
          </w:r>
          <w:r w:rsidR="00DB0DF7">
            <w:t xml:space="preserve">Jej </w:t>
          </w:r>
          <w:r w:rsidR="003A77FB">
            <w:t xml:space="preserve">powierzchnia </w:t>
          </w:r>
          <w:r w:rsidR="008B0C2F">
            <w:t>to</w:t>
          </w:r>
          <w:r w:rsidR="003A77FB">
            <w:t xml:space="preserve"> 180</w:t>
          </w:r>
          <w:r w:rsidR="00F92123">
            <w:t>,4</w:t>
          </w:r>
          <w:r w:rsidR="003A77FB">
            <w:t>km</w:t>
          </w:r>
          <w:r w:rsidR="003A77FB">
            <w:rPr>
              <w:vertAlign w:val="superscript"/>
            </w:rPr>
            <w:t>2</w:t>
          </w:r>
          <w:r w:rsidR="00F92123">
            <w:t xml:space="preserve">. </w:t>
          </w:r>
          <w:r w:rsidR="00D52A71">
            <w:t>W skład gminy wchodzi 15 sołectw: Grabowiec, Jarostowo, Lubieniów, Nętkowo, Pamięcin, Pomień, Rajsko, Rybaki, Sicko, Słutowo, Sokoliniec, Sulibórz, Suliborek, Wielgoszcz</w:t>
          </w:r>
          <w:r w:rsidR="00CE5192">
            <w:t xml:space="preserve"> i</w:t>
          </w:r>
          <w:r w:rsidR="00D52A71">
            <w:t xml:space="preserve"> Żeliszewo. </w:t>
          </w:r>
          <w:r w:rsidR="003A77FB">
            <w:t>Si</w:t>
          </w:r>
          <w:r w:rsidR="009669D2">
            <w:t>edzib</w:t>
          </w:r>
          <w:r w:rsidR="003A77FB">
            <w:t xml:space="preserve">ą </w:t>
          </w:r>
          <w:r w:rsidR="009669D2">
            <w:t>gminy</w:t>
          </w:r>
          <w:r w:rsidR="003A77FB">
            <w:t xml:space="preserve"> jest miasto Recz, którego powierzchnia </w:t>
          </w:r>
          <w:r w:rsidR="00CE5192">
            <w:t>wynosi</w:t>
          </w:r>
          <w:r w:rsidR="009669D2">
            <w:t xml:space="preserve"> 12,4 km</w:t>
          </w:r>
          <w:r w:rsidR="009669D2">
            <w:rPr>
              <w:vertAlign w:val="superscript"/>
            </w:rPr>
            <w:t>2</w:t>
          </w:r>
          <w:r w:rsidR="009669D2">
            <w:t xml:space="preserve">. </w:t>
          </w:r>
        </w:p>
        <w:p w:rsidR="009669D2" w:rsidRDefault="009669D2" w:rsidP="009669D2">
          <w:pPr>
            <w:shd w:val="clear" w:color="auto" w:fill="FFFFFF"/>
          </w:pPr>
          <w:r>
            <w:t>Pod względem geograficznym gmina Recz położona jest w północnej części powiatu choszczeńskiego, na Równinie Drawskiej oraz na pojezierzach Ińskim i Choszczeńskim. Sąsiaduje z gminami Drawno i Choszczno w powiecie choszczeńskim, Dobrzany i Suchań w</w:t>
          </w:r>
          <w:r w:rsidR="00B536D6">
            <w:t> </w:t>
          </w:r>
          <w:r>
            <w:t>powiecie stargardzkim oraz gminą Kalisz Pomorski w powiecie drawskim.Gmina położona jest na południowy wschód od stolicy regionu</w:t>
          </w:r>
          <w:r w:rsidR="00B536D6">
            <w:t xml:space="preserve"> - Szczecina</w:t>
          </w:r>
          <w:r>
            <w:t>. Przez Recz przepływa rzeka Ina.</w:t>
          </w:r>
        </w:p>
        <w:p w:rsidR="009669D2" w:rsidRDefault="005F0225" w:rsidP="009669D2">
          <w:pPr>
            <w:shd w:val="clear" w:color="auto" w:fill="FFFFFF"/>
          </w:pPr>
          <w:r>
            <w:t>Gminę</w:t>
          </w:r>
          <w:r w:rsidR="009669D2">
            <w:t xml:space="preserve"> przecina droga krajowa 10 łącząca przejście graniczne z Niemcami w Lubieszynie z</w:t>
          </w:r>
          <w:r w:rsidR="00B536D6">
            <w:t> </w:t>
          </w:r>
          <w:r w:rsidR="009669D2">
            <w:t>miastem Płońsk</w:t>
          </w:r>
          <w:r>
            <w:t xml:space="preserve"> oraz droga wojewódzka 151 ze Świdwina do Gorzowa Wielkopolskiego. Ponadto przez gminę przebiega linia kolejowa relacji Piła-Ulikowo. </w:t>
          </w:r>
          <w:r w:rsidR="009669D2">
            <w:t>Gmina Reczleży w obrębie europejskiego korytarza transportowego wschód-zachód oraz</w:t>
          </w:r>
          <w:r>
            <w:t xml:space="preserve">jest </w:t>
          </w:r>
          <w:r w:rsidR="009669D2">
            <w:t>w dobrej komunikacji ze</w:t>
          </w:r>
          <w:r w:rsidR="00B536D6">
            <w:t> </w:t>
          </w:r>
          <w:r w:rsidR="009669D2">
            <w:t>stolicą regionu</w:t>
          </w:r>
          <w:r w:rsidR="00B536D6">
            <w:t xml:space="preserve"> - </w:t>
          </w:r>
          <w:r w:rsidR="009669D2">
            <w:t xml:space="preserve">Szczecinem a także Gorzowem Wielkopolskim. Usytuowanie gminy wpływa </w:t>
          </w:r>
          <w:r>
            <w:t xml:space="preserve">zatem </w:t>
          </w:r>
          <w:r w:rsidR="009669D2">
            <w:t xml:space="preserve">korzystnie na poziom dostępności komunikacyjnej oraz mobilność </w:t>
          </w:r>
          <w:r w:rsidR="00DB0DF7">
            <w:t>jej</w:t>
          </w:r>
          <w:r w:rsidR="00B536D6">
            <w:t> </w:t>
          </w:r>
          <w:r w:rsidR="009669D2">
            <w:t>mieszkańców.</w:t>
          </w:r>
        </w:p>
        <w:p w:rsidR="00AB0AAA" w:rsidRDefault="00AB0AAA" w:rsidP="00B00CC8">
          <w:pPr>
            <w:pStyle w:val="Nagwek2"/>
          </w:pPr>
          <w:bookmarkStart w:id="6" w:name="_Toc151235668"/>
          <w:r>
            <w:t>3.2 Struktura demograficzna i jej zmiany</w:t>
          </w:r>
          <w:bookmarkEnd w:id="6"/>
        </w:p>
        <w:p w:rsidR="004E11CC" w:rsidRPr="00AD0E28" w:rsidRDefault="004E11CC" w:rsidP="004E11CC">
          <w:pPr>
            <w:rPr>
              <w:b/>
              <w:bCs/>
            </w:rPr>
          </w:pPr>
          <w:r w:rsidRPr="00AD0E28">
            <w:rPr>
              <w:b/>
              <w:bCs/>
            </w:rPr>
            <w:t>Liczba ludności</w:t>
          </w:r>
        </w:p>
        <w:p w:rsidR="00421B61" w:rsidRPr="00DB0DF7" w:rsidRDefault="009669D2" w:rsidP="00DB0DF7">
          <w:pPr>
            <w:rPr>
              <w:b/>
            </w:rPr>
          </w:pPr>
          <w:bookmarkStart w:id="7" w:name="_Toc86303238"/>
          <w:bookmarkStart w:id="8" w:name="_Toc94555932"/>
          <w:r>
            <w:rPr>
              <w:color w:val="000000"/>
            </w:rPr>
            <w:t xml:space="preserve">Według danych Głównego Urzędu Statystycznego </w:t>
          </w:r>
          <w:r w:rsidRPr="0059088F">
            <w:rPr>
              <w:b/>
              <w:bCs/>
              <w:color w:val="000000"/>
            </w:rPr>
            <w:t xml:space="preserve">w roku 2022gminę Recz zamieszkiwało </w:t>
          </w:r>
          <w:r w:rsidRPr="0059088F">
            <w:rPr>
              <w:b/>
              <w:bCs/>
              <w:color w:val="000000"/>
            </w:rPr>
            <w:br/>
            <w:t>5 013 mieszkańców</w:t>
          </w:r>
          <w:r>
            <w:rPr>
              <w:color w:val="000000"/>
            </w:rPr>
            <w:t>, co stanowiło 0,3% populacji województwa zachodniopomorskiego i</w:t>
          </w:r>
          <w:r w:rsidR="006F0DC9">
            <w:rPr>
              <w:color w:val="000000"/>
            </w:rPr>
            <w:t> </w:t>
          </w:r>
          <w:r>
            <w:rPr>
              <w:color w:val="000000"/>
            </w:rPr>
            <w:t>11,2% populacji powiatu choszczeńskiego. 50,3% mieszkańców gminy stanowiły kobiety</w:t>
          </w:r>
          <w:r w:rsidR="00DB0DF7">
            <w:rPr>
              <w:color w:val="000000"/>
            </w:rPr>
            <w:t>,</w:t>
          </w:r>
          <w:r>
            <w:rPr>
              <w:color w:val="000000"/>
            </w:rPr>
            <w:t xml:space="preserve"> a</w:t>
          </w:r>
          <w:r w:rsidR="006F0DC9">
            <w:rPr>
              <w:color w:val="000000"/>
            </w:rPr>
            <w:t> </w:t>
          </w:r>
          <w:r>
            <w:rPr>
              <w:color w:val="000000"/>
            </w:rPr>
            <w:t>49,7% -mężczyźni. Ludność mieszkająca w mieście Recz stanowiła 53,4% ogółu mieszkańców</w:t>
          </w:r>
          <w:r w:rsidR="00DB0DF7">
            <w:rPr>
              <w:color w:val="000000"/>
            </w:rPr>
            <w:t xml:space="preserve"> gminy</w:t>
          </w:r>
          <w:r>
            <w:rPr>
              <w:color w:val="000000"/>
            </w:rPr>
            <w:t xml:space="preserve">, zaś </w:t>
          </w:r>
          <w:r w:rsidR="0084567F">
            <w:rPr>
              <w:color w:val="000000"/>
            </w:rPr>
            <w:t>mieszkająca</w:t>
          </w:r>
          <w:r>
            <w:rPr>
              <w:color w:val="000000"/>
            </w:rPr>
            <w:t xml:space="preserve">na terenach wiejskich </w:t>
          </w:r>
          <w:r w:rsidR="00DB0DF7">
            <w:rPr>
              <w:color w:val="000000"/>
            </w:rPr>
            <w:t xml:space="preserve">- </w:t>
          </w:r>
          <w:r>
            <w:rPr>
              <w:color w:val="000000"/>
            </w:rPr>
            <w:t>46,</w:t>
          </w:r>
          <w:r w:rsidR="0084567F">
            <w:rPr>
              <w:color w:val="000000"/>
            </w:rPr>
            <w:t>6</w:t>
          </w:r>
          <w:r>
            <w:rPr>
              <w:color w:val="000000"/>
            </w:rPr>
            <w:t xml:space="preserve">%. Podobnie do pozostałych </w:t>
          </w:r>
          <w:r w:rsidR="00CF755D">
            <w:rPr>
              <w:color w:val="000000"/>
            </w:rPr>
            <w:t>gmin</w:t>
          </w:r>
          <w:r>
            <w:rPr>
              <w:color w:val="000000"/>
            </w:rPr>
            <w:t xml:space="preserve"> o zbliżonej wielkości i lokalizacji gmina Recz cechowała się </w:t>
          </w:r>
          <w:r w:rsidRPr="00CC658C">
            <w:rPr>
              <w:b/>
              <w:bCs/>
              <w:color w:val="000000"/>
            </w:rPr>
            <w:t>systematycznym, rokrocznym spadkiem wielkości populacji</w:t>
          </w:r>
          <w:r w:rsidR="006F0DC9" w:rsidRPr="00CC658C">
            <w:rPr>
              <w:b/>
              <w:bCs/>
              <w:color w:val="000000"/>
            </w:rPr>
            <w:t xml:space="preserve"> w ostatnich latach</w:t>
          </w:r>
          <w:r>
            <w:rPr>
              <w:color w:val="000000"/>
            </w:rPr>
            <w:t xml:space="preserve">. Tendencja spadkowa miała miejsce zarówno w mieście, </w:t>
          </w:r>
          <w:r w:rsidR="0084567F">
            <w:rPr>
              <w:color w:val="000000"/>
            </w:rPr>
            <w:t xml:space="preserve">jak i </w:t>
          </w:r>
          <w:r>
            <w:rPr>
              <w:color w:val="000000"/>
            </w:rPr>
            <w:t>na terenach wiejskich gminy Recz</w:t>
          </w:r>
          <w:r w:rsidR="00DB0DF7">
            <w:rPr>
              <w:color w:val="000000"/>
            </w:rPr>
            <w:t>.</w:t>
          </w:r>
        </w:p>
        <w:p w:rsidR="004E11CC" w:rsidRPr="00AD0E28" w:rsidRDefault="004E11CC" w:rsidP="004E11CC">
          <w:pPr>
            <w:pStyle w:val="Legenda"/>
          </w:pPr>
          <w:bookmarkStart w:id="9" w:name="_Toc151235462"/>
          <w:r w:rsidRPr="00AD0E28">
            <w:lastRenderedPageBreak/>
            <w:t xml:space="preserve">Tabela </w:t>
          </w:r>
          <w:fldSimple w:instr=" SEQ Tabela \* ARABIC ">
            <w:r w:rsidR="002A4CD5">
              <w:rPr>
                <w:noProof/>
              </w:rPr>
              <w:t>2</w:t>
            </w:r>
          </w:fldSimple>
          <w:r w:rsidRPr="00AD0E28">
            <w:t xml:space="preserve"> Liczba ludności w </w:t>
          </w:r>
          <w:r w:rsidR="00407F82">
            <w:t>gminie Recz</w:t>
          </w:r>
          <w:r w:rsidRPr="00AD0E28">
            <w:t xml:space="preserve"> na tle porównywanych </w:t>
          </w:r>
          <w:r w:rsidR="00407F82">
            <w:t>gmin</w:t>
          </w:r>
          <w:r w:rsidRPr="00AD0E28">
            <w:t xml:space="preserve"> w latach </w:t>
          </w:r>
          <w:r w:rsidR="00421B61">
            <w:t>2012</w:t>
          </w:r>
          <w:r w:rsidRPr="00AD0E28">
            <w:t>-</w:t>
          </w:r>
          <w:bookmarkEnd w:id="7"/>
          <w:r w:rsidR="00421B61">
            <w:t>2022</w:t>
          </w:r>
          <w:r w:rsidRPr="00AD0E28">
            <w:t xml:space="preserve"> [os.]</w:t>
          </w:r>
          <w:bookmarkEnd w:id="8"/>
          <w:bookmarkEnd w:id="9"/>
        </w:p>
        <w:tbl>
          <w:tblPr>
            <w:tblStyle w:val="Jasnasiatkaakcent16"/>
            <w:tblW w:w="9056" w:type="dxa"/>
            <w:tblLayout w:type="fixed"/>
            <w:tblCellMar>
              <w:left w:w="28" w:type="dxa"/>
              <w:right w:w="28" w:type="dxa"/>
            </w:tblCellMar>
            <w:tblLook w:val="04A0"/>
          </w:tblPr>
          <w:tblGrid>
            <w:gridCol w:w="1729"/>
            <w:gridCol w:w="666"/>
            <w:gridCol w:w="666"/>
            <w:gridCol w:w="666"/>
            <w:gridCol w:w="666"/>
            <w:gridCol w:w="666"/>
            <w:gridCol w:w="666"/>
            <w:gridCol w:w="666"/>
            <w:gridCol w:w="666"/>
            <w:gridCol w:w="666"/>
            <w:gridCol w:w="666"/>
            <w:gridCol w:w="667"/>
          </w:tblGrid>
          <w:tr w:rsidR="00421B61" w:rsidRPr="00F07E1C" w:rsidTr="00BB2A20">
            <w:trPr>
              <w:cnfStyle w:val="100000000000"/>
              <w:trHeight w:val="20"/>
            </w:trPr>
            <w:tc>
              <w:tcPr>
                <w:cnfStyle w:val="001000000000"/>
                <w:tcW w:w="1729" w:type="dxa"/>
                <w:noWrap/>
                <w:vAlign w:val="center"/>
                <w:hideMark/>
              </w:tcPr>
              <w:p w:rsidR="00421B61" w:rsidRPr="00F07E1C" w:rsidRDefault="00421B61" w:rsidP="00F07E1C">
                <w:pPr>
                  <w:spacing w:line="276" w:lineRule="auto"/>
                  <w:jc w:val="center"/>
                  <w:rPr>
                    <w:rFonts w:ascii="Calibri" w:eastAsia="Times New Roman" w:hAnsi="Calibri" w:cs="Calibri"/>
                    <w:color w:val="000000"/>
                    <w:sz w:val="21"/>
                    <w:szCs w:val="21"/>
                    <w:lang w:eastAsia="pl-PL"/>
                  </w:rPr>
                </w:pPr>
                <w:r w:rsidRPr="00F07E1C">
                  <w:rPr>
                    <w:rFonts w:ascii="Calibri" w:eastAsia="Times New Roman" w:hAnsi="Calibri" w:cs="Calibri"/>
                    <w:color w:val="000000"/>
                    <w:sz w:val="21"/>
                    <w:szCs w:val="21"/>
                    <w:lang w:eastAsia="pl-PL"/>
                  </w:rPr>
                  <w:t>Jednostka</w:t>
                </w:r>
              </w:p>
            </w:tc>
            <w:tc>
              <w:tcPr>
                <w:tcW w:w="666" w:type="dxa"/>
                <w:noWrap/>
                <w:vAlign w:val="center"/>
                <w:hideMark/>
              </w:tcPr>
              <w:p w:rsidR="00421B61" w:rsidRPr="00F07E1C" w:rsidRDefault="00421B61" w:rsidP="00F07E1C">
                <w:pPr>
                  <w:spacing w:line="276" w:lineRule="auto"/>
                  <w:jc w:val="center"/>
                  <w:cnfStyle w:val="100000000000"/>
                  <w:rPr>
                    <w:rFonts w:ascii="Calibri" w:hAnsi="Calibri" w:cs="Calibri"/>
                    <w:color w:val="000000"/>
                    <w:sz w:val="21"/>
                    <w:szCs w:val="21"/>
                  </w:rPr>
                </w:pPr>
                <w:r w:rsidRPr="00F07E1C">
                  <w:rPr>
                    <w:rFonts w:ascii="Calibri" w:hAnsi="Calibri" w:cs="Calibri"/>
                    <w:color w:val="000000"/>
                    <w:sz w:val="21"/>
                    <w:szCs w:val="21"/>
                  </w:rPr>
                  <w:t>2012</w:t>
                </w:r>
              </w:p>
            </w:tc>
            <w:tc>
              <w:tcPr>
                <w:tcW w:w="666" w:type="dxa"/>
                <w:noWrap/>
                <w:vAlign w:val="center"/>
                <w:hideMark/>
              </w:tcPr>
              <w:p w:rsidR="00421B61" w:rsidRPr="00F07E1C" w:rsidRDefault="00421B61" w:rsidP="00F07E1C">
                <w:pPr>
                  <w:spacing w:line="276" w:lineRule="auto"/>
                  <w:jc w:val="center"/>
                  <w:cnfStyle w:val="100000000000"/>
                  <w:rPr>
                    <w:rFonts w:ascii="Calibri" w:hAnsi="Calibri" w:cs="Calibri"/>
                    <w:color w:val="000000"/>
                    <w:sz w:val="21"/>
                    <w:szCs w:val="21"/>
                  </w:rPr>
                </w:pPr>
                <w:r w:rsidRPr="00F07E1C">
                  <w:rPr>
                    <w:rFonts w:ascii="Calibri" w:hAnsi="Calibri" w:cs="Calibri"/>
                    <w:color w:val="000000"/>
                    <w:sz w:val="21"/>
                    <w:szCs w:val="21"/>
                  </w:rPr>
                  <w:t>2013</w:t>
                </w:r>
              </w:p>
            </w:tc>
            <w:tc>
              <w:tcPr>
                <w:tcW w:w="666" w:type="dxa"/>
                <w:noWrap/>
                <w:vAlign w:val="center"/>
                <w:hideMark/>
              </w:tcPr>
              <w:p w:rsidR="00421B61" w:rsidRPr="00F07E1C" w:rsidRDefault="00421B61" w:rsidP="00F07E1C">
                <w:pPr>
                  <w:spacing w:line="276" w:lineRule="auto"/>
                  <w:jc w:val="center"/>
                  <w:cnfStyle w:val="100000000000"/>
                  <w:rPr>
                    <w:rFonts w:ascii="Calibri" w:hAnsi="Calibri" w:cs="Calibri"/>
                    <w:color w:val="000000"/>
                    <w:sz w:val="21"/>
                    <w:szCs w:val="21"/>
                  </w:rPr>
                </w:pPr>
                <w:r w:rsidRPr="00F07E1C">
                  <w:rPr>
                    <w:rFonts w:ascii="Calibri" w:hAnsi="Calibri" w:cs="Calibri"/>
                    <w:color w:val="000000"/>
                    <w:sz w:val="21"/>
                    <w:szCs w:val="21"/>
                  </w:rPr>
                  <w:t>2014</w:t>
                </w:r>
              </w:p>
            </w:tc>
            <w:tc>
              <w:tcPr>
                <w:tcW w:w="666" w:type="dxa"/>
                <w:noWrap/>
                <w:vAlign w:val="center"/>
                <w:hideMark/>
              </w:tcPr>
              <w:p w:rsidR="00421B61" w:rsidRPr="00F07E1C" w:rsidRDefault="00421B61" w:rsidP="00F07E1C">
                <w:pPr>
                  <w:spacing w:line="276" w:lineRule="auto"/>
                  <w:jc w:val="center"/>
                  <w:cnfStyle w:val="100000000000"/>
                  <w:rPr>
                    <w:rFonts w:ascii="Calibri" w:hAnsi="Calibri" w:cs="Calibri"/>
                    <w:color w:val="000000"/>
                    <w:sz w:val="21"/>
                    <w:szCs w:val="21"/>
                  </w:rPr>
                </w:pPr>
                <w:r w:rsidRPr="00F07E1C">
                  <w:rPr>
                    <w:rFonts w:ascii="Calibri" w:hAnsi="Calibri" w:cs="Calibri"/>
                    <w:color w:val="000000"/>
                    <w:sz w:val="21"/>
                    <w:szCs w:val="21"/>
                  </w:rPr>
                  <w:t>2015</w:t>
                </w:r>
              </w:p>
            </w:tc>
            <w:tc>
              <w:tcPr>
                <w:tcW w:w="666" w:type="dxa"/>
                <w:noWrap/>
                <w:vAlign w:val="center"/>
                <w:hideMark/>
              </w:tcPr>
              <w:p w:rsidR="00421B61" w:rsidRPr="00F07E1C" w:rsidRDefault="00421B61" w:rsidP="00F07E1C">
                <w:pPr>
                  <w:spacing w:line="276" w:lineRule="auto"/>
                  <w:jc w:val="center"/>
                  <w:cnfStyle w:val="100000000000"/>
                  <w:rPr>
                    <w:rFonts w:ascii="Calibri" w:hAnsi="Calibri" w:cs="Calibri"/>
                    <w:color w:val="000000"/>
                    <w:sz w:val="21"/>
                    <w:szCs w:val="21"/>
                  </w:rPr>
                </w:pPr>
                <w:r w:rsidRPr="00F07E1C">
                  <w:rPr>
                    <w:rFonts w:ascii="Calibri" w:hAnsi="Calibri" w:cs="Calibri"/>
                    <w:color w:val="000000"/>
                    <w:sz w:val="21"/>
                    <w:szCs w:val="21"/>
                  </w:rPr>
                  <w:t>2016</w:t>
                </w:r>
              </w:p>
            </w:tc>
            <w:tc>
              <w:tcPr>
                <w:tcW w:w="666" w:type="dxa"/>
                <w:noWrap/>
                <w:vAlign w:val="center"/>
                <w:hideMark/>
              </w:tcPr>
              <w:p w:rsidR="00421B61" w:rsidRPr="00F07E1C" w:rsidRDefault="00421B61" w:rsidP="00F07E1C">
                <w:pPr>
                  <w:spacing w:line="276" w:lineRule="auto"/>
                  <w:jc w:val="center"/>
                  <w:cnfStyle w:val="100000000000"/>
                  <w:rPr>
                    <w:rFonts w:ascii="Calibri" w:hAnsi="Calibri" w:cs="Calibri"/>
                    <w:color w:val="000000"/>
                    <w:sz w:val="21"/>
                    <w:szCs w:val="21"/>
                  </w:rPr>
                </w:pPr>
                <w:r w:rsidRPr="00F07E1C">
                  <w:rPr>
                    <w:rFonts w:ascii="Calibri" w:hAnsi="Calibri" w:cs="Calibri"/>
                    <w:color w:val="000000"/>
                    <w:sz w:val="21"/>
                    <w:szCs w:val="21"/>
                  </w:rPr>
                  <w:t>2017</w:t>
                </w:r>
              </w:p>
            </w:tc>
            <w:tc>
              <w:tcPr>
                <w:tcW w:w="666" w:type="dxa"/>
                <w:noWrap/>
                <w:vAlign w:val="center"/>
                <w:hideMark/>
              </w:tcPr>
              <w:p w:rsidR="00421B61" w:rsidRPr="00F07E1C" w:rsidRDefault="00421B61" w:rsidP="00F07E1C">
                <w:pPr>
                  <w:spacing w:line="276" w:lineRule="auto"/>
                  <w:jc w:val="center"/>
                  <w:cnfStyle w:val="100000000000"/>
                  <w:rPr>
                    <w:rFonts w:ascii="Calibri" w:hAnsi="Calibri" w:cs="Calibri"/>
                    <w:color w:val="000000"/>
                    <w:sz w:val="21"/>
                    <w:szCs w:val="21"/>
                  </w:rPr>
                </w:pPr>
                <w:r w:rsidRPr="00F07E1C">
                  <w:rPr>
                    <w:rFonts w:ascii="Calibri" w:hAnsi="Calibri" w:cs="Calibri"/>
                    <w:color w:val="000000"/>
                    <w:sz w:val="21"/>
                    <w:szCs w:val="21"/>
                  </w:rPr>
                  <w:t>2018</w:t>
                </w:r>
              </w:p>
            </w:tc>
            <w:tc>
              <w:tcPr>
                <w:tcW w:w="666" w:type="dxa"/>
                <w:noWrap/>
                <w:vAlign w:val="center"/>
                <w:hideMark/>
              </w:tcPr>
              <w:p w:rsidR="00421B61" w:rsidRPr="00F07E1C" w:rsidRDefault="00421B61" w:rsidP="00F07E1C">
                <w:pPr>
                  <w:spacing w:line="276" w:lineRule="auto"/>
                  <w:jc w:val="center"/>
                  <w:cnfStyle w:val="100000000000"/>
                  <w:rPr>
                    <w:rFonts w:ascii="Calibri" w:hAnsi="Calibri" w:cs="Calibri"/>
                    <w:color w:val="000000"/>
                    <w:sz w:val="21"/>
                    <w:szCs w:val="21"/>
                  </w:rPr>
                </w:pPr>
                <w:r w:rsidRPr="00F07E1C">
                  <w:rPr>
                    <w:rFonts w:ascii="Calibri" w:hAnsi="Calibri" w:cs="Calibri"/>
                    <w:color w:val="000000"/>
                    <w:sz w:val="21"/>
                    <w:szCs w:val="21"/>
                  </w:rPr>
                  <w:t>2019</w:t>
                </w:r>
              </w:p>
            </w:tc>
            <w:tc>
              <w:tcPr>
                <w:tcW w:w="666" w:type="dxa"/>
                <w:noWrap/>
                <w:vAlign w:val="center"/>
                <w:hideMark/>
              </w:tcPr>
              <w:p w:rsidR="00421B61" w:rsidRPr="00F07E1C" w:rsidRDefault="00421B61" w:rsidP="00F07E1C">
                <w:pPr>
                  <w:spacing w:line="276" w:lineRule="auto"/>
                  <w:jc w:val="center"/>
                  <w:cnfStyle w:val="100000000000"/>
                  <w:rPr>
                    <w:rFonts w:ascii="Calibri" w:hAnsi="Calibri" w:cs="Calibri"/>
                    <w:color w:val="000000"/>
                    <w:sz w:val="21"/>
                    <w:szCs w:val="21"/>
                  </w:rPr>
                </w:pPr>
                <w:r w:rsidRPr="00F07E1C">
                  <w:rPr>
                    <w:rFonts w:ascii="Calibri" w:hAnsi="Calibri" w:cs="Calibri"/>
                    <w:color w:val="000000"/>
                    <w:sz w:val="21"/>
                    <w:szCs w:val="21"/>
                  </w:rPr>
                  <w:t>2020</w:t>
                </w:r>
              </w:p>
            </w:tc>
            <w:tc>
              <w:tcPr>
                <w:tcW w:w="666" w:type="dxa"/>
                <w:noWrap/>
                <w:vAlign w:val="center"/>
                <w:hideMark/>
              </w:tcPr>
              <w:p w:rsidR="00421B61" w:rsidRPr="00F07E1C" w:rsidRDefault="00421B61" w:rsidP="00F07E1C">
                <w:pPr>
                  <w:spacing w:line="276" w:lineRule="auto"/>
                  <w:jc w:val="center"/>
                  <w:cnfStyle w:val="100000000000"/>
                  <w:rPr>
                    <w:rFonts w:ascii="Calibri" w:hAnsi="Calibri" w:cs="Calibri"/>
                    <w:color w:val="000000"/>
                    <w:sz w:val="21"/>
                    <w:szCs w:val="21"/>
                  </w:rPr>
                </w:pPr>
                <w:r w:rsidRPr="00F07E1C">
                  <w:rPr>
                    <w:rFonts w:ascii="Calibri" w:hAnsi="Calibri" w:cs="Calibri"/>
                    <w:color w:val="000000"/>
                    <w:sz w:val="21"/>
                    <w:szCs w:val="21"/>
                  </w:rPr>
                  <w:t>2021</w:t>
                </w:r>
              </w:p>
            </w:tc>
            <w:tc>
              <w:tcPr>
                <w:tcW w:w="667" w:type="dxa"/>
                <w:noWrap/>
                <w:vAlign w:val="center"/>
                <w:hideMark/>
              </w:tcPr>
              <w:p w:rsidR="00421B61" w:rsidRPr="00F07E1C" w:rsidRDefault="00421B61" w:rsidP="00F07E1C">
                <w:pPr>
                  <w:spacing w:line="276" w:lineRule="auto"/>
                  <w:jc w:val="center"/>
                  <w:cnfStyle w:val="100000000000"/>
                  <w:rPr>
                    <w:rFonts w:ascii="Calibri" w:hAnsi="Calibri" w:cs="Calibri"/>
                    <w:color w:val="000000"/>
                    <w:sz w:val="21"/>
                    <w:szCs w:val="21"/>
                  </w:rPr>
                </w:pPr>
                <w:r w:rsidRPr="00F07E1C">
                  <w:rPr>
                    <w:rFonts w:ascii="Calibri" w:hAnsi="Calibri" w:cs="Calibri"/>
                    <w:color w:val="000000"/>
                    <w:sz w:val="21"/>
                    <w:szCs w:val="21"/>
                  </w:rPr>
                  <w:t>2022</w:t>
                </w:r>
              </w:p>
            </w:tc>
          </w:tr>
          <w:tr w:rsidR="006344A7" w:rsidRPr="00F07E1C" w:rsidTr="00BB2A20">
            <w:trPr>
              <w:cnfStyle w:val="000000100000"/>
              <w:trHeight w:val="20"/>
            </w:trPr>
            <w:tc>
              <w:tcPr>
                <w:cnfStyle w:val="001000000000"/>
                <w:tcW w:w="1729" w:type="dxa"/>
                <w:noWrap/>
                <w:vAlign w:val="center"/>
              </w:tcPr>
              <w:p w:rsidR="006344A7" w:rsidRPr="00F07E1C" w:rsidRDefault="006344A7" w:rsidP="00F07E1C">
                <w:pPr>
                  <w:spacing w:line="276" w:lineRule="auto"/>
                  <w:jc w:val="center"/>
                  <w:rPr>
                    <w:rFonts w:ascii="Calibri" w:hAnsi="Calibri" w:cs="Calibri"/>
                    <w:color w:val="000000"/>
                    <w:sz w:val="21"/>
                    <w:szCs w:val="21"/>
                  </w:rPr>
                </w:pPr>
                <w:r w:rsidRPr="00F07E1C">
                  <w:rPr>
                    <w:rFonts w:ascii="Calibri" w:hAnsi="Calibri" w:cs="Calibri"/>
                    <w:b w:val="0"/>
                    <w:bCs w:val="0"/>
                    <w:color w:val="000000"/>
                    <w:sz w:val="21"/>
                    <w:szCs w:val="21"/>
                  </w:rPr>
                  <w:t>Chociwel</w:t>
                </w:r>
              </w:p>
            </w:tc>
            <w:tc>
              <w:tcPr>
                <w:tcW w:w="666" w:type="dxa"/>
                <w:noWrap/>
                <w:vAlign w:val="center"/>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5 992</w:t>
                </w:r>
              </w:p>
            </w:tc>
            <w:tc>
              <w:tcPr>
                <w:tcW w:w="666" w:type="dxa"/>
                <w:noWrap/>
                <w:vAlign w:val="center"/>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5 962</w:t>
                </w:r>
              </w:p>
            </w:tc>
            <w:tc>
              <w:tcPr>
                <w:tcW w:w="666" w:type="dxa"/>
                <w:noWrap/>
                <w:vAlign w:val="center"/>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6 020</w:t>
                </w:r>
              </w:p>
            </w:tc>
            <w:tc>
              <w:tcPr>
                <w:tcW w:w="666" w:type="dxa"/>
                <w:noWrap/>
                <w:vAlign w:val="center"/>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5 942</w:t>
                </w:r>
              </w:p>
            </w:tc>
            <w:tc>
              <w:tcPr>
                <w:tcW w:w="666" w:type="dxa"/>
                <w:noWrap/>
                <w:vAlign w:val="center"/>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5 865</w:t>
                </w:r>
              </w:p>
            </w:tc>
            <w:tc>
              <w:tcPr>
                <w:tcW w:w="666" w:type="dxa"/>
                <w:noWrap/>
                <w:vAlign w:val="center"/>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5 868</w:t>
                </w:r>
              </w:p>
            </w:tc>
            <w:tc>
              <w:tcPr>
                <w:tcW w:w="666" w:type="dxa"/>
                <w:noWrap/>
                <w:vAlign w:val="center"/>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5 919</w:t>
                </w:r>
              </w:p>
            </w:tc>
            <w:tc>
              <w:tcPr>
                <w:tcW w:w="666" w:type="dxa"/>
                <w:noWrap/>
                <w:vAlign w:val="center"/>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5 804</w:t>
                </w:r>
              </w:p>
            </w:tc>
            <w:tc>
              <w:tcPr>
                <w:tcW w:w="666" w:type="dxa"/>
                <w:noWrap/>
                <w:vAlign w:val="center"/>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5 584</w:t>
                </w:r>
              </w:p>
            </w:tc>
            <w:tc>
              <w:tcPr>
                <w:tcW w:w="666" w:type="dxa"/>
                <w:noWrap/>
                <w:vAlign w:val="center"/>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5 568</w:t>
                </w:r>
              </w:p>
            </w:tc>
            <w:tc>
              <w:tcPr>
                <w:tcW w:w="667" w:type="dxa"/>
                <w:noWrap/>
                <w:vAlign w:val="center"/>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5 492</w:t>
                </w:r>
              </w:p>
            </w:tc>
          </w:tr>
          <w:tr w:rsidR="006344A7" w:rsidRPr="00F07E1C" w:rsidTr="00BB2A20">
            <w:trPr>
              <w:cnfStyle w:val="000000010000"/>
              <w:trHeight w:val="20"/>
            </w:trPr>
            <w:tc>
              <w:tcPr>
                <w:cnfStyle w:val="001000000000"/>
                <w:tcW w:w="1729" w:type="dxa"/>
                <w:noWrap/>
                <w:vAlign w:val="center"/>
              </w:tcPr>
              <w:p w:rsidR="006344A7" w:rsidRPr="00F07E1C" w:rsidRDefault="006344A7" w:rsidP="00F07E1C">
                <w:pPr>
                  <w:spacing w:line="276" w:lineRule="auto"/>
                  <w:jc w:val="center"/>
                  <w:rPr>
                    <w:rFonts w:ascii="Calibri" w:hAnsi="Calibri" w:cs="Calibri"/>
                    <w:color w:val="000000"/>
                    <w:sz w:val="21"/>
                    <w:szCs w:val="21"/>
                  </w:rPr>
                </w:pPr>
                <w:r w:rsidRPr="00F07E1C">
                  <w:rPr>
                    <w:rFonts w:ascii="Calibri" w:hAnsi="Calibri" w:cs="Calibri"/>
                    <w:b w:val="0"/>
                    <w:bCs w:val="0"/>
                    <w:color w:val="000000"/>
                    <w:sz w:val="21"/>
                    <w:szCs w:val="21"/>
                  </w:rPr>
                  <w:t>Dobrzany</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5 061</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5 065</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5 048</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5 037</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4 985</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4 929</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4 854</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4 800</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4 641</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4 587</w:t>
                </w:r>
              </w:p>
            </w:tc>
            <w:tc>
              <w:tcPr>
                <w:tcW w:w="667"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4 558</w:t>
                </w:r>
              </w:p>
            </w:tc>
          </w:tr>
          <w:tr w:rsidR="006344A7" w:rsidRPr="00F07E1C" w:rsidTr="00BB2A20">
            <w:trPr>
              <w:cnfStyle w:val="000000100000"/>
              <w:trHeight w:val="20"/>
            </w:trPr>
            <w:tc>
              <w:tcPr>
                <w:cnfStyle w:val="001000000000"/>
                <w:tcW w:w="1729" w:type="dxa"/>
                <w:noWrap/>
                <w:vAlign w:val="center"/>
                <w:hideMark/>
              </w:tcPr>
              <w:p w:rsidR="006344A7" w:rsidRPr="00F07E1C" w:rsidRDefault="006344A7" w:rsidP="00F07E1C">
                <w:pPr>
                  <w:spacing w:line="276" w:lineRule="auto"/>
                  <w:jc w:val="center"/>
                  <w:rPr>
                    <w:rFonts w:ascii="Calibri" w:hAnsi="Calibri" w:cs="Calibri"/>
                    <w:b w:val="0"/>
                    <w:bCs w:val="0"/>
                    <w:color w:val="000000"/>
                    <w:sz w:val="21"/>
                    <w:szCs w:val="21"/>
                  </w:rPr>
                </w:pPr>
                <w:r w:rsidRPr="00F07E1C">
                  <w:rPr>
                    <w:rFonts w:ascii="Calibri" w:hAnsi="Calibri" w:cs="Calibri"/>
                    <w:b w:val="0"/>
                    <w:bCs w:val="0"/>
                    <w:color w:val="000000"/>
                    <w:sz w:val="21"/>
                    <w:szCs w:val="21"/>
                  </w:rPr>
                  <w:t>Drawno</w:t>
                </w:r>
              </w:p>
            </w:tc>
            <w:tc>
              <w:tcPr>
                <w:tcW w:w="666" w:type="dxa"/>
                <w:noWrap/>
                <w:vAlign w:val="center"/>
                <w:hideMark/>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5 299</w:t>
                </w:r>
              </w:p>
            </w:tc>
            <w:tc>
              <w:tcPr>
                <w:tcW w:w="666" w:type="dxa"/>
                <w:noWrap/>
                <w:vAlign w:val="center"/>
                <w:hideMark/>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5 236</w:t>
                </w:r>
              </w:p>
            </w:tc>
            <w:tc>
              <w:tcPr>
                <w:tcW w:w="666" w:type="dxa"/>
                <w:noWrap/>
                <w:vAlign w:val="center"/>
                <w:hideMark/>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5 222</w:t>
                </w:r>
              </w:p>
            </w:tc>
            <w:tc>
              <w:tcPr>
                <w:tcW w:w="666" w:type="dxa"/>
                <w:noWrap/>
                <w:vAlign w:val="center"/>
                <w:hideMark/>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5 177</w:t>
                </w:r>
              </w:p>
            </w:tc>
            <w:tc>
              <w:tcPr>
                <w:tcW w:w="666" w:type="dxa"/>
                <w:noWrap/>
                <w:vAlign w:val="center"/>
                <w:hideMark/>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5 127</w:t>
                </w:r>
              </w:p>
            </w:tc>
            <w:tc>
              <w:tcPr>
                <w:tcW w:w="666" w:type="dxa"/>
                <w:noWrap/>
                <w:vAlign w:val="center"/>
                <w:hideMark/>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5 123</w:t>
                </w:r>
              </w:p>
            </w:tc>
            <w:tc>
              <w:tcPr>
                <w:tcW w:w="666" w:type="dxa"/>
                <w:noWrap/>
                <w:vAlign w:val="center"/>
                <w:hideMark/>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5 093</w:t>
                </w:r>
              </w:p>
            </w:tc>
            <w:tc>
              <w:tcPr>
                <w:tcW w:w="666" w:type="dxa"/>
                <w:noWrap/>
                <w:vAlign w:val="center"/>
                <w:hideMark/>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5 053</w:t>
                </w:r>
              </w:p>
            </w:tc>
            <w:tc>
              <w:tcPr>
                <w:tcW w:w="666" w:type="dxa"/>
                <w:noWrap/>
                <w:vAlign w:val="center"/>
                <w:hideMark/>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4 711</w:t>
                </w:r>
              </w:p>
            </w:tc>
            <w:tc>
              <w:tcPr>
                <w:tcW w:w="666" w:type="dxa"/>
                <w:noWrap/>
                <w:vAlign w:val="center"/>
                <w:hideMark/>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4 686</w:t>
                </w:r>
              </w:p>
            </w:tc>
            <w:tc>
              <w:tcPr>
                <w:tcW w:w="667" w:type="dxa"/>
                <w:noWrap/>
                <w:vAlign w:val="center"/>
                <w:hideMark/>
              </w:tcPr>
              <w:p w:rsidR="006344A7" w:rsidRPr="00F07E1C" w:rsidRDefault="006344A7" w:rsidP="00F07E1C">
                <w:pPr>
                  <w:spacing w:line="276" w:lineRule="auto"/>
                  <w:jc w:val="center"/>
                  <w:cnfStyle w:val="000000100000"/>
                  <w:rPr>
                    <w:rFonts w:ascii="Calibri" w:hAnsi="Calibri" w:cs="Calibri"/>
                    <w:color w:val="000000"/>
                    <w:sz w:val="21"/>
                    <w:szCs w:val="21"/>
                  </w:rPr>
                </w:pPr>
                <w:r w:rsidRPr="00F07E1C">
                  <w:rPr>
                    <w:rFonts w:ascii="Calibri" w:hAnsi="Calibri" w:cs="Calibri"/>
                    <w:color w:val="000000"/>
                    <w:sz w:val="21"/>
                    <w:szCs w:val="21"/>
                  </w:rPr>
                  <w:t>4 662</w:t>
                </w:r>
              </w:p>
            </w:tc>
          </w:tr>
          <w:tr w:rsidR="006344A7" w:rsidRPr="00F07E1C" w:rsidTr="00BB2A20">
            <w:trPr>
              <w:cnfStyle w:val="000000010000"/>
              <w:trHeight w:val="20"/>
            </w:trPr>
            <w:tc>
              <w:tcPr>
                <w:cnfStyle w:val="001000000000"/>
                <w:tcW w:w="1729" w:type="dxa"/>
                <w:noWrap/>
                <w:vAlign w:val="center"/>
              </w:tcPr>
              <w:p w:rsidR="006344A7" w:rsidRPr="00F07E1C" w:rsidRDefault="006344A7" w:rsidP="00F07E1C">
                <w:pPr>
                  <w:spacing w:line="276" w:lineRule="auto"/>
                  <w:jc w:val="center"/>
                  <w:rPr>
                    <w:rFonts w:ascii="Calibri" w:hAnsi="Calibri" w:cs="Calibri"/>
                    <w:color w:val="000000"/>
                    <w:sz w:val="21"/>
                    <w:szCs w:val="21"/>
                  </w:rPr>
                </w:pPr>
                <w:r w:rsidRPr="00F07E1C">
                  <w:rPr>
                    <w:rFonts w:ascii="Calibri" w:hAnsi="Calibri" w:cs="Calibri"/>
                    <w:b w:val="0"/>
                    <w:bCs w:val="0"/>
                    <w:color w:val="000000"/>
                    <w:sz w:val="21"/>
                    <w:szCs w:val="21"/>
                  </w:rPr>
                  <w:t>Pełczyce</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8 037</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8 001</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7 964</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7 946</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7 935</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7 858</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7 811</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7 764</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7 397</w:t>
                </w:r>
              </w:p>
            </w:tc>
            <w:tc>
              <w:tcPr>
                <w:tcW w:w="666"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7 280</w:t>
                </w:r>
              </w:p>
            </w:tc>
            <w:tc>
              <w:tcPr>
                <w:tcW w:w="667" w:type="dxa"/>
                <w:noWrap/>
                <w:vAlign w:val="center"/>
              </w:tcPr>
              <w:p w:rsidR="006344A7" w:rsidRPr="00F07E1C" w:rsidRDefault="006344A7" w:rsidP="00F07E1C">
                <w:pPr>
                  <w:spacing w:line="276" w:lineRule="auto"/>
                  <w:jc w:val="center"/>
                  <w:cnfStyle w:val="000000010000"/>
                  <w:rPr>
                    <w:rFonts w:ascii="Calibri" w:hAnsi="Calibri" w:cs="Calibri"/>
                    <w:color w:val="000000"/>
                    <w:sz w:val="21"/>
                    <w:szCs w:val="21"/>
                  </w:rPr>
                </w:pPr>
                <w:r w:rsidRPr="00F07E1C">
                  <w:rPr>
                    <w:rFonts w:ascii="Calibri" w:hAnsi="Calibri" w:cs="Calibri"/>
                    <w:color w:val="000000"/>
                    <w:sz w:val="21"/>
                    <w:szCs w:val="21"/>
                  </w:rPr>
                  <w:t>7 229</w:t>
                </w:r>
              </w:p>
            </w:tc>
          </w:tr>
          <w:tr w:rsidR="006344A7" w:rsidRPr="00F07E1C" w:rsidTr="00BB2A20">
            <w:trPr>
              <w:cnfStyle w:val="000000100000"/>
              <w:trHeight w:val="20"/>
            </w:trPr>
            <w:tc>
              <w:tcPr>
                <w:cnfStyle w:val="001000000000"/>
                <w:tcW w:w="1729" w:type="dxa"/>
                <w:noWrap/>
                <w:vAlign w:val="center"/>
                <w:hideMark/>
              </w:tcPr>
              <w:p w:rsidR="00407F82" w:rsidRPr="00F07E1C" w:rsidRDefault="00407F82" w:rsidP="00F07E1C">
                <w:pPr>
                  <w:spacing w:line="276" w:lineRule="auto"/>
                  <w:jc w:val="center"/>
                  <w:rPr>
                    <w:rFonts w:ascii="Calibri" w:hAnsi="Calibri" w:cs="Calibri"/>
                    <w:color w:val="000000"/>
                    <w:sz w:val="21"/>
                    <w:szCs w:val="21"/>
                  </w:rPr>
                </w:pPr>
                <w:r w:rsidRPr="00F07E1C">
                  <w:rPr>
                    <w:rFonts w:ascii="Calibri" w:hAnsi="Calibri" w:cs="Calibri"/>
                    <w:color w:val="000000"/>
                    <w:sz w:val="21"/>
                    <w:szCs w:val="21"/>
                  </w:rPr>
                  <w:t>Recz</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color w:val="000000"/>
                    <w:sz w:val="21"/>
                    <w:szCs w:val="21"/>
                  </w:rPr>
                </w:pPr>
                <w:r w:rsidRPr="00F07E1C">
                  <w:rPr>
                    <w:rFonts w:ascii="Calibri" w:hAnsi="Calibri" w:cs="Calibri"/>
                    <w:b/>
                    <w:bCs/>
                    <w:color w:val="000000"/>
                    <w:sz w:val="21"/>
                    <w:szCs w:val="21"/>
                  </w:rPr>
                  <w:t>5 717</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color w:val="000000"/>
                    <w:sz w:val="21"/>
                    <w:szCs w:val="21"/>
                  </w:rPr>
                </w:pPr>
                <w:r w:rsidRPr="00F07E1C">
                  <w:rPr>
                    <w:rFonts w:ascii="Calibri" w:hAnsi="Calibri" w:cs="Calibri"/>
                    <w:b/>
                    <w:bCs/>
                    <w:color w:val="000000"/>
                    <w:sz w:val="21"/>
                    <w:szCs w:val="21"/>
                  </w:rPr>
                  <w:t>5 693</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color w:val="000000"/>
                    <w:sz w:val="21"/>
                    <w:szCs w:val="21"/>
                  </w:rPr>
                </w:pPr>
                <w:r w:rsidRPr="00F07E1C">
                  <w:rPr>
                    <w:rFonts w:ascii="Calibri" w:hAnsi="Calibri" w:cs="Calibri"/>
                    <w:b/>
                    <w:bCs/>
                    <w:color w:val="000000"/>
                    <w:sz w:val="21"/>
                    <w:szCs w:val="21"/>
                  </w:rPr>
                  <w:t>5 655</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color w:val="000000"/>
                    <w:sz w:val="21"/>
                    <w:szCs w:val="21"/>
                  </w:rPr>
                </w:pPr>
                <w:r w:rsidRPr="00F07E1C">
                  <w:rPr>
                    <w:rFonts w:ascii="Calibri" w:hAnsi="Calibri" w:cs="Calibri"/>
                    <w:b/>
                    <w:bCs/>
                    <w:color w:val="000000"/>
                    <w:sz w:val="21"/>
                    <w:szCs w:val="21"/>
                  </w:rPr>
                  <w:t>5 659</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color w:val="000000"/>
                    <w:sz w:val="21"/>
                    <w:szCs w:val="21"/>
                  </w:rPr>
                </w:pPr>
                <w:r w:rsidRPr="00F07E1C">
                  <w:rPr>
                    <w:rFonts w:ascii="Calibri" w:hAnsi="Calibri" w:cs="Calibri"/>
                    <w:b/>
                    <w:bCs/>
                    <w:color w:val="000000"/>
                    <w:sz w:val="21"/>
                    <w:szCs w:val="21"/>
                  </w:rPr>
                  <w:t>5 645</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color w:val="000000"/>
                    <w:sz w:val="21"/>
                    <w:szCs w:val="21"/>
                  </w:rPr>
                </w:pPr>
                <w:r w:rsidRPr="00F07E1C">
                  <w:rPr>
                    <w:rFonts w:ascii="Calibri" w:hAnsi="Calibri" w:cs="Calibri"/>
                    <w:b/>
                    <w:bCs/>
                    <w:color w:val="000000"/>
                    <w:sz w:val="21"/>
                    <w:szCs w:val="21"/>
                  </w:rPr>
                  <w:t>5 607</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color w:val="000000"/>
                    <w:sz w:val="21"/>
                    <w:szCs w:val="21"/>
                  </w:rPr>
                </w:pPr>
                <w:r w:rsidRPr="00F07E1C">
                  <w:rPr>
                    <w:rFonts w:ascii="Calibri" w:hAnsi="Calibri" w:cs="Calibri"/>
                    <w:b/>
                    <w:bCs/>
                    <w:color w:val="000000"/>
                    <w:sz w:val="21"/>
                    <w:szCs w:val="21"/>
                  </w:rPr>
                  <w:t>5 541</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color w:val="000000"/>
                    <w:sz w:val="21"/>
                    <w:szCs w:val="21"/>
                  </w:rPr>
                </w:pPr>
                <w:r w:rsidRPr="00F07E1C">
                  <w:rPr>
                    <w:rFonts w:ascii="Calibri" w:hAnsi="Calibri" w:cs="Calibri"/>
                    <w:b/>
                    <w:bCs/>
                    <w:color w:val="000000"/>
                    <w:sz w:val="21"/>
                    <w:szCs w:val="21"/>
                  </w:rPr>
                  <w:t>5 454</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color w:val="000000"/>
                    <w:sz w:val="21"/>
                    <w:szCs w:val="21"/>
                  </w:rPr>
                </w:pPr>
                <w:r w:rsidRPr="00F07E1C">
                  <w:rPr>
                    <w:rFonts w:ascii="Calibri" w:hAnsi="Calibri" w:cs="Calibri"/>
                    <w:b/>
                    <w:bCs/>
                    <w:color w:val="000000"/>
                    <w:sz w:val="21"/>
                    <w:szCs w:val="21"/>
                  </w:rPr>
                  <w:t>5 131</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color w:val="000000"/>
                    <w:sz w:val="21"/>
                    <w:szCs w:val="21"/>
                  </w:rPr>
                </w:pPr>
                <w:r w:rsidRPr="00F07E1C">
                  <w:rPr>
                    <w:rFonts w:ascii="Calibri" w:hAnsi="Calibri" w:cs="Calibri"/>
                    <w:b/>
                    <w:bCs/>
                    <w:color w:val="000000"/>
                    <w:sz w:val="21"/>
                    <w:szCs w:val="21"/>
                  </w:rPr>
                  <w:t>5 046</w:t>
                </w:r>
              </w:p>
            </w:tc>
            <w:tc>
              <w:tcPr>
                <w:tcW w:w="667" w:type="dxa"/>
                <w:noWrap/>
                <w:vAlign w:val="center"/>
                <w:hideMark/>
              </w:tcPr>
              <w:p w:rsidR="00407F82" w:rsidRPr="00F07E1C" w:rsidRDefault="00407F82" w:rsidP="00F07E1C">
                <w:pPr>
                  <w:spacing w:line="276" w:lineRule="auto"/>
                  <w:jc w:val="center"/>
                  <w:cnfStyle w:val="000000100000"/>
                  <w:rPr>
                    <w:rFonts w:ascii="Calibri" w:hAnsi="Calibri" w:cs="Calibri"/>
                    <w:color w:val="000000"/>
                    <w:sz w:val="21"/>
                    <w:szCs w:val="21"/>
                  </w:rPr>
                </w:pPr>
                <w:r w:rsidRPr="00F07E1C">
                  <w:rPr>
                    <w:rFonts w:ascii="Calibri" w:hAnsi="Calibri" w:cs="Calibri"/>
                    <w:b/>
                    <w:bCs/>
                    <w:color w:val="000000"/>
                    <w:sz w:val="21"/>
                    <w:szCs w:val="21"/>
                  </w:rPr>
                  <w:t>5 013</w:t>
                </w:r>
              </w:p>
            </w:tc>
          </w:tr>
          <w:tr w:rsidR="006344A7" w:rsidRPr="00F07E1C" w:rsidTr="00BB2A20">
            <w:trPr>
              <w:cnfStyle w:val="000000010000"/>
              <w:trHeight w:val="20"/>
            </w:trPr>
            <w:tc>
              <w:tcPr>
                <w:cnfStyle w:val="001000000000"/>
                <w:tcW w:w="1729" w:type="dxa"/>
                <w:noWrap/>
                <w:vAlign w:val="center"/>
                <w:hideMark/>
              </w:tcPr>
              <w:p w:rsidR="00407F82" w:rsidRPr="00F07E1C" w:rsidRDefault="00407F82" w:rsidP="00F07E1C">
                <w:pPr>
                  <w:spacing w:line="276" w:lineRule="auto"/>
                  <w:jc w:val="center"/>
                  <w:rPr>
                    <w:rFonts w:ascii="Calibri" w:hAnsi="Calibri" w:cs="Calibri"/>
                    <w:color w:val="000000"/>
                    <w:sz w:val="21"/>
                    <w:szCs w:val="21"/>
                  </w:rPr>
                </w:pPr>
                <w:r w:rsidRPr="00F07E1C">
                  <w:rPr>
                    <w:rFonts w:ascii="Calibri" w:hAnsi="Calibri" w:cs="Calibri"/>
                    <w:sz w:val="21"/>
                    <w:szCs w:val="21"/>
                  </w:rPr>
                  <w:t xml:space="preserve">Recz </w:t>
                </w:r>
                <w:r w:rsidR="00DB0DF7" w:rsidRPr="00F07E1C">
                  <w:rPr>
                    <w:rFonts w:ascii="Calibri" w:hAnsi="Calibri" w:cs="Calibri"/>
                    <w:sz w:val="21"/>
                    <w:szCs w:val="21"/>
                  </w:rPr>
                  <w:t xml:space="preserve">- </w:t>
                </w:r>
                <w:r w:rsidRPr="00F07E1C">
                  <w:rPr>
                    <w:rFonts w:ascii="Calibri" w:hAnsi="Calibri" w:cs="Calibri"/>
                    <w:sz w:val="21"/>
                    <w:szCs w:val="21"/>
                  </w:rPr>
                  <w:t>miasto</w:t>
                </w:r>
              </w:p>
            </w:tc>
            <w:tc>
              <w:tcPr>
                <w:tcW w:w="666" w:type="dxa"/>
                <w:noWrap/>
                <w:vAlign w:val="center"/>
                <w:hideMark/>
              </w:tcPr>
              <w:p w:rsidR="00407F82" w:rsidRPr="00F07E1C" w:rsidRDefault="00407F82" w:rsidP="00F07E1C">
                <w:pPr>
                  <w:spacing w:line="276" w:lineRule="auto"/>
                  <w:jc w:val="center"/>
                  <w:cnfStyle w:val="000000010000"/>
                  <w:rPr>
                    <w:rFonts w:ascii="Calibri" w:hAnsi="Calibri" w:cs="Calibri"/>
                    <w:b/>
                    <w:bCs/>
                    <w:color w:val="000000"/>
                    <w:sz w:val="21"/>
                    <w:szCs w:val="21"/>
                  </w:rPr>
                </w:pPr>
                <w:r w:rsidRPr="00F07E1C">
                  <w:rPr>
                    <w:rFonts w:ascii="Calibri" w:hAnsi="Calibri" w:cs="Calibri"/>
                    <w:b/>
                    <w:bCs/>
                    <w:sz w:val="21"/>
                    <w:szCs w:val="21"/>
                  </w:rPr>
                  <w:t>2 973</w:t>
                </w:r>
              </w:p>
            </w:tc>
            <w:tc>
              <w:tcPr>
                <w:tcW w:w="666" w:type="dxa"/>
                <w:noWrap/>
                <w:vAlign w:val="center"/>
                <w:hideMark/>
              </w:tcPr>
              <w:p w:rsidR="00407F82" w:rsidRPr="00F07E1C" w:rsidRDefault="00407F82" w:rsidP="00F07E1C">
                <w:pPr>
                  <w:spacing w:line="276" w:lineRule="auto"/>
                  <w:jc w:val="center"/>
                  <w:cnfStyle w:val="000000010000"/>
                  <w:rPr>
                    <w:rFonts w:ascii="Calibri" w:hAnsi="Calibri" w:cs="Calibri"/>
                    <w:b/>
                    <w:bCs/>
                    <w:color w:val="000000"/>
                    <w:sz w:val="21"/>
                    <w:szCs w:val="21"/>
                  </w:rPr>
                </w:pPr>
                <w:r w:rsidRPr="00F07E1C">
                  <w:rPr>
                    <w:rFonts w:ascii="Calibri" w:hAnsi="Calibri" w:cs="Calibri"/>
                    <w:b/>
                    <w:bCs/>
                    <w:sz w:val="21"/>
                    <w:szCs w:val="21"/>
                  </w:rPr>
                  <w:t>2 977</w:t>
                </w:r>
              </w:p>
            </w:tc>
            <w:tc>
              <w:tcPr>
                <w:tcW w:w="666" w:type="dxa"/>
                <w:noWrap/>
                <w:vAlign w:val="center"/>
                <w:hideMark/>
              </w:tcPr>
              <w:p w:rsidR="00407F82" w:rsidRPr="00F07E1C" w:rsidRDefault="00407F82" w:rsidP="00F07E1C">
                <w:pPr>
                  <w:spacing w:line="276" w:lineRule="auto"/>
                  <w:jc w:val="center"/>
                  <w:cnfStyle w:val="000000010000"/>
                  <w:rPr>
                    <w:rFonts w:ascii="Calibri" w:hAnsi="Calibri" w:cs="Calibri"/>
                    <w:b/>
                    <w:bCs/>
                    <w:color w:val="000000"/>
                    <w:sz w:val="21"/>
                    <w:szCs w:val="21"/>
                  </w:rPr>
                </w:pPr>
                <w:r w:rsidRPr="00F07E1C">
                  <w:rPr>
                    <w:rFonts w:ascii="Calibri" w:hAnsi="Calibri" w:cs="Calibri"/>
                    <w:b/>
                    <w:bCs/>
                    <w:sz w:val="21"/>
                    <w:szCs w:val="21"/>
                  </w:rPr>
                  <w:t>2 955</w:t>
                </w:r>
              </w:p>
            </w:tc>
            <w:tc>
              <w:tcPr>
                <w:tcW w:w="666" w:type="dxa"/>
                <w:noWrap/>
                <w:vAlign w:val="center"/>
                <w:hideMark/>
              </w:tcPr>
              <w:p w:rsidR="00407F82" w:rsidRPr="00F07E1C" w:rsidRDefault="00407F82" w:rsidP="00F07E1C">
                <w:pPr>
                  <w:spacing w:line="276" w:lineRule="auto"/>
                  <w:jc w:val="center"/>
                  <w:cnfStyle w:val="000000010000"/>
                  <w:rPr>
                    <w:rFonts w:ascii="Calibri" w:hAnsi="Calibri" w:cs="Calibri"/>
                    <w:b/>
                    <w:bCs/>
                    <w:color w:val="000000"/>
                    <w:sz w:val="21"/>
                    <w:szCs w:val="21"/>
                  </w:rPr>
                </w:pPr>
                <w:r w:rsidRPr="00F07E1C">
                  <w:rPr>
                    <w:rFonts w:ascii="Calibri" w:hAnsi="Calibri" w:cs="Calibri"/>
                    <w:b/>
                    <w:bCs/>
                    <w:sz w:val="21"/>
                    <w:szCs w:val="21"/>
                  </w:rPr>
                  <w:t>2 962</w:t>
                </w:r>
              </w:p>
            </w:tc>
            <w:tc>
              <w:tcPr>
                <w:tcW w:w="666" w:type="dxa"/>
                <w:noWrap/>
                <w:vAlign w:val="center"/>
                <w:hideMark/>
              </w:tcPr>
              <w:p w:rsidR="00407F82" w:rsidRPr="00F07E1C" w:rsidRDefault="00407F82" w:rsidP="00F07E1C">
                <w:pPr>
                  <w:spacing w:line="276" w:lineRule="auto"/>
                  <w:jc w:val="center"/>
                  <w:cnfStyle w:val="000000010000"/>
                  <w:rPr>
                    <w:rFonts w:ascii="Calibri" w:hAnsi="Calibri" w:cs="Calibri"/>
                    <w:b/>
                    <w:bCs/>
                    <w:color w:val="000000"/>
                    <w:sz w:val="21"/>
                    <w:szCs w:val="21"/>
                  </w:rPr>
                </w:pPr>
                <w:r w:rsidRPr="00F07E1C">
                  <w:rPr>
                    <w:rFonts w:ascii="Calibri" w:hAnsi="Calibri" w:cs="Calibri"/>
                    <w:b/>
                    <w:bCs/>
                    <w:sz w:val="21"/>
                    <w:szCs w:val="21"/>
                  </w:rPr>
                  <w:t>2 955</w:t>
                </w:r>
              </w:p>
            </w:tc>
            <w:tc>
              <w:tcPr>
                <w:tcW w:w="666" w:type="dxa"/>
                <w:noWrap/>
                <w:vAlign w:val="center"/>
                <w:hideMark/>
              </w:tcPr>
              <w:p w:rsidR="00407F82" w:rsidRPr="00F07E1C" w:rsidRDefault="00407F82" w:rsidP="00F07E1C">
                <w:pPr>
                  <w:spacing w:line="276" w:lineRule="auto"/>
                  <w:jc w:val="center"/>
                  <w:cnfStyle w:val="000000010000"/>
                  <w:rPr>
                    <w:rFonts w:ascii="Calibri" w:hAnsi="Calibri" w:cs="Calibri"/>
                    <w:b/>
                    <w:bCs/>
                    <w:color w:val="000000"/>
                    <w:sz w:val="21"/>
                    <w:szCs w:val="21"/>
                  </w:rPr>
                </w:pPr>
                <w:r w:rsidRPr="00F07E1C">
                  <w:rPr>
                    <w:rFonts w:ascii="Calibri" w:hAnsi="Calibri" w:cs="Calibri"/>
                    <w:b/>
                    <w:bCs/>
                    <w:sz w:val="21"/>
                    <w:szCs w:val="21"/>
                  </w:rPr>
                  <w:t>2 930</w:t>
                </w:r>
              </w:p>
            </w:tc>
            <w:tc>
              <w:tcPr>
                <w:tcW w:w="666" w:type="dxa"/>
                <w:noWrap/>
                <w:vAlign w:val="center"/>
                <w:hideMark/>
              </w:tcPr>
              <w:p w:rsidR="00407F82" w:rsidRPr="00F07E1C" w:rsidRDefault="00407F82" w:rsidP="00F07E1C">
                <w:pPr>
                  <w:spacing w:line="276" w:lineRule="auto"/>
                  <w:jc w:val="center"/>
                  <w:cnfStyle w:val="000000010000"/>
                  <w:rPr>
                    <w:rFonts w:ascii="Calibri" w:hAnsi="Calibri" w:cs="Calibri"/>
                    <w:b/>
                    <w:bCs/>
                    <w:color w:val="000000"/>
                    <w:sz w:val="21"/>
                    <w:szCs w:val="21"/>
                  </w:rPr>
                </w:pPr>
                <w:r w:rsidRPr="00F07E1C">
                  <w:rPr>
                    <w:rFonts w:ascii="Calibri" w:hAnsi="Calibri" w:cs="Calibri"/>
                    <w:b/>
                    <w:bCs/>
                    <w:sz w:val="21"/>
                    <w:szCs w:val="21"/>
                  </w:rPr>
                  <w:t>2 914</w:t>
                </w:r>
              </w:p>
            </w:tc>
            <w:tc>
              <w:tcPr>
                <w:tcW w:w="666" w:type="dxa"/>
                <w:noWrap/>
                <w:vAlign w:val="center"/>
                <w:hideMark/>
              </w:tcPr>
              <w:p w:rsidR="00407F82" w:rsidRPr="00F07E1C" w:rsidRDefault="00407F82" w:rsidP="00F07E1C">
                <w:pPr>
                  <w:spacing w:line="276" w:lineRule="auto"/>
                  <w:jc w:val="center"/>
                  <w:cnfStyle w:val="000000010000"/>
                  <w:rPr>
                    <w:rFonts w:ascii="Calibri" w:hAnsi="Calibri" w:cs="Calibri"/>
                    <w:b/>
                    <w:bCs/>
                    <w:color w:val="000000"/>
                    <w:sz w:val="21"/>
                    <w:szCs w:val="21"/>
                  </w:rPr>
                </w:pPr>
                <w:r w:rsidRPr="00F07E1C">
                  <w:rPr>
                    <w:rFonts w:ascii="Calibri" w:hAnsi="Calibri" w:cs="Calibri"/>
                    <w:b/>
                    <w:bCs/>
                    <w:sz w:val="21"/>
                    <w:szCs w:val="21"/>
                  </w:rPr>
                  <w:t>2 883</w:t>
                </w:r>
              </w:p>
            </w:tc>
            <w:tc>
              <w:tcPr>
                <w:tcW w:w="666" w:type="dxa"/>
                <w:noWrap/>
                <w:vAlign w:val="center"/>
                <w:hideMark/>
              </w:tcPr>
              <w:p w:rsidR="00407F82" w:rsidRPr="00F07E1C" w:rsidRDefault="00407F82" w:rsidP="00F07E1C">
                <w:pPr>
                  <w:spacing w:line="276" w:lineRule="auto"/>
                  <w:jc w:val="center"/>
                  <w:cnfStyle w:val="000000010000"/>
                  <w:rPr>
                    <w:rFonts w:ascii="Calibri" w:hAnsi="Calibri" w:cs="Calibri"/>
                    <w:b/>
                    <w:bCs/>
                    <w:color w:val="000000"/>
                    <w:sz w:val="21"/>
                    <w:szCs w:val="21"/>
                  </w:rPr>
                </w:pPr>
                <w:r w:rsidRPr="00F07E1C">
                  <w:rPr>
                    <w:rFonts w:ascii="Calibri" w:hAnsi="Calibri" w:cs="Calibri"/>
                    <w:b/>
                    <w:bCs/>
                    <w:sz w:val="21"/>
                    <w:szCs w:val="21"/>
                  </w:rPr>
                  <w:t>2 758</w:t>
                </w:r>
              </w:p>
            </w:tc>
            <w:tc>
              <w:tcPr>
                <w:tcW w:w="666" w:type="dxa"/>
                <w:noWrap/>
                <w:vAlign w:val="center"/>
                <w:hideMark/>
              </w:tcPr>
              <w:p w:rsidR="00407F82" w:rsidRPr="00F07E1C" w:rsidRDefault="00407F82" w:rsidP="00F07E1C">
                <w:pPr>
                  <w:spacing w:line="276" w:lineRule="auto"/>
                  <w:jc w:val="center"/>
                  <w:cnfStyle w:val="000000010000"/>
                  <w:rPr>
                    <w:rFonts w:ascii="Calibri" w:hAnsi="Calibri" w:cs="Calibri"/>
                    <w:b/>
                    <w:bCs/>
                    <w:color w:val="000000"/>
                    <w:sz w:val="21"/>
                    <w:szCs w:val="21"/>
                  </w:rPr>
                </w:pPr>
                <w:r w:rsidRPr="00F07E1C">
                  <w:rPr>
                    <w:rFonts w:ascii="Calibri" w:hAnsi="Calibri" w:cs="Calibri"/>
                    <w:b/>
                    <w:bCs/>
                    <w:sz w:val="21"/>
                    <w:szCs w:val="21"/>
                  </w:rPr>
                  <w:t>2 709</w:t>
                </w:r>
              </w:p>
            </w:tc>
            <w:tc>
              <w:tcPr>
                <w:tcW w:w="667" w:type="dxa"/>
                <w:noWrap/>
                <w:vAlign w:val="center"/>
                <w:hideMark/>
              </w:tcPr>
              <w:p w:rsidR="00407F82" w:rsidRPr="00F07E1C" w:rsidRDefault="00407F82" w:rsidP="00F07E1C">
                <w:pPr>
                  <w:spacing w:line="276" w:lineRule="auto"/>
                  <w:jc w:val="center"/>
                  <w:cnfStyle w:val="000000010000"/>
                  <w:rPr>
                    <w:rFonts w:ascii="Calibri" w:hAnsi="Calibri" w:cs="Calibri"/>
                    <w:b/>
                    <w:bCs/>
                    <w:color w:val="000000"/>
                    <w:sz w:val="21"/>
                    <w:szCs w:val="21"/>
                  </w:rPr>
                </w:pPr>
                <w:r w:rsidRPr="00F07E1C">
                  <w:rPr>
                    <w:rFonts w:ascii="Calibri" w:hAnsi="Calibri" w:cs="Calibri"/>
                    <w:b/>
                    <w:bCs/>
                    <w:sz w:val="21"/>
                    <w:szCs w:val="21"/>
                  </w:rPr>
                  <w:t>2 677</w:t>
                </w:r>
              </w:p>
            </w:tc>
          </w:tr>
          <w:tr w:rsidR="006344A7" w:rsidRPr="00F07E1C" w:rsidTr="00BB2A20">
            <w:trPr>
              <w:cnfStyle w:val="000000100000"/>
              <w:trHeight w:val="20"/>
            </w:trPr>
            <w:tc>
              <w:tcPr>
                <w:cnfStyle w:val="001000000000"/>
                <w:tcW w:w="1729" w:type="dxa"/>
                <w:noWrap/>
                <w:vAlign w:val="center"/>
                <w:hideMark/>
              </w:tcPr>
              <w:p w:rsidR="00407F82" w:rsidRPr="00F07E1C" w:rsidRDefault="00407F82" w:rsidP="00F07E1C">
                <w:pPr>
                  <w:spacing w:line="276" w:lineRule="auto"/>
                  <w:jc w:val="center"/>
                  <w:rPr>
                    <w:rFonts w:ascii="Calibri" w:hAnsi="Calibri" w:cs="Calibri"/>
                    <w:color w:val="000000"/>
                    <w:sz w:val="21"/>
                    <w:szCs w:val="21"/>
                  </w:rPr>
                </w:pPr>
                <w:r w:rsidRPr="00F07E1C">
                  <w:rPr>
                    <w:rFonts w:ascii="Calibri" w:hAnsi="Calibri" w:cs="Calibri"/>
                    <w:color w:val="000000"/>
                    <w:sz w:val="21"/>
                    <w:szCs w:val="21"/>
                  </w:rPr>
                  <w:t xml:space="preserve">Recz </w:t>
                </w:r>
                <w:r w:rsidR="00DB0DF7" w:rsidRPr="00F07E1C">
                  <w:rPr>
                    <w:rFonts w:ascii="Calibri" w:hAnsi="Calibri" w:cs="Calibri"/>
                    <w:color w:val="000000"/>
                    <w:sz w:val="21"/>
                    <w:szCs w:val="21"/>
                  </w:rPr>
                  <w:t xml:space="preserve">- </w:t>
                </w:r>
                <w:r w:rsidRPr="00F07E1C">
                  <w:rPr>
                    <w:rFonts w:ascii="Calibri" w:hAnsi="Calibri" w:cs="Calibri"/>
                    <w:color w:val="000000"/>
                    <w:sz w:val="21"/>
                    <w:szCs w:val="21"/>
                  </w:rPr>
                  <w:t>tereny wiejskie</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b/>
                    <w:bCs/>
                    <w:color w:val="000000"/>
                    <w:sz w:val="21"/>
                    <w:szCs w:val="21"/>
                  </w:rPr>
                </w:pPr>
                <w:r w:rsidRPr="00F07E1C">
                  <w:rPr>
                    <w:rFonts w:ascii="Calibri" w:hAnsi="Calibri" w:cs="Calibri"/>
                    <w:b/>
                    <w:bCs/>
                    <w:color w:val="000000"/>
                    <w:sz w:val="21"/>
                    <w:szCs w:val="21"/>
                  </w:rPr>
                  <w:t>2 744</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b/>
                    <w:bCs/>
                    <w:color w:val="000000"/>
                    <w:sz w:val="21"/>
                    <w:szCs w:val="21"/>
                  </w:rPr>
                </w:pPr>
                <w:r w:rsidRPr="00F07E1C">
                  <w:rPr>
                    <w:rFonts w:ascii="Calibri" w:hAnsi="Calibri" w:cs="Calibri"/>
                    <w:b/>
                    <w:bCs/>
                    <w:color w:val="000000"/>
                    <w:sz w:val="21"/>
                    <w:szCs w:val="21"/>
                  </w:rPr>
                  <w:t>2 716</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b/>
                    <w:bCs/>
                    <w:color w:val="000000"/>
                    <w:sz w:val="21"/>
                    <w:szCs w:val="21"/>
                  </w:rPr>
                </w:pPr>
                <w:r w:rsidRPr="00F07E1C">
                  <w:rPr>
                    <w:rFonts w:ascii="Calibri" w:hAnsi="Calibri" w:cs="Calibri"/>
                    <w:b/>
                    <w:bCs/>
                    <w:color w:val="000000"/>
                    <w:sz w:val="21"/>
                    <w:szCs w:val="21"/>
                  </w:rPr>
                  <w:t>2 700</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b/>
                    <w:bCs/>
                    <w:color w:val="000000"/>
                    <w:sz w:val="21"/>
                    <w:szCs w:val="21"/>
                  </w:rPr>
                </w:pPr>
                <w:r w:rsidRPr="00F07E1C">
                  <w:rPr>
                    <w:rFonts w:ascii="Calibri" w:hAnsi="Calibri" w:cs="Calibri"/>
                    <w:b/>
                    <w:bCs/>
                    <w:color w:val="000000"/>
                    <w:sz w:val="21"/>
                    <w:szCs w:val="21"/>
                  </w:rPr>
                  <w:t>2 697</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b/>
                    <w:bCs/>
                    <w:color w:val="000000"/>
                    <w:sz w:val="21"/>
                    <w:szCs w:val="21"/>
                  </w:rPr>
                </w:pPr>
                <w:r w:rsidRPr="00F07E1C">
                  <w:rPr>
                    <w:rFonts w:ascii="Calibri" w:hAnsi="Calibri" w:cs="Calibri"/>
                    <w:b/>
                    <w:bCs/>
                    <w:color w:val="000000"/>
                    <w:sz w:val="21"/>
                    <w:szCs w:val="21"/>
                  </w:rPr>
                  <w:t>2 690</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b/>
                    <w:bCs/>
                    <w:color w:val="000000"/>
                    <w:sz w:val="21"/>
                    <w:szCs w:val="21"/>
                  </w:rPr>
                </w:pPr>
                <w:r w:rsidRPr="00F07E1C">
                  <w:rPr>
                    <w:rFonts w:ascii="Calibri" w:hAnsi="Calibri" w:cs="Calibri"/>
                    <w:b/>
                    <w:bCs/>
                    <w:color w:val="000000"/>
                    <w:sz w:val="21"/>
                    <w:szCs w:val="21"/>
                  </w:rPr>
                  <w:t>2 677</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b/>
                    <w:bCs/>
                    <w:color w:val="000000"/>
                    <w:sz w:val="21"/>
                    <w:szCs w:val="21"/>
                  </w:rPr>
                </w:pPr>
                <w:r w:rsidRPr="00F07E1C">
                  <w:rPr>
                    <w:rFonts w:ascii="Calibri" w:hAnsi="Calibri" w:cs="Calibri"/>
                    <w:b/>
                    <w:bCs/>
                    <w:color w:val="000000"/>
                    <w:sz w:val="21"/>
                    <w:szCs w:val="21"/>
                  </w:rPr>
                  <w:t>2 627</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b/>
                    <w:bCs/>
                    <w:color w:val="000000"/>
                    <w:sz w:val="21"/>
                    <w:szCs w:val="21"/>
                  </w:rPr>
                </w:pPr>
                <w:r w:rsidRPr="00F07E1C">
                  <w:rPr>
                    <w:rFonts w:ascii="Calibri" w:hAnsi="Calibri" w:cs="Calibri"/>
                    <w:b/>
                    <w:bCs/>
                    <w:color w:val="000000"/>
                    <w:sz w:val="21"/>
                    <w:szCs w:val="21"/>
                  </w:rPr>
                  <w:t>2 571</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b/>
                    <w:bCs/>
                    <w:color w:val="000000"/>
                    <w:sz w:val="21"/>
                    <w:szCs w:val="21"/>
                  </w:rPr>
                </w:pPr>
                <w:r w:rsidRPr="00F07E1C">
                  <w:rPr>
                    <w:rFonts w:ascii="Calibri" w:hAnsi="Calibri" w:cs="Calibri"/>
                    <w:b/>
                    <w:bCs/>
                    <w:color w:val="000000"/>
                    <w:sz w:val="21"/>
                    <w:szCs w:val="21"/>
                  </w:rPr>
                  <w:t>2 373</w:t>
                </w:r>
              </w:p>
            </w:tc>
            <w:tc>
              <w:tcPr>
                <w:tcW w:w="666" w:type="dxa"/>
                <w:noWrap/>
                <w:vAlign w:val="center"/>
                <w:hideMark/>
              </w:tcPr>
              <w:p w:rsidR="00407F82" w:rsidRPr="00F07E1C" w:rsidRDefault="00407F82" w:rsidP="00F07E1C">
                <w:pPr>
                  <w:spacing w:line="276" w:lineRule="auto"/>
                  <w:jc w:val="center"/>
                  <w:cnfStyle w:val="000000100000"/>
                  <w:rPr>
                    <w:rFonts w:ascii="Calibri" w:hAnsi="Calibri" w:cs="Calibri"/>
                    <w:b/>
                    <w:bCs/>
                    <w:color w:val="000000"/>
                    <w:sz w:val="21"/>
                    <w:szCs w:val="21"/>
                  </w:rPr>
                </w:pPr>
                <w:r w:rsidRPr="00F07E1C">
                  <w:rPr>
                    <w:rFonts w:ascii="Calibri" w:hAnsi="Calibri" w:cs="Calibri"/>
                    <w:b/>
                    <w:bCs/>
                    <w:color w:val="000000"/>
                    <w:sz w:val="21"/>
                    <w:szCs w:val="21"/>
                  </w:rPr>
                  <w:t>2 337</w:t>
                </w:r>
              </w:p>
            </w:tc>
            <w:tc>
              <w:tcPr>
                <w:tcW w:w="667" w:type="dxa"/>
                <w:noWrap/>
                <w:vAlign w:val="center"/>
                <w:hideMark/>
              </w:tcPr>
              <w:p w:rsidR="00407F82" w:rsidRPr="00F07E1C" w:rsidRDefault="00407F82" w:rsidP="00F07E1C">
                <w:pPr>
                  <w:spacing w:line="276" w:lineRule="auto"/>
                  <w:jc w:val="center"/>
                  <w:cnfStyle w:val="000000100000"/>
                  <w:rPr>
                    <w:rFonts w:ascii="Calibri" w:hAnsi="Calibri" w:cs="Calibri"/>
                    <w:b/>
                    <w:bCs/>
                    <w:color w:val="000000"/>
                    <w:sz w:val="21"/>
                    <w:szCs w:val="21"/>
                  </w:rPr>
                </w:pPr>
                <w:r w:rsidRPr="00F07E1C">
                  <w:rPr>
                    <w:rFonts w:ascii="Calibri" w:hAnsi="Calibri" w:cs="Calibri"/>
                    <w:b/>
                    <w:bCs/>
                    <w:color w:val="000000"/>
                    <w:sz w:val="21"/>
                    <w:szCs w:val="21"/>
                  </w:rPr>
                  <w:t>2 336</w:t>
                </w:r>
              </w:p>
            </w:tc>
          </w:tr>
        </w:tbl>
        <w:p w:rsidR="004E11CC" w:rsidRPr="00AD0E28" w:rsidRDefault="004E11CC" w:rsidP="004E11CC">
          <w:pPr>
            <w:rPr>
              <w:sz w:val="20"/>
            </w:rPr>
          </w:pPr>
          <w:r w:rsidRPr="00AD0E28">
            <w:rPr>
              <w:sz w:val="20"/>
            </w:rPr>
            <w:t>Źródło: Bank Danych Lokalnych Głównego Urzędu Statystycznego.</w:t>
          </w:r>
        </w:p>
        <w:p w:rsidR="00407F82" w:rsidRPr="00124F95" w:rsidRDefault="00407F82" w:rsidP="00407F82">
          <w:bookmarkStart w:id="10" w:name="_Toc94555959"/>
          <w:r w:rsidRPr="00124F95">
            <w:t xml:space="preserve">W ciągu ostatniej dekady liczba ludności gminy Recz zmalała o </w:t>
          </w:r>
          <w:r>
            <w:t>nieco ponad</w:t>
          </w:r>
          <w:r w:rsidRPr="00124F95">
            <w:t xml:space="preserve"> 700 osób, co</w:t>
          </w:r>
          <w:r w:rsidR="002A32AB">
            <w:t> </w:t>
          </w:r>
          <w:r w:rsidRPr="00124F95">
            <w:t>w</w:t>
          </w:r>
          <w:r w:rsidR="002A32AB">
            <w:t> </w:t>
          </w:r>
          <w:r w:rsidRPr="00124F95">
            <w:t xml:space="preserve">ujęciu procentowym wynosi 12,3%. Spadek ogółu liczby mieszkańców gminy był większy na terenach wiejskich gminy Recz (-14,9%) niż w samym mieście </w:t>
          </w:r>
          <w:r w:rsidR="0084567F">
            <w:t xml:space="preserve">Recz </w:t>
          </w:r>
          <w:r w:rsidRPr="00124F95">
            <w:t>(-10</w:t>
          </w:r>
          <w:r w:rsidR="00CF755D">
            <w:t>,0</w:t>
          </w:r>
          <w:r w:rsidRPr="00124F95">
            <w:t xml:space="preserve">%).W badanym okresie obserwowana jest </w:t>
          </w:r>
          <w:r>
            <w:t xml:space="preserve">także </w:t>
          </w:r>
          <w:r w:rsidRPr="00124F95">
            <w:t>tendencja spadkowa liczby ludności w całymkraju (-2</w:t>
          </w:r>
          <w:r>
            <w:t>,0</w:t>
          </w:r>
          <w:r w:rsidRPr="00124F95">
            <w:t>%), województwie (-4,7%) czypowiecie choszczeńskim (-10,6%)</w:t>
          </w:r>
          <w:r w:rsidR="0084567F">
            <w:t>, przy czym nie są to wartości tak</w:t>
          </w:r>
          <w:r w:rsidR="002A32AB">
            <w:t> </w:t>
          </w:r>
          <w:r w:rsidR="0084567F">
            <w:t>znaczne jak w przypadku gmin</w:t>
          </w:r>
          <w:r w:rsidR="009503FB">
            <w:t>y</w:t>
          </w:r>
          <w:r w:rsidR="0084567F">
            <w:t xml:space="preserve"> Recz.Także w</w:t>
          </w:r>
          <w:r w:rsidR="00BB2A20">
            <w:t>relacji z innymi porównywalnymi gminami</w:t>
          </w:r>
          <w:r w:rsidRPr="00124F95">
            <w:t xml:space="preserve"> województwa zachodniopomorskiego</w:t>
          </w:r>
          <w:r w:rsidRPr="0059088F">
            <w:rPr>
              <w:b/>
              <w:bCs/>
            </w:rPr>
            <w:t xml:space="preserve">spadek liczebności </w:t>
          </w:r>
          <w:r w:rsidR="009503FB" w:rsidRPr="0059088F">
            <w:rPr>
              <w:b/>
              <w:bCs/>
            </w:rPr>
            <w:t xml:space="preserve">populacji </w:t>
          </w:r>
          <w:r w:rsidRPr="0059088F">
            <w:rPr>
              <w:b/>
              <w:bCs/>
            </w:rPr>
            <w:t xml:space="preserve">gminy Recz </w:t>
          </w:r>
          <w:r w:rsidR="0017450E" w:rsidRPr="0059088F">
            <w:rPr>
              <w:b/>
              <w:bCs/>
            </w:rPr>
            <w:t xml:space="preserve">w ostatniej dekadzie był </w:t>
          </w:r>
          <w:r w:rsidR="0084567F" w:rsidRPr="0059088F">
            <w:rPr>
              <w:b/>
              <w:bCs/>
            </w:rPr>
            <w:t xml:space="preserve">bardzo </w:t>
          </w:r>
          <w:r w:rsidR="002A32AB" w:rsidRPr="0059088F">
            <w:rPr>
              <w:b/>
              <w:bCs/>
            </w:rPr>
            <w:t>duży</w:t>
          </w:r>
          <w:r w:rsidR="0084567F">
            <w:t>. Wskazuje to na wyraźnie pogarszającą się sytuację demograficzną w</w:t>
          </w:r>
          <w:r w:rsidR="00D80794">
            <w:t xml:space="preserve"> analizowanej</w:t>
          </w:r>
          <w:r w:rsidR="0084567F">
            <w:t xml:space="preserve"> gminie.</w:t>
          </w:r>
        </w:p>
        <w:p w:rsidR="004E11CC" w:rsidRPr="00AD0E28" w:rsidRDefault="004E11CC" w:rsidP="004E11CC">
          <w:pPr>
            <w:pStyle w:val="Legenda"/>
          </w:pPr>
          <w:bookmarkStart w:id="11" w:name="_Toc151235491"/>
          <w:r w:rsidRPr="00AD0E28">
            <w:t xml:space="preserve">Wykres </w:t>
          </w:r>
          <w:fldSimple w:instr=" SEQ Wykres \* ARABIC ">
            <w:r w:rsidR="002A4CD5">
              <w:rPr>
                <w:noProof/>
              </w:rPr>
              <w:t>1</w:t>
            </w:r>
          </w:fldSimple>
          <w:r w:rsidRPr="00AD0E28">
            <w:t xml:space="preserve"> Zmiana liczby ludności w latach </w:t>
          </w:r>
          <w:r w:rsidR="00421B61">
            <w:t>2012</w:t>
          </w:r>
          <w:r w:rsidRPr="00AD0E28">
            <w:t>-</w:t>
          </w:r>
          <w:r w:rsidR="00421B61">
            <w:t>2022</w:t>
          </w:r>
          <w:r w:rsidR="00DC0B94">
            <w:t xml:space="preserve">w gminie Recz </w:t>
          </w:r>
          <w:r w:rsidRPr="00AD0E28">
            <w:t xml:space="preserve">na tle porównywanych </w:t>
          </w:r>
          <w:r w:rsidR="00A30553">
            <w:t>gmin</w:t>
          </w:r>
          <w:r w:rsidRPr="00AD0E28">
            <w:t xml:space="preserve">, </w:t>
          </w:r>
          <w:r w:rsidR="00AD0E28" w:rsidRPr="00AD0E28">
            <w:t xml:space="preserve">powiatu, </w:t>
          </w:r>
          <w:r w:rsidRPr="00AD0E28">
            <w:t xml:space="preserve">województwa </w:t>
          </w:r>
          <w:r w:rsidR="00460F4B" w:rsidRPr="00AD0E28">
            <w:t xml:space="preserve">i kraju </w:t>
          </w:r>
          <w:r w:rsidRPr="00AD0E28">
            <w:t>[%]</w:t>
          </w:r>
          <w:bookmarkEnd w:id="10"/>
          <w:bookmarkEnd w:id="11"/>
        </w:p>
        <w:p w:rsidR="004E11CC" w:rsidRPr="00AD0E28" w:rsidRDefault="002101B8" w:rsidP="004E11CC">
          <w:r>
            <w:rPr>
              <w:noProof/>
              <w:lang w:eastAsia="pl-PL"/>
            </w:rPr>
            <w:drawing>
              <wp:inline distT="0" distB="0" distL="0" distR="0">
                <wp:extent cx="5760000" cy="2520000"/>
                <wp:effectExtent l="0" t="0" r="0" b="0"/>
                <wp:docPr id="570887938"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052436A-6322-DEA7-2E3A-6ED40FBC80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11CC" w:rsidRPr="00737E60" w:rsidRDefault="004E11CC" w:rsidP="004E11CC">
          <w:pPr>
            <w:rPr>
              <w:sz w:val="20"/>
            </w:rPr>
          </w:pPr>
          <w:r w:rsidRPr="00737E60">
            <w:rPr>
              <w:sz w:val="20"/>
            </w:rPr>
            <w:t>Źródło: Bank Danych Lokalnych Głównego Urzędu Statystycznego.</w:t>
          </w:r>
        </w:p>
        <w:p w:rsidR="004E11CC" w:rsidRPr="00737E60" w:rsidRDefault="004E11CC" w:rsidP="004E11CC">
          <w:pPr>
            <w:rPr>
              <w:b/>
              <w:bCs/>
            </w:rPr>
          </w:pPr>
          <w:r w:rsidRPr="00737E60">
            <w:rPr>
              <w:b/>
              <w:bCs/>
            </w:rPr>
            <w:lastRenderedPageBreak/>
            <w:t>Struktura ludności według wieku</w:t>
          </w:r>
        </w:p>
        <w:p w:rsidR="00DC0B94" w:rsidRDefault="00DC0B94" w:rsidP="00DC0B94">
          <w:bookmarkStart w:id="12" w:name="_Toc94555960"/>
          <w:r>
            <w:t xml:space="preserve">W 2022 roku </w:t>
          </w:r>
          <w:r w:rsidR="00405C93">
            <w:t>59,1</w:t>
          </w:r>
          <w:r>
            <w:t>% mieszkańców gminy Recz było osobami w wieku produkcyjnym (dla</w:t>
          </w:r>
          <w:r w:rsidR="00310FA6">
            <w:t> </w:t>
          </w:r>
          <w:r>
            <w:t>mężczyzn to wiek 1</w:t>
          </w:r>
          <w:r w:rsidR="00405C93">
            <w:t>8</w:t>
          </w:r>
          <w:r>
            <w:t>-64 lata, dla kobiet - 1</w:t>
          </w:r>
          <w:r w:rsidR="00405C93">
            <w:t>8</w:t>
          </w:r>
          <w:r>
            <w:t>-59 lat). W 2012 roku ten odsetek wynosił 6</w:t>
          </w:r>
          <w:r w:rsidR="00405C93">
            <w:t>5,5</w:t>
          </w:r>
          <w:r>
            <w:t>%. W ostatnich latach wzrósł udział osób w wieku poprodukcyjnym w strukturze ludności – z 14,8% w 2012 roku do 23,3% w 2022 roku, a udział osób w wieku przedprodukcyjnym zmalał – z 1</w:t>
          </w:r>
          <w:r w:rsidR="00405C93">
            <w:t>9,7</w:t>
          </w:r>
          <w:r>
            <w:t>%w 2012 roku do 1</w:t>
          </w:r>
          <w:r w:rsidR="00405C93">
            <w:t>7,6</w:t>
          </w:r>
          <w:r>
            <w:t xml:space="preserve">% w roku 2022. Można zatem obserwować w gminie Recz charakterystyczny dla całego kraju </w:t>
          </w:r>
          <w:r w:rsidRPr="0059088F">
            <w:rPr>
              <w:b/>
              <w:bCs/>
            </w:rPr>
            <w:t>trend zwiększania się udziału osób starszych w</w:t>
          </w:r>
          <w:r w:rsidR="00310FA6" w:rsidRPr="0059088F">
            <w:rPr>
              <w:b/>
              <w:bCs/>
            </w:rPr>
            <w:t> </w:t>
          </w:r>
          <w:r w:rsidRPr="0059088F">
            <w:rPr>
              <w:b/>
              <w:bCs/>
            </w:rPr>
            <w:t>strukturze ludności</w:t>
          </w:r>
          <w:r w:rsidR="006C253C">
            <w:t>, co dodatkowo pogarsza sytuację demograficzną analizowanej jednostki</w:t>
          </w:r>
          <w:r w:rsidR="00310FA6">
            <w:t xml:space="preserve"> i rodzi szereg wyzwań dla systemu pomocy społecznej</w:t>
          </w:r>
          <w:r w:rsidR="006C253C">
            <w:t>.</w:t>
          </w:r>
        </w:p>
        <w:p w:rsidR="004E11CC" w:rsidRPr="00AD0E28" w:rsidRDefault="004E11CC" w:rsidP="004E11CC">
          <w:pPr>
            <w:pStyle w:val="Legenda"/>
          </w:pPr>
          <w:bookmarkStart w:id="13" w:name="_Toc151235492"/>
          <w:r w:rsidRPr="00AD0E28">
            <w:t xml:space="preserve">Wykres </w:t>
          </w:r>
          <w:fldSimple w:instr=" SEQ Wykres \* ARABIC ">
            <w:r w:rsidR="002A4CD5">
              <w:rPr>
                <w:noProof/>
              </w:rPr>
              <w:t>2</w:t>
            </w:r>
          </w:fldSimple>
          <w:r w:rsidRPr="00AD0E28">
            <w:t xml:space="preserve"> Struktura </w:t>
          </w:r>
          <w:bookmarkStart w:id="14" w:name="OLE_LINK5"/>
          <w:r w:rsidRPr="00AD0E28">
            <w:t xml:space="preserve">ludności </w:t>
          </w:r>
          <w:r w:rsidR="00DC0B94">
            <w:t>gminy Recz</w:t>
          </w:r>
          <w:r w:rsidRPr="00AD0E28">
            <w:t xml:space="preserve"> w podziale na wiek przedprodukcyjny, produkcyjny i</w:t>
          </w:r>
          <w:r w:rsidR="00E11F40">
            <w:t> </w:t>
          </w:r>
          <w:r w:rsidRPr="00AD0E28">
            <w:t>poprodukcyjny</w:t>
          </w:r>
          <w:bookmarkEnd w:id="14"/>
          <w:r w:rsidRPr="00AD0E28">
            <w:t xml:space="preserve"> w </w:t>
          </w:r>
          <w:r w:rsidR="005158FB">
            <w:t>2012</w:t>
          </w:r>
          <w:r w:rsidRPr="00AD0E28">
            <w:t xml:space="preserve"> i </w:t>
          </w:r>
          <w:r w:rsidR="005158FB">
            <w:t>2022</w:t>
          </w:r>
          <w:r w:rsidRPr="00AD0E28">
            <w:t xml:space="preserve"> roku [%]</w:t>
          </w:r>
          <w:bookmarkEnd w:id="12"/>
          <w:bookmarkEnd w:id="13"/>
        </w:p>
        <w:p w:rsidR="004E11CC" w:rsidRPr="00AD0E28" w:rsidRDefault="00405C93" w:rsidP="004E11CC">
          <w:r>
            <w:rPr>
              <w:noProof/>
              <w:lang w:eastAsia="pl-PL"/>
            </w:rPr>
            <w:drawing>
              <wp:inline distT="0" distB="0" distL="0" distR="0">
                <wp:extent cx="5760000" cy="2520000"/>
                <wp:effectExtent l="0" t="0" r="0" b="0"/>
                <wp:docPr id="1904692812"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7E0F918-6294-3895-BFB8-BAE4ADEDC6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0794" w:rsidRPr="00AD0E28" w:rsidRDefault="004E11CC" w:rsidP="004E11CC">
          <w:pPr>
            <w:rPr>
              <w:sz w:val="20"/>
            </w:rPr>
          </w:pPr>
          <w:r w:rsidRPr="00AD0E28">
            <w:rPr>
              <w:sz w:val="20"/>
            </w:rPr>
            <w:t>Źródło: Bank Danych Lokalnych Głównego Urzędu Statystycznego.</w:t>
          </w:r>
        </w:p>
        <w:p w:rsidR="00DC0B94" w:rsidRDefault="00DC0B94" w:rsidP="0096431B">
          <w:pPr>
            <w:spacing w:before="240"/>
          </w:pPr>
          <w:r w:rsidRPr="00D94A05">
            <w:t>Na tle ogółu kraju</w:t>
          </w:r>
          <w:r w:rsidR="00CC658C">
            <w:t xml:space="preserve">gmina </w:t>
          </w:r>
          <w:r>
            <w:t>Recz cechuje się nieco wyższym udziałem ludności w wieku poprodukcyjnym w ogóle populacji (o 0,4</w:t>
          </w:r>
          <w:r w:rsidR="006C6C32">
            <w:t xml:space="preserve"> punkty procentowe</w:t>
          </w:r>
          <w:r>
            <w:t>)</w:t>
          </w:r>
          <w:r w:rsidR="006C253C">
            <w:t>, ale niższym niż na tle</w:t>
          </w:r>
          <w:r>
            <w:t xml:space="preserve"> województwa </w:t>
          </w:r>
          <w:r w:rsidR="00F07E1C">
            <w:t>i</w:t>
          </w:r>
          <w:r>
            <w:t xml:space="preserve"> powiatu (o 0,9</w:t>
          </w:r>
          <w:r w:rsidR="006C6C32">
            <w:t xml:space="preserve"> punktu procentowego</w:t>
          </w:r>
          <w:r>
            <w:t xml:space="preserve">). Na tle innych </w:t>
          </w:r>
          <w:r w:rsidR="00F07E1C">
            <w:t xml:space="preserve">porównywanych </w:t>
          </w:r>
          <w:r w:rsidR="006C6C32">
            <w:t>gmin</w:t>
          </w:r>
          <w:r>
            <w:t xml:space="preserve"> województwa zachodniopomorskiego </w:t>
          </w:r>
          <w:r w:rsidR="006C253C">
            <w:t xml:space="preserve">gmina </w:t>
          </w:r>
          <w:r>
            <w:t xml:space="preserve">Recz cechuje się </w:t>
          </w:r>
          <w:r w:rsidR="009503FB">
            <w:t>umiarkowanie wysokim</w:t>
          </w:r>
          <w:r>
            <w:t xml:space="preserve"> udziałem osób starszych w ogóle ludności. Niemniej jednak</w:t>
          </w:r>
          <w:r w:rsidR="006C253C">
            <w:t xml:space="preserve"> nadal </w:t>
          </w:r>
          <w:r>
            <w:t>wpisuje się w tendencję wzrostową udziału osób w wieku poprodukcyjnym w ogóle populacji</w:t>
          </w:r>
          <w:r w:rsidR="0096431B">
            <w:t>,</w:t>
          </w:r>
          <w:r>
            <w:t xml:space="preserve"> odnotowywaną zarówno w kraju, województwie, powiecie czy innych </w:t>
          </w:r>
          <w:r w:rsidR="006C6C32">
            <w:t>gminach</w:t>
          </w:r>
          <w:r>
            <w:t xml:space="preserve"> regionu. </w:t>
          </w:r>
          <w:r w:rsidRPr="002D009A">
            <w:rPr>
              <w:b/>
              <w:bCs/>
            </w:rPr>
            <w:t>Rosnąca liczba seniorów w </w:t>
          </w:r>
          <w:r w:rsidR="006C6C32" w:rsidRPr="002D009A">
            <w:rPr>
              <w:b/>
              <w:bCs/>
            </w:rPr>
            <w:t xml:space="preserve">gminie </w:t>
          </w:r>
          <w:r w:rsidRPr="002D009A">
            <w:rPr>
              <w:b/>
              <w:bCs/>
            </w:rPr>
            <w:t>pociąga za sobą konieczność dostosowani</w:t>
          </w:r>
          <w:r w:rsidR="006C6C32" w:rsidRPr="002D009A">
            <w:rPr>
              <w:b/>
              <w:bCs/>
            </w:rPr>
            <w:t xml:space="preserve">a </w:t>
          </w:r>
          <w:r w:rsidRPr="002D009A">
            <w:rPr>
              <w:b/>
              <w:bCs/>
            </w:rPr>
            <w:t xml:space="preserve">polityki społecznej </w:t>
          </w:r>
          <w:r w:rsidRPr="002D009A">
            <w:rPr>
              <w:b/>
              <w:bCs/>
            </w:rPr>
            <w:lastRenderedPageBreak/>
            <w:t>do zmieniających się uwarunkowań demograficznych</w:t>
          </w:r>
          <w:r>
            <w:t>.</w:t>
          </w:r>
          <w:r w:rsidR="006C253C">
            <w:t>Warto dodatkowo zauważyć, że</w:t>
          </w:r>
          <w:r w:rsidR="002D009A">
            <w:t> </w:t>
          </w:r>
          <w:r w:rsidR="006C253C">
            <w:t>wskaźnik</w:t>
          </w:r>
          <w:r w:rsidR="009503FB">
            <w:t xml:space="preserve"> obciążenia demograficznego</w:t>
          </w:r>
          <w:r w:rsidR="006C253C">
            <w:t xml:space="preserve"> dla miasta Recz (24,9%) przewyższa wynik dla ogółu kraju i regionu, z kolei wskaźnik dla terenów wiejskich jest relatywnie niski (21,5%).</w:t>
          </w:r>
        </w:p>
        <w:p w:rsidR="00737E60" w:rsidRPr="00AD0E28" w:rsidRDefault="00737E60" w:rsidP="00737E60">
          <w:pPr>
            <w:pStyle w:val="Legenda"/>
          </w:pPr>
          <w:bookmarkStart w:id="15" w:name="_Toc151235493"/>
          <w:r w:rsidRPr="00AD0E28">
            <w:t xml:space="preserve">Wykres </w:t>
          </w:r>
          <w:fldSimple w:instr=" SEQ Wykres \* ARABIC ">
            <w:r w:rsidR="002A4CD5">
              <w:rPr>
                <w:noProof/>
              </w:rPr>
              <w:t>3</w:t>
            </w:r>
          </w:fldSimple>
          <w:r>
            <w:t xml:space="preserve">Udział </w:t>
          </w:r>
          <w:bookmarkStart w:id="16" w:name="OLE_LINK13"/>
          <w:r>
            <w:t xml:space="preserve">ludności w wieku poprodukcyjnym w ogóle ludności </w:t>
          </w:r>
          <w:bookmarkEnd w:id="16"/>
          <w:r w:rsidR="00DC0B94">
            <w:t>gmin</w:t>
          </w:r>
          <w:r w:rsidR="006C6C32">
            <w:t>y</w:t>
          </w:r>
          <w:r w:rsidR="00DC0B94">
            <w:t xml:space="preserve"> Recz</w:t>
          </w:r>
          <w:r w:rsidRPr="00AD0E28">
            <w:t xml:space="preserve"> na tle porównywanych</w:t>
          </w:r>
          <w:r w:rsidR="006C6C32">
            <w:t xml:space="preserve"> gmin</w:t>
          </w:r>
          <w:r w:rsidRPr="00AD0E28">
            <w:t>, powiatu, województwa i kraju</w:t>
          </w:r>
          <w:r w:rsidR="005158FB">
            <w:t xml:space="preserve"> w 2022 roku</w:t>
          </w:r>
          <w:r w:rsidRPr="00AD0E28">
            <w:t xml:space="preserve"> [%]</w:t>
          </w:r>
          <w:bookmarkEnd w:id="15"/>
        </w:p>
        <w:p w:rsidR="00737E60" w:rsidRPr="00AD0E28" w:rsidRDefault="00E45D19" w:rsidP="00737E60">
          <w:r>
            <w:rPr>
              <w:noProof/>
              <w:lang w:eastAsia="pl-PL"/>
            </w:rPr>
            <w:drawing>
              <wp:inline distT="0" distB="0" distL="0" distR="0">
                <wp:extent cx="5760000" cy="2880000"/>
                <wp:effectExtent l="0" t="0" r="0" b="3175"/>
                <wp:docPr id="384976051"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7D97F2A-8ACB-205A-2C5D-2E5F502559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7E60" w:rsidRPr="00852222" w:rsidRDefault="00737E60" w:rsidP="00737E60">
          <w:pPr>
            <w:rPr>
              <w:highlight w:val="yellow"/>
            </w:rPr>
          </w:pPr>
          <w:r w:rsidRPr="00AD0E28">
            <w:rPr>
              <w:sz w:val="20"/>
            </w:rPr>
            <w:t>Źródło: Bank Danych Lokalnych Głównego Urzędu Statystycznego</w:t>
          </w:r>
        </w:p>
        <w:p w:rsidR="004E11CC" w:rsidRPr="00EC5ECF" w:rsidRDefault="004E11CC" w:rsidP="004E11CC">
          <w:pPr>
            <w:rPr>
              <w:b/>
              <w:bCs/>
            </w:rPr>
          </w:pPr>
          <w:r w:rsidRPr="00EC5ECF">
            <w:rPr>
              <w:b/>
              <w:bCs/>
            </w:rPr>
            <w:t>Ruch naturalny i migracje</w:t>
          </w:r>
        </w:p>
        <w:p w:rsidR="00D816DB" w:rsidRDefault="00D816DB" w:rsidP="00D816DB">
          <w:bookmarkStart w:id="17" w:name="_Toc94555962"/>
          <w:r>
            <w:t xml:space="preserve">W ostatniej dekadzie </w:t>
          </w:r>
          <w:r w:rsidR="009503FB">
            <w:t xml:space="preserve">w gminie Recz </w:t>
          </w:r>
          <w:r>
            <w:t>większość lat podsumowana była przewagą zgonów nad urodzeniami żywymi. Wyjątkiem był rok 2015, gdzie odnotowano o 10 urodzeń więcej niż zgonów. Od roku 2015 liczba urodzeń systematycznie zmniejsza się, zaś liczba zgonów waha się</w:t>
          </w:r>
          <w:r w:rsidR="00F06B8B">
            <w:t xml:space="preserve"> - </w:t>
          </w:r>
          <w:r>
            <w:t xml:space="preserve">raz rośnie, raz maleje. </w:t>
          </w:r>
          <w:r w:rsidR="00940423">
            <w:rPr>
              <w:b/>
            </w:rPr>
            <w:t>Malejąca liczba urodzeń i w</w:t>
          </w:r>
          <w:r>
            <w:rPr>
              <w:b/>
            </w:rPr>
            <w:t xml:space="preserve">ysoka liczba zgonów w ostatnich latach wpływa na </w:t>
          </w:r>
          <w:r w:rsidR="00F06B8B">
            <w:rPr>
              <w:b/>
            </w:rPr>
            <w:t xml:space="preserve">dalsze </w:t>
          </w:r>
          <w:r>
            <w:rPr>
              <w:b/>
            </w:rPr>
            <w:t>pogarszanie się sytuacji demograficznej w gminie Recz</w:t>
          </w:r>
          <w:r>
            <w:t>.</w:t>
          </w:r>
        </w:p>
        <w:p w:rsidR="004E11CC" w:rsidRPr="00EC5ECF" w:rsidRDefault="004E11CC" w:rsidP="004E11CC">
          <w:pPr>
            <w:pStyle w:val="Legenda"/>
          </w:pPr>
          <w:bookmarkStart w:id="18" w:name="_Toc151235494"/>
          <w:r w:rsidRPr="00EC5ECF">
            <w:lastRenderedPageBreak/>
            <w:t xml:space="preserve">Wykres </w:t>
          </w:r>
          <w:fldSimple w:instr=" SEQ Wykres \* ARABIC ">
            <w:r w:rsidR="002A4CD5">
              <w:rPr>
                <w:noProof/>
              </w:rPr>
              <w:t>4</w:t>
            </w:r>
          </w:fldSimple>
          <w:r w:rsidRPr="00EC5ECF">
            <w:t xml:space="preserve"> Urodzenia żywe i zgony w </w:t>
          </w:r>
          <w:r w:rsidR="00D816DB">
            <w:t>gminie Recz</w:t>
          </w:r>
          <w:r w:rsidRPr="00EC5ECF">
            <w:t xml:space="preserve"> w latach </w:t>
          </w:r>
          <w:r w:rsidR="000240E5">
            <w:t>2012</w:t>
          </w:r>
          <w:r w:rsidR="001A136C" w:rsidRPr="00EC5ECF">
            <w:t>-</w:t>
          </w:r>
          <w:r w:rsidR="000240E5">
            <w:t>2022</w:t>
          </w:r>
          <w:r w:rsidRPr="00EC5ECF">
            <w:t xml:space="preserve"> [os.]</w:t>
          </w:r>
          <w:bookmarkEnd w:id="17"/>
          <w:bookmarkEnd w:id="18"/>
        </w:p>
        <w:p w:rsidR="004E11CC" w:rsidRPr="00EC5ECF" w:rsidRDefault="006A3DE0" w:rsidP="004E11CC">
          <w:r>
            <w:rPr>
              <w:noProof/>
              <w:lang w:eastAsia="pl-PL"/>
            </w:rPr>
            <w:drawing>
              <wp:inline distT="0" distB="0" distL="0" distR="0">
                <wp:extent cx="5760000" cy="2520000"/>
                <wp:effectExtent l="0" t="0" r="0" b="0"/>
                <wp:docPr id="1840798038"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12C3EB6-4611-6930-6219-CE83F4ED5A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11CC" w:rsidRPr="00EC5ECF" w:rsidRDefault="004E11CC" w:rsidP="004E11CC">
          <w:pPr>
            <w:rPr>
              <w:sz w:val="20"/>
            </w:rPr>
          </w:pPr>
          <w:r w:rsidRPr="00EC5ECF">
            <w:rPr>
              <w:sz w:val="20"/>
            </w:rPr>
            <w:t>Źródło: Bank Danych Lokalnych Głównego Urzędu Statystycznego.</w:t>
          </w:r>
        </w:p>
        <w:p w:rsidR="00232C19" w:rsidRDefault="00232C19" w:rsidP="00232C19">
          <w:bookmarkStart w:id="19" w:name="_Toc86303239"/>
          <w:bookmarkStart w:id="20" w:name="_Toc94555933"/>
          <w:r>
            <w:rPr>
              <w:b/>
            </w:rPr>
            <w:t xml:space="preserve">Przyrost naturalny w przeliczeniu na 1 000 mieszkańców gminy Recz jest </w:t>
          </w:r>
          <w:r w:rsidR="00D716F5">
            <w:rPr>
              <w:b/>
            </w:rPr>
            <w:t>zbliżony do tego w</w:t>
          </w:r>
          <w:r w:rsidR="00123A97">
            <w:rPr>
              <w:b/>
            </w:rPr>
            <w:t> </w:t>
          </w:r>
          <w:r w:rsidR="00D716F5">
            <w:rPr>
              <w:b/>
            </w:rPr>
            <w:t>większości gmin grupy porównawczej</w:t>
          </w:r>
          <w:r>
            <w:t>. Średnia z przyrostów naturalnych na 1 000 mieszkańców z lat 2012-2022 wyniosła dla gminy Recz -1,7‰, tymczasem dla</w:t>
          </w:r>
          <w:r w:rsidR="00123A97">
            <w:t> </w:t>
          </w:r>
          <w:r>
            <w:t xml:space="preserve">pozostałych </w:t>
          </w:r>
          <w:r w:rsidR="00D716F5">
            <w:t xml:space="preserve">gmin </w:t>
          </w:r>
          <w:r>
            <w:t>wynosiła od -4,9‰ w gminie Drawno do -1,3‰ w gminie Chociwel.</w:t>
          </w:r>
          <w:r w:rsidR="00235636" w:rsidRPr="00123A97">
            <w:rPr>
              <w:b/>
              <w:bCs/>
            </w:rPr>
            <w:t>Przyrost naturalny wygląda znacznie słabiej w mieście Recz (średnia z lat 2012-2022 na</w:t>
          </w:r>
          <w:r w:rsidR="00123A97">
            <w:rPr>
              <w:b/>
              <w:bCs/>
            </w:rPr>
            <w:t> </w:t>
          </w:r>
          <w:r w:rsidR="00235636" w:rsidRPr="00123A97">
            <w:rPr>
              <w:b/>
              <w:bCs/>
            </w:rPr>
            <w:t>poziomie -2,4‰) niż na terenach wiejskich gminy (-0,9‰)</w:t>
          </w:r>
          <w:r w:rsidR="00123A97" w:rsidRPr="00123A97">
            <w:t>.</w:t>
          </w:r>
        </w:p>
        <w:p w:rsidR="004E11CC" w:rsidRPr="00EC5ECF" w:rsidRDefault="004E11CC" w:rsidP="004E11CC">
          <w:pPr>
            <w:pStyle w:val="Legenda"/>
          </w:pPr>
          <w:bookmarkStart w:id="21" w:name="_Toc151235463"/>
          <w:r w:rsidRPr="00EC5ECF">
            <w:t xml:space="preserve">Tabela </w:t>
          </w:r>
          <w:fldSimple w:instr=" SEQ Tabela \* ARABIC ">
            <w:r w:rsidR="002A4CD5">
              <w:rPr>
                <w:noProof/>
              </w:rPr>
              <w:t>3</w:t>
            </w:r>
          </w:fldSimple>
          <w:r w:rsidRPr="00EC5ECF">
            <w:t xml:space="preserve"> Przyrost naturalny na 1 000 ludności w </w:t>
          </w:r>
          <w:r w:rsidR="00232C19">
            <w:t>gminie Recz</w:t>
          </w:r>
          <w:r w:rsidRPr="00EC5ECF">
            <w:t xml:space="preserve"> na tle porównywanych </w:t>
          </w:r>
          <w:r w:rsidR="00232C19">
            <w:t>gmin</w:t>
          </w:r>
          <w:r w:rsidRPr="00EC5ECF">
            <w:t xml:space="preserve">, </w:t>
          </w:r>
          <w:r w:rsidR="00EC5ECF">
            <w:t xml:space="preserve">powiatu, </w:t>
          </w:r>
          <w:r w:rsidRPr="00EC5ECF">
            <w:t>województwa</w:t>
          </w:r>
          <w:r w:rsidR="001A136C" w:rsidRPr="00EC5ECF">
            <w:t>i kraju</w:t>
          </w:r>
          <w:r w:rsidRPr="00EC5ECF">
            <w:t xml:space="preserve">w latach </w:t>
          </w:r>
          <w:r w:rsidR="000240E5">
            <w:t>2012</w:t>
          </w:r>
          <w:r w:rsidRPr="00EC5ECF">
            <w:t>-</w:t>
          </w:r>
          <w:bookmarkEnd w:id="19"/>
          <w:r w:rsidR="000240E5">
            <w:t>2022</w:t>
          </w:r>
          <w:r w:rsidRPr="00EC5ECF">
            <w:t xml:space="preserve"> [‰]</w:t>
          </w:r>
          <w:bookmarkEnd w:id="20"/>
          <w:bookmarkEnd w:id="21"/>
        </w:p>
        <w:tbl>
          <w:tblPr>
            <w:tblStyle w:val="Jasnasiatkaakcent16"/>
            <w:tblW w:w="9204" w:type="dxa"/>
            <w:tblLook w:val="04A0"/>
          </w:tblPr>
          <w:tblGrid>
            <w:gridCol w:w="1380"/>
            <w:gridCol w:w="622"/>
            <w:gridCol w:w="622"/>
            <w:gridCol w:w="622"/>
            <w:gridCol w:w="622"/>
            <w:gridCol w:w="622"/>
            <w:gridCol w:w="622"/>
            <w:gridCol w:w="622"/>
            <w:gridCol w:w="622"/>
            <w:gridCol w:w="622"/>
            <w:gridCol w:w="622"/>
            <w:gridCol w:w="622"/>
            <w:gridCol w:w="982"/>
          </w:tblGrid>
          <w:tr w:rsidR="000240E5" w:rsidRPr="00123A97" w:rsidTr="00467BC5">
            <w:trPr>
              <w:cnfStyle w:val="100000000000"/>
              <w:trHeight w:val="20"/>
            </w:trPr>
            <w:tc>
              <w:tcPr>
                <w:cnfStyle w:val="001000000000"/>
                <w:tcW w:w="1380" w:type="dxa"/>
                <w:noWrap/>
                <w:vAlign w:val="center"/>
                <w:hideMark/>
              </w:tcPr>
              <w:p w:rsidR="000240E5" w:rsidRPr="00123A97" w:rsidRDefault="000240E5" w:rsidP="002B6835">
                <w:pPr>
                  <w:spacing w:line="276" w:lineRule="auto"/>
                  <w:jc w:val="center"/>
                  <w:rPr>
                    <w:rFonts w:ascii="Calibri" w:eastAsia="Times New Roman" w:hAnsi="Calibri" w:cs="Calibri"/>
                    <w:color w:val="000000"/>
                    <w:sz w:val="20"/>
                    <w:szCs w:val="20"/>
                    <w:lang w:eastAsia="pl-PL"/>
                  </w:rPr>
                </w:pPr>
                <w:r w:rsidRPr="00123A97">
                  <w:rPr>
                    <w:rFonts w:ascii="Calibri" w:eastAsia="Times New Roman" w:hAnsi="Calibri" w:cs="Calibri"/>
                    <w:color w:val="000000"/>
                    <w:sz w:val="20"/>
                    <w:szCs w:val="20"/>
                    <w:lang w:eastAsia="pl-PL"/>
                  </w:rPr>
                  <w:t>Jednostka</w:t>
                </w:r>
              </w:p>
            </w:tc>
            <w:tc>
              <w:tcPr>
                <w:tcW w:w="612" w:type="dxa"/>
                <w:noWrap/>
                <w:vAlign w:val="center"/>
                <w:hideMark/>
              </w:tcPr>
              <w:p w:rsidR="000240E5" w:rsidRPr="00123A97" w:rsidRDefault="000240E5" w:rsidP="002B6835">
                <w:pPr>
                  <w:spacing w:line="276" w:lineRule="auto"/>
                  <w:jc w:val="center"/>
                  <w:cnfStyle w:val="100000000000"/>
                  <w:rPr>
                    <w:rFonts w:ascii="Calibri" w:hAnsi="Calibri" w:cs="Calibri"/>
                    <w:color w:val="000000"/>
                    <w:sz w:val="20"/>
                    <w:szCs w:val="20"/>
                  </w:rPr>
                </w:pPr>
                <w:r w:rsidRPr="00123A97">
                  <w:rPr>
                    <w:rFonts w:ascii="Calibri" w:hAnsi="Calibri" w:cs="Calibri"/>
                    <w:color w:val="000000"/>
                    <w:sz w:val="20"/>
                    <w:szCs w:val="20"/>
                  </w:rPr>
                  <w:t>2012</w:t>
                </w:r>
              </w:p>
            </w:tc>
            <w:tc>
              <w:tcPr>
                <w:tcW w:w="619" w:type="dxa"/>
                <w:noWrap/>
                <w:vAlign w:val="center"/>
                <w:hideMark/>
              </w:tcPr>
              <w:p w:rsidR="000240E5" w:rsidRPr="00123A97" w:rsidRDefault="000240E5" w:rsidP="002B6835">
                <w:pPr>
                  <w:spacing w:line="276" w:lineRule="auto"/>
                  <w:jc w:val="center"/>
                  <w:cnfStyle w:val="100000000000"/>
                  <w:rPr>
                    <w:rFonts w:ascii="Calibri" w:hAnsi="Calibri" w:cs="Calibri"/>
                    <w:color w:val="000000"/>
                    <w:sz w:val="20"/>
                    <w:szCs w:val="20"/>
                  </w:rPr>
                </w:pPr>
                <w:r w:rsidRPr="00123A97">
                  <w:rPr>
                    <w:rFonts w:ascii="Calibri" w:hAnsi="Calibri" w:cs="Calibri"/>
                    <w:color w:val="000000"/>
                    <w:sz w:val="20"/>
                    <w:szCs w:val="20"/>
                  </w:rPr>
                  <w:t>2013</w:t>
                </w:r>
              </w:p>
            </w:tc>
            <w:tc>
              <w:tcPr>
                <w:tcW w:w="619" w:type="dxa"/>
                <w:noWrap/>
                <w:vAlign w:val="center"/>
                <w:hideMark/>
              </w:tcPr>
              <w:p w:rsidR="000240E5" w:rsidRPr="00123A97" w:rsidRDefault="000240E5" w:rsidP="002B6835">
                <w:pPr>
                  <w:spacing w:line="276" w:lineRule="auto"/>
                  <w:jc w:val="center"/>
                  <w:cnfStyle w:val="100000000000"/>
                  <w:rPr>
                    <w:rFonts w:ascii="Calibri" w:hAnsi="Calibri" w:cs="Calibri"/>
                    <w:color w:val="000000"/>
                    <w:sz w:val="20"/>
                    <w:szCs w:val="20"/>
                  </w:rPr>
                </w:pPr>
                <w:r w:rsidRPr="00123A97">
                  <w:rPr>
                    <w:rFonts w:ascii="Calibri" w:hAnsi="Calibri" w:cs="Calibri"/>
                    <w:color w:val="000000"/>
                    <w:sz w:val="20"/>
                    <w:szCs w:val="20"/>
                  </w:rPr>
                  <w:t>2014</w:t>
                </w:r>
              </w:p>
            </w:tc>
            <w:tc>
              <w:tcPr>
                <w:tcW w:w="619" w:type="dxa"/>
                <w:noWrap/>
                <w:vAlign w:val="center"/>
                <w:hideMark/>
              </w:tcPr>
              <w:p w:rsidR="000240E5" w:rsidRPr="00123A97" w:rsidRDefault="000240E5" w:rsidP="002B6835">
                <w:pPr>
                  <w:spacing w:line="276" w:lineRule="auto"/>
                  <w:jc w:val="center"/>
                  <w:cnfStyle w:val="100000000000"/>
                  <w:rPr>
                    <w:rFonts w:ascii="Calibri" w:hAnsi="Calibri" w:cs="Calibri"/>
                    <w:color w:val="000000"/>
                    <w:sz w:val="20"/>
                    <w:szCs w:val="20"/>
                  </w:rPr>
                </w:pPr>
                <w:r w:rsidRPr="00123A97">
                  <w:rPr>
                    <w:rFonts w:ascii="Calibri" w:hAnsi="Calibri" w:cs="Calibri"/>
                    <w:color w:val="000000"/>
                    <w:sz w:val="20"/>
                    <w:szCs w:val="20"/>
                  </w:rPr>
                  <w:t>2015</w:t>
                </w:r>
              </w:p>
            </w:tc>
            <w:tc>
              <w:tcPr>
                <w:tcW w:w="620" w:type="dxa"/>
                <w:noWrap/>
                <w:vAlign w:val="center"/>
                <w:hideMark/>
              </w:tcPr>
              <w:p w:rsidR="000240E5" w:rsidRPr="00123A97" w:rsidRDefault="000240E5" w:rsidP="002B6835">
                <w:pPr>
                  <w:spacing w:line="276" w:lineRule="auto"/>
                  <w:jc w:val="center"/>
                  <w:cnfStyle w:val="100000000000"/>
                  <w:rPr>
                    <w:rFonts w:ascii="Calibri" w:hAnsi="Calibri" w:cs="Calibri"/>
                    <w:color w:val="000000"/>
                    <w:sz w:val="20"/>
                    <w:szCs w:val="20"/>
                  </w:rPr>
                </w:pPr>
                <w:r w:rsidRPr="00123A97">
                  <w:rPr>
                    <w:rFonts w:ascii="Calibri" w:hAnsi="Calibri" w:cs="Calibri"/>
                    <w:color w:val="000000"/>
                    <w:sz w:val="20"/>
                    <w:szCs w:val="20"/>
                  </w:rPr>
                  <w:t>2016</w:t>
                </w:r>
              </w:p>
            </w:tc>
            <w:tc>
              <w:tcPr>
                <w:tcW w:w="620" w:type="dxa"/>
                <w:noWrap/>
                <w:vAlign w:val="center"/>
                <w:hideMark/>
              </w:tcPr>
              <w:p w:rsidR="000240E5" w:rsidRPr="00123A97" w:rsidRDefault="000240E5" w:rsidP="002B6835">
                <w:pPr>
                  <w:spacing w:line="276" w:lineRule="auto"/>
                  <w:jc w:val="center"/>
                  <w:cnfStyle w:val="100000000000"/>
                  <w:rPr>
                    <w:rFonts w:ascii="Calibri" w:hAnsi="Calibri" w:cs="Calibri"/>
                    <w:color w:val="000000"/>
                    <w:sz w:val="20"/>
                    <w:szCs w:val="20"/>
                  </w:rPr>
                </w:pPr>
                <w:r w:rsidRPr="00123A97">
                  <w:rPr>
                    <w:rFonts w:ascii="Calibri" w:hAnsi="Calibri" w:cs="Calibri"/>
                    <w:color w:val="000000"/>
                    <w:sz w:val="20"/>
                    <w:szCs w:val="20"/>
                  </w:rPr>
                  <w:t>2017</w:t>
                </w:r>
              </w:p>
            </w:tc>
            <w:tc>
              <w:tcPr>
                <w:tcW w:w="620" w:type="dxa"/>
                <w:noWrap/>
                <w:vAlign w:val="center"/>
                <w:hideMark/>
              </w:tcPr>
              <w:p w:rsidR="000240E5" w:rsidRPr="00123A97" w:rsidRDefault="000240E5" w:rsidP="002B6835">
                <w:pPr>
                  <w:spacing w:line="276" w:lineRule="auto"/>
                  <w:jc w:val="center"/>
                  <w:cnfStyle w:val="100000000000"/>
                  <w:rPr>
                    <w:rFonts w:ascii="Calibri" w:hAnsi="Calibri" w:cs="Calibri"/>
                    <w:color w:val="000000"/>
                    <w:sz w:val="20"/>
                    <w:szCs w:val="20"/>
                  </w:rPr>
                </w:pPr>
                <w:r w:rsidRPr="00123A97">
                  <w:rPr>
                    <w:rFonts w:ascii="Calibri" w:hAnsi="Calibri" w:cs="Calibri"/>
                    <w:color w:val="000000"/>
                    <w:sz w:val="20"/>
                    <w:szCs w:val="20"/>
                  </w:rPr>
                  <w:t>2018</w:t>
                </w:r>
              </w:p>
            </w:tc>
            <w:tc>
              <w:tcPr>
                <w:tcW w:w="620" w:type="dxa"/>
                <w:noWrap/>
                <w:vAlign w:val="center"/>
                <w:hideMark/>
              </w:tcPr>
              <w:p w:rsidR="000240E5" w:rsidRPr="00123A97" w:rsidRDefault="000240E5" w:rsidP="002B6835">
                <w:pPr>
                  <w:spacing w:line="276" w:lineRule="auto"/>
                  <w:jc w:val="center"/>
                  <w:cnfStyle w:val="100000000000"/>
                  <w:rPr>
                    <w:rFonts w:ascii="Calibri" w:hAnsi="Calibri" w:cs="Calibri"/>
                    <w:color w:val="000000"/>
                    <w:sz w:val="20"/>
                    <w:szCs w:val="20"/>
                  </w:rPr>
                </w:pPr>
                <w:r w:rsidRPr="00123A97">
                  <w:rPr>
                    <w:rFonts w:ascii="Calibri" w:hAnsi="Calibri" w:cs="Calibri"/>
                    <w:color w:val="000000"/>
                    <w:sz w:val="20"/>
                    <w:szCs w:val="20"/>
                  </w:rPr>
                  <w:t>2019</w:t>
                </w:r>
              </w:p>
            </w:tc>
            <w:tc>
              <w:tcPr>
                <w:tcW w:w="620" w:type="dxa"/>
                <w:noWrap/>
                <w:vAlign w:val="center"/>
                <w:hideMark/>
              </w:tcPr>
              <w:p w:rsidR="000240E5" w:rsidRPr="00123A97" w:rsidRDefault="000240E5" w:rsidP="002B6835">
                <w:pPr>
                  <w:spacing w:line="276" w:lineRule="auto"/>
                  <w:jc w:val="center"/>
                  <w:cnfStyle w:val="100000000000"/>
                  <w:rPr>
                    <w:rFonts w:ascii="Calibri" w:hAnsi="Calibri" w:cs="Calibri"/>
                    <w:color w:val="000000"/>
                    <w:sz w:val="20"/>
                    <w:szCs w:val="20"/>
                  </w:rPr>
                </w:pPr>
                <w:r w:rsidRPr="00123A97">
                  <w:rPr>
                    <w:rFonts w:ascii="Calibri" w:hAnsi="Calibri" w:cs="Calibri"/>
                    <w:color w:val="000000"/>
                    <w:sz w:val="20"/>
                    <w:szCs w:val="20"/>
                  </w:rPr>
                  <w:t>2020</w:t>
                </w:r>
              </w:p>
            </w:tc>
            <w:tc>
              <w:tcPr>
                <w:tcW w:w="620" w:type="dxa"/>
                <w:noWrap/>
                <w:vAlign w:val="center"/>
                <w:hideMark/>
              </w:tcPr>
              <w:p w:rsidR="000240E5" w:rsidRPr="00123A97" w:rsidRDefault="000240E5" w:rsidP="002B6835">
                <w:pPr>
                  <w:spacing w:line="276" w:lineRule="auto"/>
                  <w:jc w:val="center"/>
                  <w:cnfStyle w:val="100000000000"/>
                  <w:rPr>
                    <w:rFonts w:ascii="Calibri" w:hAnsi="Calibri" w:cs="Calibri"/>
                    <w:color w:val="000000"/>
                    <w:sz w:val="20"/>
                    <w:szCs w:val="20"/>
                  </w:rPr>
                </w:pPr>
                <w:r w:rsidRPr="00123A97">
                  <w:rPr>
                    <w:rFonts w:ascii="Calibri" w:hAnsi="Calibri" w:cs="Calibri"/>
                    <w:color w:val="000000"/>
                    <w:sz w:val="20"/>
                    <w:szCs w:val="20"/>
                  </w:rPr>
                  <w:t>2021</w:t>
                </w:r>
              </w:p>
            </w:tc>
            <w:tc>
              <w:tcPr>
                <w:tcW w:w="620" w:type="dxa"/>
                <w:noWrap/>
                <w:vAlign w:val="center"/>
                <w:hideMark/>
              </w:tcPr>
              <w:p w:rsidR="000240E5" w:rsidRPr="00123A97" w:rsidRDefault="000240E5" w:rsidP="002B6835">
                <w:pPr>
                  <w:spacing w:line="276" w:lineRule="auto"/>
                  <w:jc w:val="center"/>
                  <w:cnfStyle w:val="100000000000"/>
                  <w:rPr>
                    <w:rFonts w:ascii="Calibri" w:hAnsi="Calibri" w:cs="Calibri"/>
                    <w:color w:val="000000"/>
                    <w:sz w:val="20"/>
                    <w:szCs w:val="20"/>
                  </w:rPr>
                </w:pPr>
                <w:r w:rsidRPr="00123A97">
                  <w:rPr>
                    <w:rFonts w:ascii="Calibri" w:hAnsi="Calibri" w:cs="Calibri"/>
                    <w:color w:val="000000"/>
                    <w:sz w:val="20"/>
                    <w:szCs w:val="20"/>
                  </w:rPr>
                  <w:t>2022</w:t>
                </w:r>
              </w:p>
            </w:tc>
            <w:tc>
              <w:tcPr>
                <w:tcW w:w="1015" w:type="dxa"/>
                <w:vAlign w:val="center"/>
              </w:tcPr>
              <w:p w:rsidR="000240E5" w:rsidRPr="00123A97" w:rsidRDefault="000240E5" w:rsidP="002B6835">
                <w:pPr>
                  <w:spacing w:line="276" w:lineRule="auto"/>
                  <w:jc w:val="center"/>
                  <w:cnfStyle w:val="100000000000"/>
                  <w:rPr>
                    <w:rFonts w:ascii="Calibri" w:hAnsi="Calibri" w:cs="Calibri"/>
                    <w:color w:val="000000"/>
                    <w:sz w:val="20"/>
                    <w:szCs w:val="20"/>
                  </w:rPr>
                </w:pPr>
                <w:r w:rsidRPr="00123A97">
                  <w:rPr>
                    <w:rFonts w:ascii="Calibri" w:eastAsia="Times New Roman" w:hAnsi="Calibri" w:cs="Calibri"/>
                    <w:color w:val="000000"/>
                    <w:sz w:val="20"/>
                    <w:szCs w:val="20"/>
                    <w:lang w:eastAsia="pl-PL"/>
                  </w:rPr>
                  <w:t>średnia 2012-2022</w:t>
                </w:r>
              </w:p>
            </w:tc>
          </w:tr>
          <w:tr w:rsidR="00467BC5" w:rsidRPr="00123A97" w:rsidTr="00467BC5">
            <w:trPr>
              <w:cnfStyle w:val="000000100000"/>
              <w:trHeight w:val="20"/>
            </w:trPr>
            <w:tc>
              <w:tcPr>
                <w:cnfStyle w:val="001000000000"/>
                <w:tcW w:w="1380" w:type="dxa"/>
                <w:noWrap/>
                <w:vAlign w:val="center"/>
                <w:hideMark/>
              </w:tcPr>
              <w:p w:rsidR="00232C19" w:rsidRPr="00123A97" w:rsidRDefault="00232C19" w:rsidP="002B6835">
                <w:pPr>
                  <w:spacing w:line="276" w:lineRule="auto"/>
                  <w:jc w:val="center"/>
                  <w:rPr>
                    <w:rFonts w:ascii="Calibri" w:eastAsia="Times New Roman" w:hAnsi="Calibri" w:cs="Calibri"/>
                    <w:b w:val="0"/>
                    <w:bCs w:val="0"/>
                    <w:color w:val="000000"/>
                    <w:sz w:val="20"/>
                    <w:szCs w:val="20"/>
                    <w:lang w:eastAsia="pl-PL"/>
                  </w:rPr>
                </w:pPr>
                <w:r w:rsidRPr="00123A97">
                  <w:rPr>
                    <w:rFonts w:ascii="Calibri" w:hAnsi="Calibri" w:cs="Calibri"/>
                    <w:color w:val="000000"/>
                    <w:sz w:val="20"/>
                    <w:szCs w:val="20"/>
                  </w:rPr>
                  <w:t>Polska</w:t>
                </w:r>
              </w:p>
            </w:tc>
            <w:tc>
              <w:tcPr>
                <w:tcW w:w="612" w:type="dxa"/>
                <w:noWrap/>
                <w:vAlign w:val="center"/>
                <w:hideMark/>
              </w:tcPr>
              <w:p w:rsidR="00232C19" w:rsidRPr="00123A97" w:rsidRDefault="00232C19" w:rsidP="002B6835">
                <w:pPr>
                  <w:spacing w:line="276" w:lineRule="auto"/>
                  <w:jc w:val="center"/>
                  <w:cnfStyle w:val="000000100000"/>
                  <w:rPr>
                    <w:rFonts w:ascii="Calibri" w:eastAsia="Times New Roman" w:hAnsi="Calibri" w:cs="Calibri"/>
                    <w:color w:val="000000"/>
                    <w:sz w:val="20"/>
                    <w:szCs w:val="20"/>
                    <w:lang w:eastAsia="pl-PL"/>
                  </w:rPr>
                </w:pPr>
                <w:r w:rsidRPr="00123A97">
                  <w:rPr>
                    <w:rFonts w:ascii="Calibri" w:hAnsi="Calibri" w:cs="Calibri"/>
                    <w:sz w:val="20"/>
                    <w:szCs w:val="20"/>
                  </w:rPr>
                  <w:t>0,0</w:t>
                </w:r>
              </w:p>
            </w:tc>
            <w:tc>
              <w:tcPr>
                <w:tcW w:w="619" w:type="dxa"/>
                <w:noWrap/>
                <w:vAlign w:val="center"/>
                <w:hideMark/>
              </w:tcPr>
              <w:p w:rsidR="00232C19" w:rsidRPr="00123A97" w:rsidRDefault="00232C19" w:rsidP="002B6835">
                <w:pPr>
                  <w:spacing w:line="276" w:lineRule="auto"/>
                  <w:jc w:val="center"/>
                  <w:cnfStyle w:val="000000100000"/>
                  <w:rPr>
                    <w:rFonts w:ascii="Calibri" w:eastAsia="Times New Roman" w:hAnsi="Calibri" w:cs="Calibri"/>
                    <w:color w:val="000000"/>
                    <w:sz w:val="20"/>
                    <w:szCs w:val="20"/>
                    <w:lang w:eastAsia="pl-PL"/>
                  </w:rPr>
                </w:pPr>
                <w:r w:rsidRPr="00123A97">
                  <w:rPr>
                    <w:rFonts w:ascii="Calibri" w:hAnsi="Calibri" w:cs="Calibri"/>
                    <w:sz w:val="20"/>
                    <w:szCs w:val="20"/>
                  </w:rPr>
                  <w:t>-0,5</w:t>
                </w:r>
              </w:p>
            </w:tc>
            <w:tc>
              <w:tcPr>
                <w:tcW w:w="619" w:type="dxa"/>
                <w:noWrap/>
                <w:vAlign w:val="center"/>
                <w:hideMark/>
              </w:tcPr>
              <w:p w:rsidR="00232C19" w:rsidRPr="00123A97" w:rsidRDefault="00232C19" w:rsidP="002B6835">
                <w:pPr>
                  <w:spacing w:line="276" w:lineRule="auto"/>
                  <w:jc w:val="center"/>
                  <w:cnfStyle w:val="000000100000"/>
                  <w:rPr>
                    <w:rFonts w:ascii="Calibri" w:eastAsia="Times New Roman" w:hAnsi="Calibri" w:cs="Calibri"/>
                    <w:color w:val="000000"/>
                    <w:sz w:val="20"/>
                    <w:szCs w:val="20"/>
                    <w:lang w:eastAsia="pl-PL"/>
                  </w:rPr>
                </w:pPr>
                <w:r w:rsidRPr="00123A97">
                  <w:rPr>
                    <w:rFonts w:ascii="Calibri" w:hAnsi="Calibri" w:cs="Calibri"/>
                    <w:sz w:val="20"/>
                    <w:szCs w:val="20"/>
                  </w:rPr>
                  <w:t>0,0</w:t>
                </w:r>
              </w:p>
            </w:tc>
            <w:tc>
              <w:tcPr>
                <w:tcW w:w="619" w:type="dxa"/>
                <w:noWrap/>
                <w:vAlign w:val="center"/>
                <w:hideMark/>
              </w:tcPr>
              <w:p w:rsidR="00232C19" w:rsidRPr="00123A97" w:rsidRDefault="00232C19" w:rsidP="002B6835">
                <w:pPr>
                  <w:spacing w:line="276" w:lineRule="auto"/>
                  <w:jc w:val="center"/>
                  <w:cnfStyle w:val="000000100000"/>
                  <w:rPr>
                    <w:rFonts w:ascii="Calibri" w:eastAsia="Times New Roman" w:hAnsi="Calibri" w:cs="Calibri"/>
                    <w:color w:val="000000"/>
                    <w:sz w:val="20"/>
                    <w:szCs w:val="20"/>
                    <w:lang w:eastAsia="pl-PL"/>
                  </w:rPr>
                </w:pPr>
                <w:r w:rsidRPr="00123A97">
                  <w:rPr>
                    <w:rFonts w:ascii="Calibri" w:hAnsi="Calibri" w:cs="Calibri"/>
                    <w:sz w:val="20"/>
                    <w:szCs w:val="20"/>
                  </w:rPr>
                  <w:t>-0,7</w:t>
                </w:r>
              </w:p>
            </w:tc>
            <w:tc>
              <w:tcPr>
                <w:tcW w:w="620" w:type="dxa"/>
                <w:noWrap/>
                <w:vAlign w:val="center"/>
                <w:hideMark/>
              </w:tcPr>
              <w:p w:rsidR="00232C19" w:rsidRPr="00123A97" w:rsidRDefault="00232C19" w:rsidP="002B6835">
                <w:pPr>
                  <w:spacing w:line="276" w:lineRule="auto"/>
                  <w:jc w:val="center"/>
                  <w:cnfStyle w:val="000000100000"/>
                  <w:rPr>
                    <w:rFonts w:ascii="Calibri" w:eastAsia="Times New Roman" w:hAnsi="Calibri" w:cs="Calibri"/>
                    <w:color w:val="000000"/>
                    <w:sz w:val="20"/>
                    <w:szCs w:val="20"/>
                    <w:lang w:eastAsia="pl-PL"/>
                  </w:rPr>
                </w:pPr>
                <w:r w:rsidRPr="00123A97">
                  <w:rPr>
                    <w:rFonts w:ascii="Calibri" w:hAnsi="Calibri" w:cs="Calibri"/>
                    <w:sz w:val="20"/>
                    <w:szCs w:val="20"/>
                  </w:rPr>
                  <w:t>-0,2</w:t>
                </w:r>
              </w:p>
            </w:tc>
            <w:tc>
              <w:tcPr>
                <w:tcW w:w="620" w:type="dxa"/>
                <w:noWrap/>
                <w:vAlign w:val="center"/>
                <w:hideMark/>
              </w:tcPr>
              <w:p w:rsidR="00232C19" w:rsidRPr="00123A97" w:rsidRDefault="00232C19" w:rsidP="002B6835">
                <w:pPr>
                  <w:spacing w:line="276" w:lineRule="auto"/>
                  <w:jc w:val="center"/>
                  <w:cnfStyle w:val="000000100000"/>
                  <w:rPr>
                    <w:rFonts w:ascii="Calibri" w:eastAsia="Times New Roman" w:hAnsi="Calibri" w:cs="Calibri"/>
                    <w:color w:val="000000"/>
                    <w:sz w:val="20"/>
                    <w:szCs w:val="20"/>
                    <w:lang w:eastAsia="pl-PL"/>
                  </w:rPr>
                </w:pPr>
                <w:r w:rsidRPr="00123A97">
                  <w:rPr>
                    <w:rFonts w:ascii="Calibri" w:hAnsi="Calibri" w:cs="Calibri"/>
                    <w:sz w:val="20"/>
                    <w:szCs w:val="20"/>
                  </w:rPr>
                  <w:t>0,0</w:t>
                </w:r>
              </w:p>
            </w:tc>
            <w:tc>
              <w:tcPr>
                <w:tcW w:w="620" w:type="dxa"/>
                <w:noWrap/>
                <w:vAlign w:val="center"/>
                <w:hideMark/>
              </w:tcPr>
              <w:p w:rsidR="00232C19" w:rsidRPr="00123A97" w:rsidRDefault="00232C19" w:rsidP="002B6835">
                <w:pPr>
                  <w:spacing w:line="276" w:lineRule="auto"/>
                  <w:jc w:val="center"/>
                  <w:cnfStyle w:val="000000100000"/>
                  <w:rPr>
                    <w:rFonts w:ascii="Calibri" w:eastAsia="Times New Roman" w:hAnsi="Calibri" w:cs="Calibri"/>
                    <w:color w:val="000000"/>
                    <w:sz w:val="20"/>
                    <w:szCs w:val="20"/>
                    <w:lang w:eastAsia="pl-PL"/>
                  </w:rPr>
                </w:pPr>
                <w:r w:rsidRPr="00123A97">
                  <w:rPr>
                    <w:rFonts w:ascii="Calibri" w:hAnsi="Calibri" w:cs="Calibri"/>
                    <w:sz w:val="20"/>
                    <w:szCs w:val="20"/>
                  </w:rPr>
                  <w:t>-0,7</w:t>
                </w:r>
              </w:p>
            </w:tc>
            <w:tc>
              <w:tcPr>
                <w:tcW w:w="620" w:type="dxa"/>
                <w:noWrap/>
                <w:vAlign w:val="center"/>
                <w:hideMark/>
              </w:tcPr>
              <w:p w:rsidR="00232C19" w:rsidRPr="00123A97" w:rsidRDefault="00232C19" w:rsidP="002B6835">
                <w:pPr>
                  <w:spacing w:line="276" w:lineRule="auto"/>
                  <w:jc w:val="center"/>
                  <w:cnfStyle w:val="000000100000"/>
                  <w:rPr>
                    <w:rFonts w:ascii="Calibri" w:eastAsia="Times New Roman" w:hAnsi="Calibri" w:cs="Calibri"/>
                    <w:color w:val="000000"/>
                    <w:sz w:val="20"/>
                    <w:szCs w:val="20"/>
                    <w:lang w:eastAsia="pl-PL"/>
                  </w:rPr>
                </w:pPr>
                <w:r w:rsidRPr="00123A97">
                  <w:rPr>
                    <w:rFonts w:ascii="Calibri" w:hAnsi="Calibri" w:cs="Calibri"/>
                    <w:sz w:val="20"/>
                    <w:szCs w:val="20"/>
                  </w:rPr>
                  <w:t>-0,9</w:t>
                </w:r>
              </w:p>
            </w:tc>
            <w:tc>
              <w:tcPr>
                <w:tcW w:w="620" w:type="dxa"/>
                <w:noWrap/>
                <w:vAlign w:val="center"/>
                <w:hideMark/>
              </w:tcPr>
              <w:p w:rsidR="00232C19" w:rsidRPr="00123A97" w:rsidRDefault="00232C19" w:rsidP="002B6835">
                <w:pPr>
                  <w:spacing w:line="276" w:lineRule="auto"/>
                  <w:jc w:val="center"/>
                  <w:cnfStyle w:val="000000100000"/>
                  <w:rPr>
                    <w:rFonts w:ascii="Calibri" w:eastAsia="Times New Roman" w:hAnsi="Calibri" w:cs="Calibri"/>
                    <w:color w:val="000000"/>
                    <w:sz w:val="20"/>
                    <w:szCs w:val="20"/>
                    <w:lang w:eastAsia="pl-PL"/>
                  </w:rPr>
                </w:pPr>
                <w:r w:rsidRPr="00123A97">
                  <w:rPr>
                    <w:rFonts w:ascii="Calibri" w:hAnsi="Calibri" w:cs="Calibri"/>
                    <w:sz w:val="20"/>
                    <w:szCs w:val="20"/>
                  </w:rPr>
                  <w:t>-3,2</w:t>
                </w:r>
              </w:p>
            </w:tc>
            <w:tc>
              <w:tcPr>
                <w:tcW w:w="620" w:type="dxa"/>
                <w:noWrap/>
                <w:vAlign w:val="center"/>
                <w:hideMark/>
              </w:tcPr>
              <w:p w:rsidR="00232C19" w:rsidRPr="00123A97" w:rsidRDefault="00232C19" w:rsidP="002B6835">
                <w:pPr>
                  <w:spacing w:line="276" w:lineRule="auto"/>
                  <w:jc w:val="center"/>
                  <w:cnfStyle w:val="000000100000"/>
                  <w:rPr>
                    <w:rFonts w:ascii="Calibri" w:eastAsia="Times New Roman" w:hAnsi="Calibri" w:cs="Calibri"/>
                    <w:color w:val="000000"/>
                    <w:sz w:val="20"/>
                    <w:szCs w:val="20"/>
                    <w:lang w:eastAsia="pl-PL"/>
                  </w:rPr>
                </w:pPr>
                <w:r w:rsidRPr="00123A97">
                  <w:rPr>
                    <w:rFonts w:ascii="Calibri" w:hAnsi="Calibri" w:cs="Calibri"/>
                    <w:sz w:val="20"/>
                    <w:szCs w:val="20"/>
                  </w:rPr>
                  <w:t>-5,0</w:t>
                </w:r>
              </w:p>
            </w:tc>
            <w:tc>
              <w:tcPr>
                <w:tcW w:w="620" w:type="dxa"/>
                <w:noWrap/>
                <w:vAlign w:val="center"/>
                <w:hideMark/>
              </w:tcPr>
              <w:p w:rsidR="00232C19" w:rsidRPr="00123A97" w:rsidRDefault="00232C19"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-3,8</w:t>
                </w:r>
              </w:p>
            </w:tc>
            <w:tc>
              <w:tcPr>
                <w:tcW w:w="1015" w:type="dxa"/>
                <w:shd w:val="clear" w:color="auto" w:fill="F1CBB5" w:themeFill="accent2" w:themeFillTint="66"/>
                <w:vAlign w:val="center"/>
              </w:tcPr>
              <w:p w:rsidR="00232C19" w:rsidRPr="00123A97" w:rsidRDefault="00232C19" w:rsidP="002B6835">
                <w:pPr>
                  <w:spacing w:line="276" w:lineRule="auto"/>
                  <w:jc w:val="center"/>
                  <w:cnfStyle w:val="000000100000"/>
                  <w:rPr>
                    <w:rFonts w:ascii="Calibri" w:hAnsi="Calibri" w:cs="Calibri"/>
                    <w:color w:val="000000"/>
                    <w:sz w:val="20"/>
                    <w:szCs w:val="20"/>
                  </w:rPr>
                </w:pPr>
                <w:r w:rsidRPr="00123A97">
                  <w:rPr>
                    <w:rFonts w:ascii="Calibri" w:hAnsi="Calibri" w:cs="Calibri"/>
                    <w:color w:val="000000"/>
                    <w:sz w:val="20"/>
                    <w:szCs w:val="20"/>
                  </w:rPr>
                  <w:t>-1,3</w:t>
                </w:r>
              </w:p>
            </w:tc>
          </w:tr>
          <w:tr w:rsidR="00232C19" w:rsidRPr="00123A97" w:rsidTr="00467BC5">
            <w:trPr>
              <w:cnfStyle w:val="000000010000"/>
              <w:trHeight w:val="20"/>
            </w:trPr>
            <w:tc>
              <w:tcPr>
                <w:cnfStyle w:val="001000000000"/>
                <w:tcW w:w="1380" w:type="dxa"/>
                <w:noWrap/>
                <w:vAlign w:val="center"/>
                <w:hideMark/>
              </w:tcPr>
              <w:p w:rsidR="00232C19" w:rsidRPr="00123A97" w:rsidRDefault="00232C19" w:rsidP="002B6835">
                <w:pPr>
                  <w:spacing w:line="276" w:lineRule="auto"/>
                  <w:jc w:val="center"/>
                  <w:rPr>
                    <w:rFonts w:ascii="Calibri" w:eastAsia="Times New Roman" w:hAnsi="Calibri" w:cs="Calibri"/>
                    <w:b w:val="0"/>
                    <w:bCs w:val="0"/>
                    <w:color w:val="000000"/>
                    <w:sz w:val="20"/>
                    <w:szCs w:val="20"/>
                    <w:lang w:eastAsia="pl-PL"/>
                  </w:rPr>
                </w:pPr>
                <w:r w:rsidRPr="00123A97">
                  <w:rPr>
                    <w:rFonts w:ascii="Calibri" w:hAnsi="Calibri" w:cs="Calibri"/>
                    <w:color w:val="000000"/>
                    <w:sz w:val="20"/>
                    <w:szCs w:val="20"/>
                  </w:rPr>
                  <w:t>woj. zachodniop.</w:t>
                </w:r>
              </w:p>
            </w:tc>
            <w:tc>
              <w:tcPr>
                <w:tcW w:w="612" w:type="dxa"/>
                <w:noWrap/>
                <w:vAlign w:val="center"/>
                <w:hideMark/>
              </w:tcPr>
              <w:p w:rsidR="00232C19" w:rsidRPr="00123A97" w:rsidRDefault="00232C19" w:rsidP="002B6835">
                <w:pPr>
                  <w:spacing w:line="276" w:lineRule="auto"/>
                  <w:jc w:val="center"/>
                  <w:cnfStyle w:val="000000010000"/>
                  <w:rPr>
                    <w:rFonts w:ascii="Calibri" w:eastAsia="Times New Roman" w:hAnsi="Calibri" w:cs="Calibri"/>
                    <w:color w:val="000000"/>
                    <w:sz w:val="20"/>
                    <w:szCs w:val="20"/>
                    <w:lang w:eastAsia="pl-PL"/>
                  </w:rPr>
                </w:pPr>
                <w:r w:rsidRPr="00123A97">
                  <w:rPr>
                    <w:rFonts w:ascii="Calibri" w:hAnsi="Calibri" w:cs="Calibri"/>
                    <w:sz w:val="20"/>
                    <w:szCs w:val="20"/>
                  </w:rPr>
                  <w:t>-1,1</w:t>
                </w:r>
              </w:p>
            </w:tc>
            <w:tc>
              <w:tcPr>
                <w:tcW w:w="619" w:type="dxa"/>
                <w:noWrap/>
                <w:vAlign w:val="center"/>
                <w:hideMark/>
              </w:tcPr>
              <w:p w:rsidR="00232C19" w:rsidRPr="00123A97" w:rsidRDefault="00232C19" w:rsidP="002B6835">
                <w:pPr>
                  <w:spacing w:line="276" w:lineRule="auto"/>
                  <w:jc w:val="center"/>
                  <w:cnfStyle w:val="000000010000"/>
                  <w:rPr>
                    <w:rFonts w:ascii="Calibri" w:eastAsia="Times New Roman" w:hAnsi="Calibri" w:cs="Calibri"/>
                    <w:color w:val="000000"/>
                    <w:sz w:val="20"/>
                    <w:szCs w:val="20"/>
                    <w:lang w:eastAsia="pl-PL"/>
                  </w:rPr>
                </w:pPr>
                <w:r w:rsidRPr="00123A97">
                  <w:rPr>
                    <w:rFonts w:ascii="Calibri" w:hAnsi="Calibri" w:cs="Calibri"/>
                    <w:sz w:val="20"/>
                    <w:szCs w:val="20"/>
                  </w:rPr>
                  <w:t>-1,6</w:t>
                </w:r>
              </w:p>
            </w:tc>
            <w:tc>
              <w:tcPr>
                <w:tcW w:w="619" w:type="dxa"/>
                <w:noWrap/>
                <w:vAlign w:val="center"/>
                <w:hideMark/>
              </w:tcPr>
              <w:p w:rsidR="00232C19" w:rsidRPr="00123A97" w:rsidRDefault="00232C19" w:rsidP="002B6835">
                <w:pPr>
                  <w:spacing w:line="276" w:lineRule="auto"/>
                  <w:jc w:val="center"/>
                  <w:cnfStyle w:val="000000010000"/>
                  <w:rPr>
                    <w:rFonts w:ascii="Calibri" w:eastAsia="Times New Roman" w:hAnsi="Calibri" w:cs="Calibri"/>
                    <w:color w:val="000000"/>
                    <w:sz w:val="20"/>
                    <w:szCs w:val="20"/>
                    <w:lang w:eastAsia="pl-PL"/>
                  </w:rPr>
                </w:pPr>
                <w:r w:rsidRPr="00123A97">
                  <w:rPr>
                    <w:rFonts w:ascii="Calibri" w:hAnsi="Calibri" w:cs="Calibri"/>
                    <w:sz w:val="20"/>
                    <w:szCs w:val="20"/>
                  </w:rPr>
                  <w:t>-0,9</w:t>
                </w:r>
              </w:p>
            </w:tc>
            <w:tc>
              <w:tcPr>
                <w:tcW w:w="619" w:type="dxa"/>
                <w:noWrap/>
                <w:vAlign w:val="center"/>
                <w:hideMark/>
              </w:tcPr>
              <w:p w:rsidR="00232C19" w:rsidRPr="00123A97" w:rsidRDefault="00232C19" w:rsidP="002B6835">
                <w:pPr>
                  <w:spacing w:line="276" w:lineRule="auto"/>
                  <w:jc w:val="center"/>
                  <w:cnfStyle w:val="000000010000"/>
                  <w:rPr>
                    <w:rFonts w:ascii="Calibri" w:eastAsia="Times New Roman" w:hAnsi="Calibri" w:cs="Calibri"/>
                    <w:color w:val="000000"/>
                    <w:sz w:val="20"/>
                    <w:szCs w:val="20"/>
                    <w:lang w:eastAsia="pl-PL"/>
                  </w:rPr>
                </w:pPr>
                <w:r w:rsidRPr="00123A97">
                  <w:rPr>
                    <w:rFonts w:ascii="Calibri" w:hAnsi="Calibri" w:cs="Calibri"/>
                    <w:sz w:val="20"/>
                    <w:szCs w:val="20"/>
                  </w:rPr>
                  <w:t>-1,8</w:t>
                </w:r>
              </w:p>
            </w:tc>
            <w:tc>
              <w:tcPr>
                <w:tcW w:w="620" w:type="dxa"/>
                <w:noWrap/>
                <w:vAlign w:val="center"/>
                <w:hideMark/>
              </w:tcPr>
              <w:p w:rsidR="00232C19" w:rsidRPr="00123A97" w:rsidRDefault="00232C19" w:rsidP="002B6835">
                <w:pPr>
                  <w:spacing w:line="276" w:lineRule="auto"/>
                  <w:jc w:val="center"/>
                  <w:cnfStyle w:val="000000010000"/>
                  <w:rPr>
                    <w:rFonts w:ascii="Calibri" w:eastAsia="Times New Roman" w:hAnsi="Calibri" w:cs="Calibri"/>
                    <w:color w:val="000000"/>
                    <w:sz w:val="20"/>
                    <w:szCs w:val="20"/>
                    <w:lang w:eastAsia="pl-PL"/>
                  </w:rPr>
                </w:pPr>
                <w:r w:rsidRPr="00123A97">
                  <w:rPr>
                    <w:rFonts w:ascii="Calibri" w:hAnsi="Calibri" w:cs="Calibri"/>
                    <w:sz w:val="20"/>
                    <w:szCs w:val="20"/>
                  </w:rPr>
                  <w:t>-1,1</w:t>
                </w:r>
              </w:p>
            </w:tc>
            <w:tc>
              <w:tcPr>
                <w:tcW w:w="620" w:type="dxa"/>
                <w:noWrap/>
                <w:vAlign w:val="center"/>
                <w:hideMark/>
              </w:tcPr>
              <w:p w:rsidR="00232C19" w:rsidRPr="00123A97" w:rsidRDefault="00232C19" w:rsidP="002B6835">
                <w:pPr>
                  <w:spacing w:line="276" w:lineRule="auto"/>
                  <w:jc w:val="center"/>
                  <w:cnfStyle w:val="000000010000"/>
                  <w:rPr>
                    <w:rFonts w:ascii="Calibri" w:eastAsia="Times New Roman" w:hAnsi="Calibri" w:cs="Calibri"/>
                    <w:color w:val="000000"/>
                    <w:sz w:val="20"/>
                    <w:szCs w:val="20"/>
                    <w:lang w:eastAsia="pl-PL"/>
                  </w:rPr>
                </w:pPr>
                <w:r w:rsidRPr="00123A97">
                  <w:rPr>
                    <w:rFonts w:ascii="Calibri" w:hAnsi="Calibri" w:cs="Calibri"/>
                    <w:sz w:val="20"/>
                    <w:szCs w:val="20"/>
                  </w:rPr>
                  <w:t>-1,3</w:t>
                </w:r>
              </w:p>
            </w:tc>
            <w:tc>
              <w:tcPr>
                <w:tcW w:w="620" w:type="dxa"/>
                <w:noWrap/>
                <w:vAlign w:val="center"/>
                <w:hideMark/>
              </w:tcPr>
              <w:p w:rsidR="00232C19" w:rsidRPr="00123A97" w:rsidRDefault="00232C19" w:rsidP="002B6835">
                <w:pPr>
                  <w:spacing w:line="276" w:lineRule="auto"/>
                  <w:jc w:val="center"/>
                  <w:cnfStyle w:val="000000010000"/>
                  <w:rPr>
                    <w:rFonts w:ascii="Calibri" w:eastAsia="Times New Roman" w:hAnsi="Calibri" w:cs="Calibri"/>
                    <w:color w:val="000000"/>
                    <w:sz w:val="20"/>
                    <w:szCs w:val="20"/>
                    <w:lang w:eastAsia="pl-PL"/>
                  </w:rPr>
                </w:pPr>
                <w:r w:rsidRPr="00123A97">
                  <w:rPr>
                    <w:rFonts w:ascii="Calibri" w:hAnsi="Calibri" w:cs="Calibri"/>
                    <w:sz w:val="20"/>
                    <w:szCs w:val="20"/>
                  </w:rPr>
                  <w:t>-1,8</w:t>
                </w:r>
              </w:p>
            </w:tc>
            <w:tc>
              <w:tcPr>
                <w:tcW w:w="620" w:type="dxa"/>
                <w:noWrap/>
                <w:vAlign w:val="center"/>
                <w:hideMark/>
              </w:tcPr>
              <w:p w:rsidR="00232C19" w:rsidRPr="00123A97" w:rsidRDefault="00232C19" w:rsidP="002B6835">
                <w:pPr>
                  <w:spacing w:line="276" w:lineRule="auto"/>
                  <w:jc w:val="center"/>
                  <w:cnfStyle w:val="000000010000"/>
                  <w:rPr>
                    <w:rFonts w:ascii="Calibri" w:eastAsia="Times New Roman" w:hAnsi="Calibri" w:cs="Calibri"/>
                    <w:color w:val="000000"/>
                    <w:sz w:val="20"/>
                    <w:szCs w:val="20"/>
                    <w:lang w:eastAsia="pl-PL"/>
                  </w:rPr>
                </w:pPr>
                <w:r w:rsidRPr="00123A97">
                  <w:rPr>
                    <w:rFonts w:ascii="Calibri" w:hAnsi="Calibri" w:cs="Calibri"/>
                    <w:sz w:val="20"/>
                    <w:szCs w:val="20"/>
                  </w:rPr>
                  <w:t>-2,0</w:t>
                </w:r>
              </w:p>
            </w:tc>
            <w:tc>
              <w:tcPr>
                <w:tcW w:w="620" w:type="dxa"/>
                <w:noWrap/>
                <w:vAlign w:val="center"/>
                <w:hideMark/>
              </w:tcPr>
              <w:p w:rsidR="00232C19" w:rsidRPr="00123A97" w:rsidRDefault="00232C19" w:rsidP="002B6835">
                <w:pPr>
                  <w:spacing w:line="276" w:lineRule="auto"/>
                  <w:jc w:val="center"/>
                  <w:cnfStyle w:val="000000010000"/>
                  <w:rPr>
                    <w:rFonts w:ascii="Calibri" w:eastAsia="Times New Roman" w:hAnsi="Calibri" w:cs="Calibri"/>
                    <w:color w:val="000000"/>
                    <w:sz w:val="20"/>
                    <w:szCs w:val="20"/>
                    <w:lang w:eastAsia="pl-PL"/>
                  </w:rPr>
                </w:pPr>
                <w:r w:rsidRPr="00123A97">
                  <w:rPr>
                    <w:rFonts w:ascii="Calibri" w:hAnsi="Calibri" w:cs="Calibri"/>
                    <w:sz w:val="20"/>
                    <w:szCs w:val="20"/>
                  </w:rPr>
                  <w:t>-4,1</w:t>
                </w:r>
              </w:p>
            </w:tc>
            <w:tc>
              <w:tcPr>
                <w:tcW w:w="620" w:type="dxa"/>
                <w:noWrap/>
                <w:vAlign w:val="center"/>
                <w:hideMark/>
              </w:tcPr>
              <w:p w:rsidR="00232C19" w:rsidRPr="00123A97" w:rsidRDefault="00232C19" w:rsidP="002B6835">
                <w:pPr>
                  <w:spacing w:line="276" w:lineRule="auto"/>
                  <w:jc w:val="center"/>
                  <w:cnfStyle w:val="000000010000"/>
                  <w:rPr>
                    <w:rFonts w:ascii="Calibri" w:eastAsia="Times New Roman" w:hAnsi="Calibri" w:cs="Calibri"/>
                    <w:color w:val="000000"/>
                    <w:sz w:val="20"/>
                    <w:szCs w:val="20"/>
                    <w:lang w:eastAsia="pl-PL"/>
                  </w:rPr>
                </w:pPr>
                <w:r w:rsidRPr="00123A97">
                  <w:rPr>
                    <w:rFonts w:ascii="Calibri" w:hAnsi="Calibri" w:cs="Calibri"/>
                    <w:sz w:val="20"/>
                    <w:szCs w:val="20"/>
                  </w:rPr>
                  <w:t>-5,5</w:t>
                </w:r>
              </w:p>
            </w:tc>
            <w:tc>
              <w:tcPr>
                <w:tcW w:w="620" w:type="dxa"/>
                <w:noWrap/>
                <w:vAlign w:val="center"/>
                <w:hideMark/>
              </w:tcPr>
              <w:p w:rsidR="00232C19" w:rsidRPr="00123A97" w:rsidRDefault="00232C19" w:rsidP="002B6835">
                <w:pPr>
                  <w:spacing w:line="276" w:lineRule="auto"/>
                  <w:jc w:val="center"/>
                  <w:cnfStyle w:val="000000010000"/>
                  <w:rPr>
                    <w:rFonts w:ascii="Calibri" w:hAnsi="Calibri" w:cs="Calibri"/>
                    <w:color w:val="000000"/>
                    <w:sz w:val="20"/>
                    <w:szCs w:val="20"/>
                  </w:rPr>
                </w:pPr>
                <w:r w:rsidRPr="00123A97">
                  <w:rPr>
                    <w:rFonts w:ascii="Calibri" w:hAnsi="Calibri" w:cs="Calibri"/>
                    <w:sz w:val="20"/>
                    <w:szCs w:val="20"/>
                  </w:rPr>
                  <w:t>-4,6</w:t>
                </w:r>
              </w:p>
            </w:tc>
            <w:tc>
              <w:tcPr>
                <w:tcW w:w="1015" w:type="dxa"/>
                <w:shd w:val="clear" w:color="auto" w:fill="F1CBB5" w:themeFill="accent2" w:themeFillTint="66"/>
                <w:vAlign w:val="center"/>
              </w:tcPr>
              <w:p w:rsidR="00232C19" w:rsidRPr="00123A97" w:rsidRDefault="00232C19"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-2,</w:t>
                </w:r>
                <w:r w:rsidR="00235636" w:rsidRPr="00123A97">
                  <w:rPr>
                    <w:rFonts w:ascii="Calibri" w:hAnsi="Calibri" w:cs="Calibri"/>
                    <w:color w:val="000000"/>
                    <w:sz w:val="20"/>
                    <w:szCs w:val="20"/>
                  </w:rPr>
                  <w:t>2</w:t>
                </w:r>
              </w:p>
            </w:tc>
          </w:tr>
          <w:tr w:rsidR="00467BC5" w:rsidRPr="00123A97" w:rsidTr="00467BC5">
            <w:trPr>
              <w:cnfStyle w:val="000000100000"/>
              <w:trHeight w:val="20"/>
            </w:trPr>
            <w:tc>
              <w:tcPr>
                <w:cnfStyle w:val="001000000000"/>
                <w:tcW w:w="1380" w:type="dxa"/>
                <w:noWrap/>
                <w:vAlign w:val="center"/>
                <w:hideMark/>
              </w:tcPr>
              <w:p w:rsidR="009E758A" w:rsidRPr="00123A97" w:rsidRDefault="009E758A" w:rsidP="002B6835">
                <w:pPr>
                  <w:spacing w:line="276" w:lineRule="auto"/>
                  <w:jc w:val="center"/>
                  <w:rPr>
                    <w:rFonts w:ascii="Calibri" w:eastAsia="Times New Roman" w:hAnsi="Calibri" w:cs="Calibri"/>
                    <w:color w:val="000000"/>
                    <w:sz w:val="20"/>
                    <w:szCs w:val="20"/>
                    <w:lang w:eastAsia="pl-PL"/>
                  </w:rPr>
                </w:pPr>
                <w:r w:rsidRPr="00123A97">
                  <w:rPr>
                    <w:rFonts w:ascii="Calibri" w:hAnsi="Calibri" w:cs="Calibri"/>
                    <w:color w:val="000000"/>
                    <w:sz w:val="20"/>
                    <w:szCs w:val="20"/>
                  </w:rPr>
                  <w:t>pow. choszczeński</w:t>
                </w:r>
              </w:p>
            </w:tc>
            <w:tc>
              <w:tcPr>
                <w:tcW w:w="612" w:type="dxa"/>
                <w:noWrap/>
                <w:vAlign w:val="center"/>
                <w:hideMark/>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0,1</w:t>
                </w:r>
              </w:p>
            </w:tc>
            <w:tc>
              <w:tcPr>
                <w:tcW w:w="619" w:type="dxa"/>
                <w:noWrap/>
                <w:vAlign w:val="center"/>
                <w:hideMark/>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-0,5</w:t>
                </w:r>
              </w:p>
            </w:tc>
            <w:tc>
              <w:tcPr>
                <w:tcW w:w="619" w:type="dxa"/>
                <w:noWrap/>
                <w:vAlign w:val="center"/>
                <w:hideMark/>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-0,2</w:t>
                </w:r>
              </w:p>
            </w:tc>
            <w:tc>
              <w:tcPr>
                <w:tcW w:w="619" w:type="dxa"/>
                <w:noWrap/>
                <w:vAlign w:val="center"/>
                <w:hideMark/>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-0,8</w:t>
                </w:r>
              </w:p>
            </w:tc>
            <w:tc>
              <w:tcPr>
                <w:tcW w:w="620" w:type="dxa"/>
                <w:noWrap/>
                <w:vAlign w:val="center"/>
                <w:hideMark/>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-1,5</w:t>
                </w:r>
              </w:p>
            </w:tc>
            <w:tc>
              <w:tcPr>
                <w:tcW w:w="620" w:type="dxa"/>
                <w:noWrap/>
                <w:vAlign w:val="center"/>
                <w:hideMark/>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-1,8</w:t>
                </w:r>
              </w:p>
            </w:tc>
            <w:tc>
              <w:tcPr>
                <w:tcW w:w="620" w:type="dxa"/>
                <w:noWrap/>
                <w:vAlign w:val="center"/>
                <w:hideMark/>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-1,9</w:t>
                </w:r>
              </w:p>
            </w:tc>
            <w:tc>
              <w:tcPr>
                <w:tcW w:w="620" w:type="dxa"/>
                <w:noWrap/>
                <w:vAlign w:val="center"/>
                <w:hideMark/>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-2,2</w:t>
                </w:r>
              </w:p>
            </w:tc>
            <w:tc>
              <w:tcPr>
                <w:tcW w:w="620" w:type="dxa"/>
                <w:noWrap/>
                <w:vAlign w:val="center"/>
                <w:hideMark/>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-4,7</w:t>
                </w:r>
              </w:p>
            </w:tc>
            <w:tc>
              <w:tcPr>
                <w:tcW w:w="620" w:type="dxa"/>
                <w:noWrap/>
                <w:vAlign w:val="center"/>
                <w:hideMark/>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-6,0</w:t>
                </w:r>
              </w:p>
            </w:tc>
            <w:tc>
              <w:tcPr>
                <w:tcW w:w="620" w:type="dxa"/>
                <w:noWrap/>
                <w:vAlign w:val="center"/>
                <w:hideMark/>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-5,0</w:t>
                </w:r>
              </w:p>
            </w:tc>
            <w:tc>
              <w:tcPr>
                <w:tcW w:w="1015" w:type="dxa"/>
                <w:shd w:val="clear" w:color="auto" w:fill="F1CBB5" w:themeFill="accent2" w:themeFillTint="66"/>
                <w:vAlign w:val="center"/>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-2,2</w:t>
                </w:r>
              </w:p>
            </w:tc>
          </w:tr>
          <w:tr w:rsidR="009E758A" w:rsidRPr="00123A97" w:rsidTr="00467BC5">
            <w:trPr>
              <w:cnfStyle w:val="000000010000"/>
              <w:trHeight w:val="20"/>
            </w:trPr>
            <w:tc>
              <w:tcPr>
                <w:cnfStyle w:val="001000000000"/>
                <w:tcW w:w="1380" w:type="dxa"/>
                <w:noWrap/>
                <w:vAlign w:val="center"/>
                <w:hideMark/>
              </w:tcPr>
              <w:p w:rsidR="009E758A" w:rsidRPr="00123A97" w:rsidRDefault="009E758A" w:rsidP="002B6835">
                <w:pPr>
                  <w:spacing w:line="276" w:lineRule="auto"/>
                  <w:jc w:val="center"/>
                  <w:rPr>
                    <w:rFonts w:ascii="Calibri" w:hAnsi="Calibri" w:cs="Calibri"/>
                    <w:color w:val="000000"/>
                    <w:sz w:val="20"/>
                    <w:szCs w:val="20"/>
                  </w:rPr>
                </w:pPr>
                <w:r w:rsidRPr="00123A97">
                  <w:rPr>
                    <w:rFonts w:ascii="Calibri" w:hAnsi="Calibri" w:cs="Calibri"/>
                    <w:color w:val="000000"/>
                    <w:sz w:val="20"/>
                    <w:szCs w:val="20"/>
                  </w:rPr>
                  <w:t>Chociwel</w:t>
                </w:r>
              </w:p>
            </w:tc>
            <w:tc>
              <w:tcPr>
                <w:tcW w:w="612" w:type="dxa"/>
                <w:noWrap/>
                <w:vAlign w:val="center"/>
                <w:hideMark/>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-2,3</w:t>
                </w:r>
              </w:p>
            </w:tc>
            <w:tc>
              <w:tcPr>
                <w:tcW w:w="619" w:type="dxa"/>
                <w:noWrap/>
                <w:vAlign w:val="center"/>
                <w:hideMark/>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-0,2</w:t>
                </w:r>
              </w:p>
            </w:tc>
            <w:tc>
              <w:tcPr>
                <w:tcW w:w="619" w:type="dxa"/>
                <w:noWrap/>
                <w:vAlign w:val="center"/>
                <w:hideMark/>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2,5</w:t>
                </w:r>
              </w:p>
            </w:tc>
            <w:tc>
              <w:tcPr>
                <w:tcW w:w="619" w:type="dxa"/>
                <w:noWrap/>
                <w:vAlign w:val="center"/>
                <w:hideMark/>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-1,3</w:t>
                </w:r>
              </w:p>
            </w:tc>
            <w:tc>
              <w:tcPr>
                <w:tcW w:w="620" w:type="dxa"/>
                <w:noWrap/>
                <w:vAlign w:val="center"/>
                <w:hideMark/>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-4,6</w:t>
                </w:r>
              </w:p>
            </w:tc>
            <w:tc>
              <w:tcPr>
                <w:tcW w:w="620" w:type="dxa"/>
                <w:noWrap/>
                <w:vAlign w:val="center"/>
                <w:hideMark/>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2,0</w:t>
                </w:r>
              </w:p>
            </w:tc>
            <w:tc>
              <w:tcPr>
                <w:tcW w:w="620" w:type="dxa"/>
                <w:noWrap/>
                <w:vAlign w:val="center"/>
                <w:hideMark/>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1,4</w:t>
                </w:r>
              </w:p>
            </w:tc>
            <w:tc>
              <w:tcPr>
                <w:tcW w:w="620" w:type="dxa"/>
                <w:noWrap/>
                <w:vAlign w:val="center"/>
                <w:hideMark/>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-3,4</w:t>
                </w:r>
              </w:p>
            </w:tc>
            <w:tc>
              <w:tcPr>
                <w:tcW w:w="620" w:type="dxa"/>
                <w:noWrap/>
                <w:vAlign w:val="center"/>
                <w:hideMark/>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-3,5</w:t>
                </w:r>
              </w:p>
            </w:tc>
            <w:tc>
              <w:tcPr>
                <w:tcW w:w="620" w:type="dxa"/>
                <w:noWrap/>
                <w:vAlign w:val="center"/>
                <w:hideMark/>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-2,2</w:t>
                </w:r>
              </w:p>
            </w:tc>
            <w:tc>
              <w:tcPr>
                <w:tcW w:w="620" w:type="dxa"/>
                <w:noWrap/>
                <w:vAlign w:val="center"/>
                <w:hideMark/>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-2,7</w:t>
                </w:r>
              </w:p>
            </w:tc>
            <w:tc>
              <w:tcPr>
                <w:tcW w:w="1015" w:type="dxa"/>
                <w:shd w:val="clear" w:color="auto" w:fill="F1CBB5" w:themeFill="accent2" w:themeFillTint="66"/>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sz w:val="20"/>
                    <w:szCs w:val="20"/>
                  </w:rPr>
                  <w:t>-1,3</w:t>
                </w:r>
              </w:p>
            </w:tc>
          </w:tr>
          <w:tr w:rsidR="00467BC5" w:rsidRPr="00123A97" w:rsidTr="00467BC5">
            <w:trPr>
              <w:cnfStyle w:val="000000100000"/>
              <w:trHeight w:val="20"/>
            </w:trPr>
            <w:tc>
              <w:tcPr>
                <w:cnfStyle w:val="001000000000"/>
                <w:tcW w:w="1380" w:type="dxa"/>
                <w:noWrap/>
                <w:vAlign w:val="center"/>
                <w:hideMark/>
              </w:tcPr>
              <w:p w:rsidR="009E758A" w:rsidRPr="00123A97" w:rsidRDefault="009E758A" w:rsidP="002B6835">
                <w:pPr>
                  <w:spacing w:line="276" w:lineRule="auto"/>
                  <w:jc w:val="center"/>
                  <w:rPr>
                    <w:rFonts w:ascii="Calibri" w:hAnsi="Calibri" w:cs="Calibri"/>
                    <w:color w:val="000000"/>
                    <w:sz w:val="20"/>
                    <w:szCs w:val="20"/>
                  </w:rPr>
                </w:pPr>
                <w:r w:rsidRPr="00123A97">
                  <w:rPr>
                    <w:rFonts w:ascii="Calibri" w:hAnsi="Calibri" w:cs="Calibri"/>
                    <w:color w:val="000000"/>
                    <w:sz w:val="20"/>
                    <w:szCs w:val="20"/>
                  </w:rPr>
                  <w:t>Dobrzany</w:t>
                </w:r>
              </w:p>
            </w:tc>
            <w:tc>
              <w:tcPr>
                <w:tcW w:w="612" w:type="dxa"/>
                <w:noWrap/>
                <w:vAlign w:val="center"/>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color w:val="000000"/>
                    <w:sz w:val="20"/>
                    <w:szCs w:val="20"/>
                  </w:rPr>
                  <w:t>1,8</w:t>
                </w:r>
              </w:p>
            </w:tc>
            <w:tc>
              <w:tcPr>
                <w:tcW w:w="619" w:type="dxa"/>
                <w:noWrap/>
                <w:vAlign w:val="center"/>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color w:val="000000"/>
                    <w:sz w:val="20"/>
                    <w:szCs w:val="20"/>
                  </w:rPr>
                  <w:t>3,2</w:t>
                </w:r>
              </w:p>
            </w:tc>
            <w:tc>
              <w:tcPr>
                <w:tcW w:w="619" w:type="dxa"/>
                <w:noWrap/>
                <w:vAlign w:val="center"/>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color w:val="000000"/>
                    <w:sz w:val="20"/>
                    <w:szCs w:val="20"/>
                  </w:rPr>
                  <w:t>-1,8</w:t>
                </w:r>
              </w:p>
            </w:tc>
            <w:tc>
              <w:tcPr>
                <w:tcW w:w="619" w:type="dxa"/>
                <w:noWrap/>
                <w:vAlign w:val="center"/>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color w:val="000000"/>
                    <w:sz w:val="20"/>
                    <w:szCs w:val="20"/>
                  </w:rPr>
                  <w:t>-2,4</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color w:val="000000"/>
                    <w:sz w:val="20"/>
                    <w:szCs w:val="20"/>
                  </w:rPr>
                  <w:t>0,0</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color w:val="000000"/>
                    <w:sz w:val="20"/>
                    <w:szCs w:val="20"/>
                  </w:rPr>
                  <w:t>-2,8</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color w:val="000000"/>
                    <w:sz w:val="20"/>
                    <w:szCs w:val="20"/>
                  </w:rPr>
                  <w:t>-1,6</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color w:val="000000"/>
                    <w:sz w:val="20"/>
                    <w:szCs w:val="20"/>
                  </w:rPr>
                  <w:t>0,4</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color w:val="000000"/>
                    <w:sz w:val="20"/>
                    <w:szCs w:val="20"/>
                  </w:rPr>
                  <w:t>-2,2</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color w:val="000000"/>
                    <w:sz w:val="20"/>
                    <w:szCs w:val="20"/>
                  </w:rPr>
                  <w:t>-9,8</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color w:val="000000"/>
                    <w:sz w:val="20"/>
                    <w:szCs w:val="20"/>
                  </w:rPr>
                  <w:t>-5,0</w:t>
                </w:r>
              </w:p>
            </w:tc>
            <w:tc>
              <w:tcPr>
                <w:tcW w:w="1015" w:type="dxa"/>
                <w:shd w:val="clear" w:color="auto" w:fill="F1CBB5" w:themeFill="accent2" w:themeFillTint="66"/>
                <w:vAlign w:val="center"/>
              </w:tcPr>
              <w:p w:rsidR="009E758A" w:rsidRPr="00123A97" w:rsidRDefault="009E758A" w:rsidP="002B6835">
                <w:pPr>
                  <w:spacing w:line="276" w:lineRule="auto"/>
                  <w:jc w:val="center"/>
                  <w:cnfStyle w:val="000000100000"/>
                  <w:rPr>
                    <w:rFonts w:ascii="Calibri" w:hAnsi="Calibri" w:cs="Calibri"/>
                    <w:color w:val="000000"/>
                    <w:sz w:val="20"/>
                    <w:szCs w:val="20"/>
                  </w:rPr>
                </w:pPr>
                <w:r w:rsidRPr="00123A97">
                  <w:rPr>
                    <w:rFonts w:ascii="Calibri" w:hAnsi="Calibri" w:cs="Calibri"/>
                    <w:sz w:val="20"/>
                    <w:szCs w:val="20"/>
                  </w:rPr>
                  <w:t>-1,8</w:t>
                </w:r>
              </w:p>
            </w:tc>
          </w:tr>
          <w:tr w:rsidR="009E758A" w:rsidRPr="00123A97" w:rsidTr="00467BC5">
            <w:trPr>
              <w:cnfStyle w:val="000000010000"/>
              <w:trHeight w:val="20"/>
            </w:trPr>
            <w:tc>
              <w:tcPr>
                <w:cnfStyle w:val="001000000000"/>
                <w:tcW w:w="1380" w:type="dxa"/>
                <w:noWrap/>
                <w:vAlign w:val="center"/>
              </w:tcPr>
              <w:p w:rsidR="009E758A" w:rsidRPr="00123A97" w:rsidRDefault="009E758A" w:rsidP="002B6835">
                <w:pPr>
                  <w:spacing w:line="276" w:lineRule="auto"/>
                  <w:jc w:val="center"/>
                  <w:rPr>
                    <w:rFonts w:ascii="Calibri" w:hAnsi="Calibri" w:cs="Calibri"/>
                    <w:color w:val="000000"/>
                    <w:sz w:val="20"/>
                    <w:szCs w:val="20"/>
                  </w:rPr>
                </w:pPr>
                <w:r w:rsidRPr="00123A97">
                  <w:rPr>
                    <w:rFonts w:ascii="Calibri" w:hAnsi="Calibri" w:cs="Calibri"/>
                    <w:color w:val="000000"/>
                    <w:sz w:val="20"/>
                    <w:szCs w:val="20"/>
                  </w:rPr>
                  <w:t>Drawno</w:t>
                </w:r>
              </w:p>
            </w:tc>
            <w:tc>
              <w:tcPr>
                <w:tcW w:w="612"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-2,1</w:t>
                </w:r>
              </w:p>
            </w:tc>
            <w:tc>
              <w:tcPr>
                <w:tcW w:w="619"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-4,4</w:t>
                </w:r>
              </w:p>
            </w:tc>
            <w:tc>
              <w:tcPr>
                <w:tcW w:w="619"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-3,3</w:t>
                </w:r>
              </w:p>
            </w:tc>
            <w:tc>
              <w:tcPr>
                <w:tcW w:w="619"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-7,5</w:t>
                </w:r>
              </w:p>
            </w:tc>
            <w:tc>
              <w:tcPr>
                <w:tcW w:w="620"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-4,1</w:t>
                </w:r>
              </w:p>
            </w:tc>
            <w:tc>
              <w:tcPr>
                <w:tcW w:w="620"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-1,0</w:t>
                </w:r>
              </w:p>
            </w:tc>
            <w:tc>
              <w:tcPr>
                <w:tcW w:w="620"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-5,3</w:t>
                </w:r>
              </w:p>
            </w:tc>
            <w:tc>
              <w:tcPr>
                <w:tcW w:w="620"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-5,3</w:t>
                </w:r>
              </w:p>
            </w:tc>
            <w:tc>
              <w:tcPr>
                <w:tcW w:w="620"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-6,8</w:t>
                </w:r>
              </w:p>
            </w:tc>
            <w:tc>
              <w:tcPr>
                <w:tcW w:w="620"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-7,5</w:t>
                </w:r>
              </w:p>
            </w:tc>
            <w:tc>
              <w:tcPr>
                <w:tcW w:w="620"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-6,8</w:t>
                </w:r>
              </w:p>
            </w:tc>
            <w:tc>
              <w:tcPr>
                <w:tcW w:w="1015" w:type="dxa"/>
                <w:shd w:val="clear" w:color="auto" w:fill="F1CBB5" w:themeFill="accent2" w:themeFillTint="66"/>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color w:val="000000"/>
                    <w:sz w:val="20"/>
                    <w:szCs w:val="20"/>
                  </w:rPr>
                  <w:t>-4,9</w:t>
                </w:r>
              </w:p>
            </w:tc>
          </w:tr>
          <w:tr w:rsidR="00467BC5" w:rsidRPr="00123A97" w:rsidTr="00467BC5">
            <w:trPr>
              <w:cnfStyle w:val="000000100000"/>
              <w:trHeight w:val="20"/>
            </w:trPr>
            <w:tc>
              <w:tcPr>
                <w:cnfStyle w:val="001000000000"/>
                <w:tcW w:w="1380" w:type="dxa"/>
                <w:noWrap/>
                <w:vAlign w:val="center"/>
              </w:tcPr>
              <w:p w:rsidR="009E758A" w:rsidRPr="00123A97" w:rsidRDefault="009E758A" w:rsidP="002B6835">
                <w:pPr>
                  <w:spacing w:line="276" w:lineRule="auto"/>
                  <w:jc w:val="center"/>
                  <w:rPr>
                    <w:rFonts w:ascii="Calibri" w:hAnsi="Calibri" w:cs="Calibri"/>
                    <w:color w:val="000000"/>
                    <w:sz w:val="20"/>
                    <w:szCs w:val="20"/>
                  </w:rPr>
                </w:pPr>
                <w:r w:rsidRPr="00123A97">
                  <w:rPr>
                    <w:rFonts w:ascii="Calibri" w:hAnsi="Calibri" w:cs="Calibri"/>
                    <w:color w:val="000000"/>
                    <w:sz w:val="20"/>
                    <w:szCs w:val="20"/>
                  </w:rPr>
                  <w:t>Pełczyce</w:t>
                </w:r>
              </w:p>
            </w:tc>
            <w:tc>
              <w:tcPr>
                <w:tcW w:w="612" w:type="dxa"/>
                <w:noWrap/>
                <w:vAlign w:val="center"/>
              </w:tcPr>
              <w:p w:rsidR="009E758A" w:rsidRPr="00123A97" w:rsidRDefault="009E758A" w:rsidP="002B6835">
                <w:pPr>
                  <w:spacing w:line="276" w:lineRule="auto"/>
                  <w:jc w:val="center"/>
                  <w:cnfStyle w:val="000000100000"/>
                  <w:rPr>
                    <w:rFonts w:ascii="Calibri" w:hAnsi="Calibri" w:cs="Calibri"/>
                    <w:b/>
                    <w:bCs/>
                    <w:color w:val="000000"/>
                    <w:sz w:val="20"/>
                    <w:szCs w:val="20"/>
                  </w:rPr>
                </w:pPr>
                <w:r w:rsidRPr="00123A97">
                  <w:rPr>
                    <w:rFonts w:ascii="Calibri" w:hAnsi="Calibri" w:cs="Calibri"/>
                    <w:sz w:val="20"/>
                    <w:szCs w:val="20"/>
                  </w:rPr>
                  <w:t>1,1</w:t>
                </w:r>
              </w:p>
            </w:tc>
            <w:tc>
              <w:tcPr>
                <w:tcW w:w="619" w:type="dxa"/>
                <w:noWrap/>
                <w:vAlign w:val="center"/>
              </w:tcPr>
              <w:p w:rsidR="009E758A" w:rsidRPr="00123A97" w:rsidRDefault="009E758A" w:rsidP="002B6835">
                <w:pPr>
                  <w:spacing w:line="276" w:lineRule="auto"/>
                  <w:jc w:val="center"/>
                  <w:cnfStyle w:val="000000100000"/>
                  <w:rPr>
                    <w:rFonts w:ascii="Calibri" w:hAnsi="Calibri" w:cs="Calibri"/>
                    <w:b/>
                    <w:bCs/>
                    <w:color w:val="000000"/>
                    <w:sz w:val="20"/>
                    <w:szCs w:val="20"/>
                  </w:rPr>
                </w:pPr>
                <w:r w:rsidRPr="00123A97">
                  <w:rPr>
                    <w:rFonts w:ascii="Calibri" w:hAnsi="Calibri" w:cs="Calibri"/>
                    <w:sz w:val="20"/>
                    <w:szCs w:val="20"/>
                  </w:rPr>
                  <w:t>0,1</w:t>
                </w:r>
              </w:p>
            </w:tc>
            <w:tc>
              <w:tcPr>
                <w:tcW w:w="619" w:type="dxa"/>
                <w:noWrap/>
                <w:vAlign w:val="center"/>
              </w:tcPr>
              <w:p w:rsidR="009E758A" w:rsidRPr="00123A97" w:rsidRDefault="009E758A" w:rsidP="002B6835">
                <w:pPr>
                  <w:spacing w:line="276" w:lineRule="auto"/>
                  <w:jc w:val="center"/>
                  <w:cnfStyle w:val="000000100000"/>
                  <w:rPr>
                    <w:rFonts w:ascii="Calibri" w:hAnsi="Calibri" w:cs="Calibri"/>
                    <w:b/>
                    <w:bCs/>
                    <w:color w:val="000000"/>
                    <w:sz w:val="20"/>
                    <w:szCs w:val="20"/>
                  </w:rPr>
                </w:pPr>
                <w:r w:rsidRPr="00123A97">
                  <w:rPr>
                    <w:rFonts w:ascii="Calibri" w:hAnsi="Calibri" w:cs="Calibri"/>
                    <w:sz w:val="20"/>
                    <w:szCs w:val="20"/>
                  </w:rPr>
                  <w:t>1,5</w:t>
                </w:r>
              </w:p>
            </w:tc>
            <w:tc>
              <w:tcPr>
                <w:tcW w:w="619" w:type="dxa"/>
                <w:noWrap/>
                <w:vAlign w:val="center"/>
              </w:tcPr>
              <w:p w:rsidR="009E758A" w:rsidRPr="00123A97" w:rsidRDefault="009E758A" w:rsidP="002B6835">
                <w:pPr>
                  <w:spacing w:line="276" w:lineRule="auto"/>
                  <w:jc w:val="center"/>
                  <w:cnfStyle w:val="000000100000"/>
                  <w:rPr>
                    <w:rFonts w:ascii="Calibri" w:hAnsi="Calibri" w:cs="Calibri"/>
                    <w:b/>
                    <w:bCs/>
                    <w:color w:val="000000"/>
                    <w:sz w:val="20"/>
                    <w:szCs w:val="20"/>
                  </w:rPr>
                </w:pPr>
                <w:r w:rsidRPr="00123A97">
                  <w:rPr>
                    <w:rFonts w:ascii="Calibri" w:hAnsi="Calibri" w:cs="Calibri"/>
                    <w:sz w:val="20"/>
                    <w:szCs w:val="20"/>
                  </w:rPr>
                  <w:t>0,5</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b/>
                    <w:bCs/>
                    <w:color w:val="000000"/>
                    <w:sz w:val="20"/>
                    <w:szCs w:val="20"/>
                  </w:rPr>
                </w:pPr>
                <w:r w:rsidRPr="00123A97">
                  <w:rPr>
                    <w:rFonts w:ascii="Calibri" w:hAnsi="Calibri" w:cs="Calibri"/>
                    <w:sz w:val="20"/>
                    <w:szCs w:val="20"/>
                  </w:rPr>
                  <w:t>-1,8</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b/>
                    <w:bCs/>
                    <w:color w:val="000000"/>
                    <w:sz w:val="20"/>
                    <w:szCs w:val="20"/>
                  </w:rPr>
                </w:pPr>
                <w:r w:rsidRPr="00123A97">
                  <w:rPr>
                    <w:rFonts w:ascii="Calibri" w:hAnsi="Calibri" w:cs="Calibri"/>
                    <w:sz w:val="20"/>
                    <w:szCs w:val="20"/>
                  </w:rPr>
                  <w:t>-0,6</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b/>
                    <w:bCs/>
                    <w:color w:val="000000"/>
                    <w:sz w:val="20"/>
                    <w:szCs w:val="20"/>
                  </w:rPr>
                </w:pPr>
                <w:r w:rsidRPr="00123A97">
                  <w:rPr>
                    <w:rFonts w:ascii="Calibri" w:hAnsi="Calibri" w:cs="Calibri"/>
                    <w:sz w:val="20"/>
                    <w:szCs w:val="20"/>
                  </w:rPr>
                  <w:t>-0,8</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b/>
                    <w:bCs/>
                    <w:color w:val="000000"/>
                    <w:sz w:val="20"/>
                    <w:szCs w:val="20"/>
                  </w:rPr>
                </w:pPr>
                <w:r w:rsidRPr="00123A97">
                  <w:rPr>
                    <w:rFonts w:ascii="Calibri" w:hAnsi="Calibri" w:cs="Calibri"/>
                    <w:sz w:val="20"/>
                    <w:szCs w:val="20"/>
                  </w:rPr>
                  <w:t>-1,7</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b/>
                    <w:bCs/>
                    <w:color w:val="000000"/>
                    <w:sz w:val="20"/>
                    <w:szCs w:val="20"/>
                  </w:rPr>
                </w:pPr>
                <w:r w:rsidRPr="00123A97">
                  <w:rPr>
                    <w:rFonts w:ascii="Calibri" w:hAnsi="Calibri" w:cs="Calibri"/>
                    <w:sz w:val="20"/>
                    <w:szCs w:val="20"/>
                  </w:rPr>
                  <w:t>-6,3</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b/>
                    <w:bCs/>
                    <w:color w:val="000000"/>
                    <w:sz w:val="20"/>
                    <w:szCs w:val="20"/>
                  </w:rPr>
                </w:pPr>
                <w:r w:rsidRPr="00123A97">
                  <w:rPr>
                    <w:rFonts w:ascii="Calibri" w:hAnsi="Calibri" w:cs="Calibri"/>
                    <w:sz w:val="20"/>
                    <w:szCs w:val="20"/>
                  </w:rPr>
                  <w:t>-7,5</w:t>
                </w:r>
              </w:p>
            </w:tc>
            <w:tc>
              <w:tcPr>
                <w:tcW w:w="620" w:type="dxa"/>
                <w:noWrap/>
                <w:vAlign w:val="center"/>
              </w:tcPr>
              <w:p w:rsidR="009E758A" w:rsidRPr="00123A97" w:rsidRDefault="009E758A" w:rsidP="002B6835">
                <w:pPr>
                  <w:spacing w:line="276" w:lineRule="auto"/>
                  <w:jc w:val="center"/>
                  <w:cnfStyle w:val="000000100000"/>
                  <w:rPr>
                    <w:rFonts w:ascii="Calibri" w:hAnsi="Calibri" w:cs="Calibri"/>
                    <w:b/>
                    <w:bCs/>
                    <w:color w:val="000000"/>
                    <w:sz w:val="20"/>
                    <w:szCs w:val="20"/>
                  </w:rPr>
                </w:pPr>
                <w:r w:rsidRPr="00123A97">
                  <w:rPr>
                    <w:rFonts w:ascii="Calibri" w:hAnsi="Calibri" w:cs="Calibri"/>
                    <w:sz w:val="20"/>
                    <w:szCs w:val="20"/>
                  </w:rPr>
                  <w:t>-5,8</w:t>
                </w:r>
              </w:p>
            </w:tc>
            <w:tc>
              <w:tcPr>
                <w:tcW w:w="1015" w:type="dxa"/>
                <w:shd w:val="clear" w:color="auto" w:fill="F1CBB5" w:themeFill="accent2" w:themeFillTint="66"/>
                <w:vAlign w:val="center"/>
              </w:tcPr>
              <w:p w:rsidR="009E758A" w:rsidRPr="00123A97" w:rsidRDefault="009E758A" w:rsidP="002B6835">
                <w:pPr>
                  <w:spacing w:line="276" w:lineRule="auto"/>
                  <w:jc w:val="center"/>
                  <w:cnfStyle w:val="000000100000"/>
                  <w:rPr>
                    <w:rFonts w:ascii="Calibri" w:hAnsi="Calibri" w:cs="Calibri"/>
                    <w:b/>
                    <w:bCs/>
                    <w:color w:val="000000"/>
                    <w:sz w:val="20"/>
                    <w:szCs w:val="20"/>
                  </w:rPr>
                </w:pPr>
                <w:r w:rsidRPr="00123A97">
                  <w:rPr>
                    <w:rFonts w:ascii="Calibri" w:hAnsi="Calibri" w:cs="Calibri"/>
                    <w:sz w:val="20"/>
                    <w:szCs w:val="20"/>
                  </w:rPr>
                  <w:t>-1,9</w:t>
                </w:r>
              </w:p>
            </w:tc>
          </w:tr>
          <w:tr w:rsidR="009E758A" w:rsidRPr="00123A97" w:rsidTr="00467BC5">
            <w:trPr>
              <w:cnfStyle w:val="000000010000"/>
              <w:trHeight w:val="20"/>
            </w:trPr>
            <w:tc>
              <w:tcPr>
                <w:cnfStyle w:val="001000000000"/>
                <w:tcW w:w="1380" w:type="dxa"/>
                <w:noWrap/>
                <w:vAlign w:val="center"/>
              </w:tcPr>
              <w:p w:rsidR="009E758A" w:rsidRPr="00123A97" w:rsidRDefault="009E758A" w:rsidP="002B6835">
                <w:pPr>
                  <w:spacing w:line="276" w:lineRule="auto"/>
                  <w:jc w:val="center"/>
                  <w:rPr>
                    <w:rFonts w:ascii="Calibri" w:hAnsi="Calibri" w:cs="Calibri"/>
                    <w:color w:val="000000"/>
                    <w:sz w:val="20"/>
                    <w:szCs w:val="20"/>
                  </w:rPr>
                </w:pPr>
                <w:r w:rsidRPr="00123A97">
                  <w:rPr>
                    <w:rFonts w:ascii="Calibri" w:hAnsi="Calibri" w:cs="Calibri"/>
                    <w:color w:val="000000"/>
                    <w:sz w:val="20"/>
                    <w:szCs w:val="20"/>
                  </w:rPr>
                  <w:t>Recz</w:t>
                </w:r>
              </w:p>
            </w:tc>
            <w:tc>
              <w:tcPr>
                <w:tcW w:w="612" w:type="dxa"/>
                <w:noWrap/>
                <w:vAlign w:val="center"/>
              </w:tcPr>
              <w:p w:rsidR="009E758A" w:rsidRPr="00123A97" w:rsidRDefault="00D33F12" w:rsidP="002B6835">
                <w:pPr>
                  <w:spacing w:line="276" w:lineRule="auto"/>
                  <w:cnfStyle w:val="000000010000"/>
                  <w:rPr>
                    <w:rFonts w:ascii="Calibri" w:hAnsi="Calibri" w:cs="Calibri"/>
                    <w:color w:val="000000"/>
                    <w:sz w:val="20"/>
                    <w:szCs w:val="20"/>
                  </w:rPr>
                </w:pPr>
                <w:r w:rsidRPr="00123A97">
                  <w:rPr>
                    <w:rFonts w:ascii="Calibri" w:hAnsi="Calibri" w:cs="Calibri"/>
                    <w:b/>
                    <w:bCs/>
                    <w:color w:val="000000"/>
                    <w:sz w:val="20"/>
                    <w:szCs w:val="20"/>
                  </w:rPr>
                  <w:t>-0,5</w:t>
                </w:r>
              </w:p>
            </w:tc>
            <w:tc>
              <w:tcPr>
                <w:tcW w:w="619"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b/>
                    <w:bCs/>
                    <w:color w:val="000000"/>
                    <w:sz w:val="20"/>
                    <w:szCs w:val="20"/>
                  </w:rPr>
                  <w:t>-0,4</w:t>
                </w:r>
              </w:p>
            </w:tc>
            <w:tc>
              <w:tcPr>
                <w:tcW w:w="619" w:type="dxa"/>
                <w:noWrap/>
                <w:vAlign w:val="center"/>
              </w:tcPr>
              <w:p w:rsidR="009E758A" w:rsidRPr="00123A97" w:rsidRDefault="00D33F12" w:rsidP="002B6835">
                <w:pPr>
                  <w:spacing w:line="276" w:lineRule="auto"/>
                  <w:jc w:val="center"/>
                  <w:cnfStyle w:val="000000010000"/>
                  <w:rPr>
                    <w:rFonts w:ascii="Calibri" w:hAnsi="Calibri" w:cs="Calibri"/>
                    <w:color w:val="000000"/>
                    <w:sz w:val="20"/>
                    <w:szCs w:val="20"/>
                  </w:rPr>
                </w:pPr>
                <w:r w:rsidRPr="00123A97">
                  <w:rPr>
                    <w:rFonts w:ascii="Calibri" w:hAnsi="Calibri" w:cs="Calibri"/>
                    <w:b/>
                    <w:bCs/>
                    <w:color w:val="000000"/>
                    <w:sz w:val="20"/>
                    <w:szCs w:val="20"/>
                  </w:rPr>
                  <w:t>-0,7</w:t>
                </w:r>
              </w:p>
            </w:tc>
            <w:tc>
              <w:tcPr>
                <w:tcW w:w="619" w:type="dxa"/>
                <w:noWrap/>
                <w:vAlign w:val="center"/>
              </w:tcPr>
              <w:p w:rsidR="009E758A" w:rsidRPr="00123A97" w:rsidRDefault="00D33F12" w:rsidP="002B6835">
                <w:pPr>
                  <w:spacing w:line="276" w:lineRule="auto"/>
                  <w:jc w:val="center"/>
                  <w:cnfStyle w:val="000000010000"/>
                  <w:rPr>
                    <w:rFonts w:ascii="Calibri" w:hAnsi="Calibri" w:cs="Calibri"/>
                    <w:color w:val="000000"/>
                    <w:sz w:val="20"/>
                    <w:szCs w:val="20"/>
                  </w:rPr>
                </w:pPr>
                <w:r w:rsidRPr="00123A97">
                  <w:rPr>
                    <w:rFonts w:ascii="Calibri" w:hAnsi="Calibri" w:cs="Calibri"/>
                    <w:b/>
                    <w:bCs/>
                    <w:color w:val="000000"/>
                    <w:sz w:val="20"/>
                    <w:szCs w:val="20"/>
                  </w:rPr>
                  <w:t>1,8</w:t>
                </w:r>
              </w:p>
            </w:tc>
            <w:tc>
              <w:tcPr>
                <w:tcW w:w="620" w:type="dxa"/>
                <w:noWrap/>
                <w:vAlign w:val="center"/>
              </w:tcPr>
              <w:p w:rsidR="009E758A" w:rsidRPr="00123A97" w:rsidRDefault="00D33F12" w:rsidP="002B6835">
                <w:pPr>
                  <w:spacing w:line="276" w:lineRule="auto"/>
                  <w:cnfStyle w:val="000000010000"/>
                  <w:rPr>
                    <w:rFonts w:ascii="Calibri" w:hAnsi="Calibri" w:cs="Calibri"/>
                    <w:color w:val="000000"/>
                    <w:sz w:val="20"/>
                    <w:szCs w:val="20"/>
                  </w:rPr>
                </w:pPr>
                <w:r w:rsidRPr="00123A97">
                  <w:rPr>
                    <w:rFonts w:ascii="Calibri" w:hAnsi="Calibri" w:cs="Calibri"/>
                    <w:b/>
                    <w:bCs/>
                    <w:color w:val="000000"/>
                    <w:sz w:val="20"/>
                    <w:szCs w:val="20"/>
                  </w:rPr>
                  <w:t>-0,9</w:t>
                </w:r>
              </w:p>
            </w:tc>
            <w:tc>
              <w:tcPr>
                <w:tcW w:w="620"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b/>
                    <w:bCs/>
                    <w:color w:val="000000"/>
                    <w:sz w:val="20"/>
                    <w:szCs w:val="20"/>
                  </w:rPr>
                  <w:t>-</w:t>
                </w:r>
                <w:r w:rsidR="00D33F12" w:rsidRPr="00123A97">
                  <w:rPr>
                    <w:rFonts w:ascii="Calibri" w:hAnsi="Calibri" w:cs="Calibri"/>
                    <w:b/>
                    <w:bCs/>
                    <w:color w:val="000000"/>
                    <w:sz w:val="20"/>
                    <w:szCs w:val="20"/>
                  </w:rPr>
                  <w:t>2,8</w:t>
                </w:r>
              </w:p>
            </w:tc>
            <w:tc>
              <w:tcPr>
                <w:tcW w:w="620"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b/>
                    <w:bCs/>
                    <w:color w:val="000000"/>
                    <w:sz w:val="20"/>
                    <w:szCs w:val="20"/>
                  </w:rPr>
                  <w:t>-</w:t>
                </w:r>
                <w:r w:rsidR="00D33F12" w:rsidRPr="00123A97">
                  <w:rPr>
                    <w:rFonts w:ascii="Calibri" w:hAnsi="Calibri" w:cs="Calibri"/>
                    <w:b/>
                    <w:bCs/>
                    <w:color w:val="000000"/>
                    <w:sz w:val="20"/>
                    <w:szCs w:val="20"/>
                  </w:rPr>
                  <w:t>1,6</w:t>
                </w:r>
              </w:p>
            </w:tc>
            <w:tc>
              <w:tcPr>
                <w:tcW w:w="620"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b/>
                    <w:bCs/>
                    <w:color w:val="000000"/>
                    <w:sz w:val="20"/>
                    <w:szCs w:val="20"/>
                  </w:rPr>
                  <w:t>-</w:t>
                </w:r>
                <w:r w:rsidR="00D33F12" w:rsidRPr="00123A97">
                  <w:rPr>
                    <w:rFonts w:ascii="Calibri" w:hAnsi="Calibri" w:cs="Calibri"/>
                    <w:b/>
                    <w:bCs/>
                    <w:color w:val="000000"/>
                    <w:sz w:val="20"/>
                    <w:szCs w:val="20"/>
                  </w:rPr>
                  <w:t>2,9</w:t>
                </w:r>
              </w:p>
            </w:tc>
            <w:tc>
              <w:tcPr>
                <w:tcW w:w="620" w:type="dxa"/>
                <w:noWrap/>
                <w:vAlign w:val="center"/>
              </w:tcPr>
              <w:p w:rsidR="009E758A" w:rsidRPr="00123A97" w:rsidRDefault="00D33F12" w:rsidP="002B6835">
                <w:pPr>
                  <w:spacing w:line="276" w:lineRule="auto"/>
                  <w:jc w:val="center"/>
                  <w:cnfStyle w:val="000000010000"/>
                  <w:rPr>
                    <w:rFonts w:ascii="Calibri" w:hAnsi="Calibri" w:cs="Calibri"/>
                    <w:color w:val="000000"/>
                    <w:sz w:val="20"/>
                    <w:szCs w:val="20"/>
                  </w:rPr>
                </w:pPr>
                <w:r w:rsidRPr="00123A97">
                  <w:rPr>
                    <w:rFonts w:ascii="Calibri" w:hAnsi="Calibri" w:cs="Calibri"/>
                    <w:b/>
                    <w:bCs/>
                    <w:color w:val="000000"/>
                    <w:sz w:val="20"/>
                    <w:szCs w:val="20"/>
                  </w:rPr>
                  <w:t>-2,2</w:t>
                </w:r>
              </w:p>
            </w:tc>
            <w:tc>
              <w:tcPr>
                <w:tcW w:w="620"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b/>
                    <w:bCs/>
                    <w:color w:val="000000"/>
                    <w:sz w:val="20"/>
                    <w:szCs w:val="20"/>
                  </w:rPr>
                  <w:t>-</w:t>
                </w:r>
                <w:r w:rsidR="00D33F12" w:rsidRPr="00123A97">
                  <w:rPr>
                    <w:rFonts w:ascii="Calibri" w:hAnsi="Calibri" w:cs="Calibri"/>
                    <w:b/>
                    <w:bCs/>
                    <w:color w:val="000000"/>
                    <w:sz w:val="20"/>
                    <w:szCs w:val="20"/>
                  </w:rPr>
                  <w:t>3,9</w:t>
                </w:r>
              </w:p>
            </w:tc>
            <w:tc>
              <w:tcPr>
                <w:tcW w:w="620" w:type="dxa"/>
                <w:noWrap/>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b/>
                    <w:bCs/>
                    <w:color w:val="000000"/>
                    <w:sz w:val="20"/>
                    <w:szCs w:val="20"/>
                  </w:rPr>
                  <w:t>-4,</w:t>
                </w:r>
                <w:r w:rsidR="00E45D19" w:rsidRPr="00123A97">
                  <w:rPr>
                    <w:rFonts w:ascii="Calibri" w:hAnsi="Calibri" w:cs="Calibri"/>
                    <w:b/>
                    <w:bCs/>
                    <w:color w:val="000000"/>
                    <w:sz w:val="20"/>
                    <w:szCs w:val="20"/>
                  </w:rPr>
                  <w:t>4</w:t>
                </w:r>
              </w:p>
            </w:tc>
            <w:tc>
              <w:tcPr>
                <w:tcW w:w="1015" w:type="dxa"/>
                <w:shd w:val="clear" w:color="auto" w:fill="F1CBB5" w:themeFill="accent2" w:themeFillTint="66"/>
                <w:vAlign w:val="center"/>
              </w:tcPr>
              <w:p w:rsidR="009E758A" w:rsidRPr="00123A97" w:rsidRDefault="009E758A" w:rsidP="002B6835">
                <w:pPr>
                  <w:spacing w:line="276" w:lineRule="auto"/>
                  <w:jc w:val="center"/>
                  <w:cnfStyle w:val="000000010000"/>
                  <w:rPr>
                    <w:rFonts w:ascii="Calibri" w:hAnsi="Calibri" w:cs="Calibri"/>
                    <w:color w:val="000000"/>
                    <w:sz w:val="20"/>
                    <w:szCs w:val="20"/>
                  </w:rPr>
                </w:pPr>
                <w:r w:rsidRPr="00123A97">
                  <w:rPr>
                    <w:rFonts w:ascii="Calibri" w:hAnsi="Calibri" w:cs="Calibri"/>
                    <w:b/>
                    <w:bCs/>
                    <w:color w:val="000000"/>
                    <w:sz w:val="20"/>
                    <w:szCs w:val="20"/>
                  </w:rPr>
                  <w:t>-</w:t>
                </w:r>
                <w:r w:rsidR="00E45D19" w:rsidRPr="00123A97">
                  <w:rPr>
                    <w:rFonts w:ascii="Calibri" w:hAnsi="Calibri" w:cs="Calibri"/>
                    <w:b/>
                    <w:bCs/>
                    <w:color w:val="000000"/>
                    <w:sz w:val="20"/>
                    <w:szCs w:val="20"/>
                  </w:rPr>
                  <w:t>1,7</w:t>
                </w:r>
              </w:p>
            </w:tc>
          </w:tr>
        </w:tbl>
        <w:p w:rsidR="00E11F40" w:rsidRDefault="004E11CC" w:rsidP="004E11CC">
          <w:r w:rsidRPr="00EC5ECF">
            <w:rPr>
              <w:sz w:val="20"/>
            </w:rPr>
            <w:t>Źródło: Bank Danych Lokalnych Głównego Urzędu Statystycznego.</w:t>
          </w:r>
        </w:p>
        <w:p w:rsidR="0077641E" w:rsidRPr="009E758A" w:rsidRDefault="006A3DE0" w:rsidP="004E11CC">
          <w:r>
            <w:lastRenderedPageBreak/>
            <w:t>Gmin</w:t>
          </w:r>
          <w:r w:rsidR="002B6835">
            <w:t>ę</w:t>
          </w:r>
          <w:r w:rsidR="009E758A">
            <w:t xml:space="preserve">Recz cechuje rokroczna, wyraźna przewaga wymeldowań na zameldowaniami. Oznacza to </w:t>
          </w:r>
          <w:r w:rsidR="009E758A" w:rsidRPr="009F6655">
            <w:rPr>
              <w:b/>
              <w:bCs/>
            </w:rPr>
            <w:t>ujemne</w:t>
          </w:r>
          <w:r w:rsidR="009E758A">
            <w:rPr>
              <w:b/>
            </w:rPr>
            <w:t xml:space="preserve"> saldo migracji</w:t>
          </w:r>
          <w:r w:rsidR="009E758A">
            <w:t xml:space="preserve">. Statystyczne co roku w </w:t>
          </w:r>
          <w:r>
            <w:t>gminie</w:t>
          </w:r>
          <w:r w:rsidR="009E758A">
            <w:t xml:space="preserve"> zameldowuje się 49 osób, wymeldowuje się z niej z kolei 82 </w:t>
          </w:r>
          <w:r w:rsidR="00D716F5">
            <w:t>osoby</w:t>
          </w:r>
          <w:r w:rsidR="009E758A">
            <w:t xml:space="preserve">. To </w:t>
          </w:r>
          <w:r w:rsidR="00D716F5">
            <w:t xml:space="preserve">kolejny </w:t>
          </w:r>
          <w:r w:rsidR="009E758A">
            <w:t>aspekt, który wpływa negatywnie na demografię gminy.</w:t>
          </w:r>
        </w:p>
        <w:p w:rsidR="004E11CC" w:rsidRPr="0077641E" w:rsidRDefault="004E11CC" w:rsidP="004E11CC">
          <w:pPr>
            <w:pStyle w:val="Legenda"/>
          </w:pPr>
          <w:bookmarkStart w:id="22" w:name="_Toc94555963"/>
          <w:bookmarkStart w:id="23" w:name="_Toc151235495"/>
          <w:bookmarkStart w:id="24" w:name="OLE_LINK4"/>
          <w:r w:rsidRPr="0077641E">
            <w:t xml:space="preserve">Wykres </w:t>
          </w:r>
          <w:fldSimple w:instr=" SEQ Wykres \* ARABIC ">
            <w:r w:rsidR="002A4CD5">
              <w:rPr>
                <w:noProof/>
              </w:rPr>
              <w:t>5</w:t>
            </w:r>
          </w:fldSimple>
          <w:r w:rsidRPr="0077641E">
            <w:t xml:space="preserve"> Zameldowania i wymeldowania w </w:t>
          </w:r>
          <w:r w:rsidR="00DD708B">
            <w:t>gminie Recz</w:t>
          </w:r>
          <w:r w:rsidRPr="0077641E">
            <w:t xml:space="preserve"> w latach </w:t>
          </w:r>
          <w:r w:rsidR="004D4202">
            <w:t>2012</w:t>
          </w:r>
          <w:r w:rsidRPr="0077641E">
            <w:t>-</w:t>
          </w:r>
          <w:r w:rsidR="004D4202">
            <w:t>2022</w:t>
          </w:r>
          <w:r w:rsidRPr="0077641E">
            <w:t xml:space="preserve"> [os.]</w:t>
          </w:r>
          <w:bookmarkEnd w:id="22"/>
          <w:bookmarkEnd w:id="23"/>
        </w:p>
        <w:p w:rsidR="004E11CC" w:rsidRPr="002B6835" w:rsidRDefault="00DD708B" w:rsidP="004E11CC">
          <w:r>
            <w:rPr>
              <w:noProof/>
              <w:lang w:eastAsia="pl-PL"/>
            </w:rPr>
            <w:drawing>
              <wp:inline distT="0" distB="0" distL="0" distR="0">
                <wp:extent cx="5760000" cy="2520000"/>
                <wp:effectExtent l="0" t="0" r="0" b="0"/>
                <wp:docPr id="2041444630"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2A57448-4342-1C0D-D53C-EDE3E30EC1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E11CC" w:rsidRPr="0077641E">
            <w:rPr>
              <w:sz w:val="20"/>
            </w:rPr>
            <w:t>brak danych dla 2015 roku</w:t>
          </w:r>
        </w:p>
        <w:p w:rsidR="004E11CC" w:rsidRPr="0077641E" w:rsidRDefault="004E11CC" w:rsidP="004E11CC">
          <w:pPr>
            <w:rPr>
              <w:sz w:val="20"/>
            </w:rPr>
          </w:pPr>
          <w:r w:rsidRPr="0077641E">
            <w:rPr>
              <w:sz w:val="20"/>
            </w:rPr>
            <w:t>Źródło: Bank Danych Lokalnych Głównego Urzędu Statystycznego.</w:t>
          </w:r>
        </w:p>
        <w:p w:rsidR="00E11F40" w:rsidRDefault="004E1B3F" w:rsidP="00960FD4">
          <w:pPr>
            <w:rPr>
              <w:rFonts w:cs="Times New Roman"/>
              <w:color w:val="94B6D2" w:themeColor="accent1"/>
              <w:szCs w:val="24"/>
            </w:rPr>
          </w:pPr>
          <w:bookmarkStart w:id="25" w:name="_Toc86303240"/>
          <w:bookmarkStart w:id="26" w:name="_Toc94555934"/>
          <w:bookmarkEnd w:id="24"/>
          <w:r w:rsidRPr="002B6835">
            <w:rPr>
              <w:b/>
              <w:bCs/>
            </w:rPr>
            <w:t>W odniesieniu do salda migracji na 1 000 ludności w gminie Recz sytuacja jest</w:t>
          </w:r>
          <w:r w:rsidR="00E3025F" w:rsidRPr="002B6835">
            <w:rPr>
              <w:b/>
              <w:bCs/>
            </w:rPr>
            <w:t xml:space="preserve"> jedną z mniej korzystnych</w:t>
          </w:r>
          <w:r w:rsidR="00E3025F" w:rsidRPr="003F4F21">
            <w:rPr>
              <w:b/>
              <w:bCs/>
            </w:rPr>
            <w:t>na tle</w:t>
          </w:r>
          <w:r w:rsidRPr="003F4F21">
            <w:rPr>
              <w:b/>
              <w:bCs/>
            </w:rPr>
            <w:t> pozostałych gmin województwa zachodniopomorskiego wybranych do</w:t>
          </w:r>
          <w:r w:rsidR="003F4F21">
            <w:rPr>
              <w:b/>
              <w:bCs/>
            </w:rPr>
            <w:t> </w:t>
          </w:r>
          <w:r w:rsidRPr="003F4F21">
            <w:rPr>
              <w:b/>
              <w:bCs/>
            </w:rPr>
            <w:t>porównania</w:t>
          </w:r>
          <w:r>
            <w:t xml:space="preserve"> – jedynie gmina Dobrzany odnotowuje </w:t>
          </w:r>
          <w:r w:rsidR="00E3025F">
            <w:t xml:space="preserve">średnie </w:t>
          </w:r>
          <w:r>
            <w:t xml:space="preserve">saldo </w:t>
          </w:r>
          <w:r w:rsidR="006A3DE0">
            <w:t>migracji</w:t>
          </w:r>
          <w:r w:rsidR="00E3025F">
            <w:t xml:space="preserve">z lat 2012-2022 </w:t>
          </w:r>
          <w:r>
            <w:t xml:space="preserve">na niższym poziomie niż gmina Recz. Na uwagę zasługuje fakt, że </w:t>
          </w:r>
          <w:r w:rsidRPr="003F4F21">
            <w:rPr>
              <w:b/>
              <w:bCs/>
            </w:rPr>
            <w:t xml:space="preserve">saldo jest </w:t>
          </w:r>
          <w:r w:rsidR="009503FB" w:rsidRPr="003F4F21">
            <w:rPr>
              <w:b/>
              <w:bCs/>
            </w:rPr>
            <w:t xml:space="preserve">niższe </w:t>
          </w:r>
          <w:r w:rsidRPr="003F4F21">
            <w:rPr>
              <w:b/>
              <w:bCs/>
            </w:rPr>
            <w:t>na terenach wiejskich (-</w:t>
          </w:r>
          <w:r w:rsidR="00E3025F" w:rsidRPr="003F4F21">
            <w:rPr>
              <w:b/>
              <w:bCs/>
            </w:rPr>
            <w:t>7,4‰</w:t>
          </w:r>
          <w:r w:rsidRPr="003F4F21">
            <w:rPr>
              <w:b/>
              <w:bCs/>
            </w:rPr>
            <w:t>)niż w mieście (-</w:t>
          </w:r>
          <w:r w:rsidR="00E3025F" w:rsidRPr="003F4F21">
            <w:rPr>
              <w:b/>
              <w:bCs/>
            </w:rPr>
            <w:t>4,6‰</w:t>
          </w:r>
          <w:r w:rsidRPr="003F4F21">
            <w:rPr>
              <w:b/>
              <w:bCs/>
            </w:rPr>
            <w:t>).</w:t>
          </w:r>
          <w:r>
            <w:t xml:space="preserve"> Średnia z lat 2012-2022 wyniosła dla całej gminy Recz</w:t>
          </w:r>
          <w:r w:rsidR="004F3DFB">
            <w:t>-</w:t>
          </w:r>
          <w:r w:rsidR="00E3025F">
            <w:t>6,0</w:t>
          </w:r>
          <w:r>
            <w:t>‰.</w:t>
          </w:r>
        </w:p>
        <w:p w:rsidR="003F4F21" w:rsidRDefault="003F4F21">
          <w:pPr>
            <w:spacing w:line="259" w:lineRule="auto"/>
            <w:jc w:val="left"/>
            <w:rPr>
              <w:rFonts w:cs="Times New Roman"/>
              <w:color w:val="94B6D2" w:themeColor="accent1"/>
              <w:szCs w:val="24"/>
            </w:rPr>
          </w:pPr>
          <w:r>
            <w:br w:type="page"/>
          </w:r>
        </w:p>
        <w:p w:rsidR="004E11CC" w:rsidRPr="0077641E" w:rsidRDefault="004E11CC" w:rsidP="004E11CC">
          <w:pPr>
            <w:pStyle w:val="Legenda"/>
          </w:pPr>
          <w:bookmarkStart w:id="27" w:name="_Toc151235464"/>
          <w:r w:rsidRPr="0077641E">
            <w:lastRenderedPageBreak/>
            <w:t xml:space="preserve">Tabela </w:t>
          </w:r>
          <w:fldSimple w:instr=" SEQ Tabela \* ARABIC ">
            <w:r w:rsidR="002A4CD5">
              <w:rPr>
                <w:noProof/>
              </w:rPr>
              <w:t>4</w:t>
            </w:r>
          </w:fldSimple>
          <w:r w:rsidRPr="0077641E">
            <w:t xml:space="preserve"> Saldo migracji na 1 000 ludności w </w:t>
          </w:r>
          <w:r w:rsidR="006A3DE0">
            <w:t>gminie Recz</w:t>
          </w:r>
          <w:r w:rsidRPr="0077641E">
            <w:t xml:space="preserve"> na tle porównywanych</w:t>
          </w:r>
          <w:r w:rsidR="006A3DE0">
            <w:t>gmin</w:t>
          </w:r>
          <w:r w:rsidRPr="0077641E">
            <w:t xml:space="preserve">, </w:t>
          </w:r>
          <w:r w:rsidR="0077641E" w:rsidRPr="0077641E">
            <w:t xml:space="preserve">powiatu, </w:t>
          </w:r>
          <w:r w:rsidRPr="0077641E">
            <w:t>województwa</w:t>
          </w:r>
          <w:r w:rsidR="00C036EE" w:rsidRPr="0077641E">
            <w:t xml:space="preserve">i kraju </w:t>
          </w:r>
          <w:r w:rsidRPr="0077641E">
            <w:t xml:space="preserve">w latach </w:t>
          </w:r>
          <w:bookmarkEnd w:id="25"/>
          <w:r w:rsidR="004D4202">
            <w:t>2012</w:t>
          </w:r>
          <w:r w:rsidR="00C036EE" w:rsidRPr="0077641E">
            <w:t>-</w:t>
          </w:r>
          <w:r w:rsidR="004D4202">
            <w:t>2022</w:t>
          </w:r>
          <w:r w:rsidRPr="0077641E">
            <w:t xml:space="preserve"> [‰]</w:t>
          </w:r>
          <w:bookmarkEnd w:id="26"/>
          <w:bookmarkEnd w:id="27"/>
        </w:p>
        <w:tbl>
          <w:tblPr>
            <w:tblStyle w:val="Jasnasiatkaakcent16"/>
            <w:tblW w:w="9030" w:type="dxa"/>
            <w:tblCellMar>
              <w:left w:w="28" w:type="dxa"/>
              <w:right w:w="28" w:type="dxa"/>
            </w:tblCellMar>
            <w:tblLook w:val="04A0"/>
          </w:tblPr>
          <w:tblGrid>
            <w:gridCol w:w="1367"/>
            <w:gridCol w:w="678"/>
            <w:gridCol w:w="678"/>
            <w:gridCol w:w="678"/>
            <w:gridCol w:w="678"/>
            <w:gridCol w:w="678"/>
            <w:gridCol w:w="678"/>
            <w:gridCol w:w="678"/>
            <w:gridCol w:w="678"/>
            <w:gridCol w:w="678"/>
            <w:gridCol w:w="678"/>
            <w:gridCol w:w="883"/>
          </w:tblGrid>
          <w:tr w:rsidR="004D4202" w:rsidRPr="002B6835" w:rsidTr="002B6835">
            <w:trPr>
              <w:cnfStyle w:val="100000000000"/>
              <w:trHeight w:val="20"/>
            </w:trPr>
            <w:tc>
              <w:tcPr>
                <w:cnfStyle w:val="001000000000"/>
                <w:tcW w:w="1367" w:type="dxa"/>
                <w:noWrap/>
                <w:vAlign w:val="center"/>
                <w:hideMark/>
              </w:tcPr>
              <w:p w:rsidR="004D4202" w:rsidRPr="002B6835" w:rsidRDefault="004D4202" w:rsidP="002B6835">
                <w:pPr>
                  <w:spacing w:line="276" w:lineRule="auto"/>
                  <w:jc w:val="center"/>
                  <w:rPr>
                    <w:rFonts w:ascii="Calibri" w:eastAsia="Times New Roman" w:hAnsi="Calibri" w:cs="Calibri"/>
                    <w:color w:val="000000"/>
                    <w:sz w:val="21"/>
                    <w:szCs w:val="21"/>
                    <w:lang w:eastAsia="pl-PL"/>
                  </w:rPr>
                </w:pPr>
                <w:r w:rsidRPr="002B6835">
                  <w:rPr>
                    <w:rFonts w:ascii="Calibri" w:eastAsia="Times New Roman" w:hAnsi="Calibri" w:cs="Calibri"/>
                    <w:color w:val="000000"/>
                    <w:sz w:val="21"/>
                    <w:szCs w:val="21"/>
                    <w:lang w:eastAsia="pl-PL"/>
                  </w:rPr>
                  <w:t>Typ jednostki</w:t>
                </w:r>
              </w:p>
            </w:tc>
            <w:tc>
              <w:tcPr>
                <w:tcW w:w="678" w:type="dxa"/>
                <w:noWrap/>
                <w:vAlign w:val="center"/>
                <w:hideMark/>
              </w:tcPr>
              <w:p w:rsidR="004D4202" w:rsidRPr="002B6835" w:rsidRDefault="004D4202" w:rsidP="002B6835">
                <w:pPr>
                  <w:spacing w:line="276" w:lineRule="auto"/>
                  <w:jc w:val="center"/>
                  <w:cnfStyle w:val="100000000000"/>
                  <w:rPr>
                    <w:rFonts w:ascii="Calibri" w:hAnsi="Calibri" w:cs="Calibri"/>
                    <w:color w:val="000000"/>
                    <w:sz w:val="21"/>
                    <w:szCs w:val="21"/>
                  </w:rPr>
                </w:pPr>
                <w:r w:rsidRPr="002B6835">
                  <w:rPr>
                    <w:rFonts w:ascii="Calibri" w:hAnsi="Calibri" w:cs="Calibri"/>
                    <w:color w:val="000000"/>
                    <w:sz w:val="21"/>
                    <w:szCs w:val="21"/>
                  </w:rPr>
                  <w:t>2012</w:t>
                </w:r>
              </w:p>
            </w:tc>
            <w:tc>
              <w:tcPr>
                <w:tcW w:w="678" w:type="dxa"/>
                <w:noWrap/>
                <w:vAlign w:val="center"/>
                <w:hideMark/>
              </w:tcPr>
              <w:p w:rsidR="004D4202" w:rsidRPr="002B6835" w:rsidRDefault="004D4202" w:rsidP="002B6835">
                <w:pPr>
                  <w:spacing w:line="276" w:lineRule="auto"/>
                  <w:jc w:val="center"/>
                  <w:cnfStyle w:val="100000000000"/>
                  <w:rPr>
                    <w:rFonts w:ascii="Calibri" w:hAnsi="Calibri" w:cs="Calibri"/>
                    <w:color w:val="000000"/>
                    <w:sz w:val="21"/>
                    <w:szCs w:val="21"/>
                  </w:rPr>
                </w:pPr>
                <w:r w:rsidRPr="002B6835">
                  <w:rPr>
                    <w:rFonts w:ascii="Calibri" w:hAnsi="Calibri" w:cs="Calibri"/>
                    <w:color w:val="000000"/>
                    <w:sz w:val="21"/>
                    <w:szCs w:val="21"/>
                  </w:rPr>
                  <w:t>2013</w:t>
                </w:r>
              </w:p>
            </w:tc>
            <w:tc>
              <w:tcPr>
                <w:tcW w:w="678" w:type="dxa"/>
                <w:noWrap/>
                <w:vAlign w:val="center"/>
                <w:hideMark/>
              </w:tcPr>
              <w:p w:rsidR="004D4202" w:rsidRPr="002B6835" w:rsidRDefault="004D4202" w:rsidP="002B6835">
                <w:pPr>
                  <w:spacing w:line="276" w:lineRule="auto"/>
                  <w:jc w:val="center"/>
                  <w:cnfStyle w:val="100000000000"/>
                  <w:rPr>
                    <w:rFonts w:ascii="Calibri" w:hAnsi="Calibri" w:cs="Calibri"/>
                    <w:color w:val="000000"/>
                    <w:sz w:val="21"/>
                    <w:szCs w:val="21"/>
                  </w:rPr>
                </w:pPr>
                <w:r w:rsidRPr="002B6835">
                  <w:rPr>
                    <w:rFonts w:ascii="Calibri" w:hAnsi="Calibri" w:cs="Calibri"/>
                    <w:color w:val="000000"/>
                    <w:sz w:val="21"/>
                    <w:szCs w:val="21"/>
                  </w:rPr>
                  <w:t>2014</w:t>
                </w:r>
              </w:p>
            </w:tc>
            <w:tc>
              <w:tcPr>
                <w:tcW w:w="678" w:type="dxa"/>
                <w:noWrap/>
                <w:vAlign w:val="center"/>
                <w:hideMark/>
              </w:tcPr>
              <w:p w:rsidR="004D4202" w:rsidRPr="002B6835" w:rsidRDefault="004D4202" w:rsidP="002B6835">
                <w:pPr>
                  <w:spacing w:line="276" w:lineRule="auto"/>
                  <w:jc w:val="center"/>
                  <w:cnfStyle w:val="100000000000"/>
                  <w:rPr>
                    <w:rFonts w:ascii="Calibri" w:hAnsi="Calibri" w:cs="Calibri"/>
                    <w:color w:val="000000"/>
                    <w:sz w:val="21"/>
                    <w:szCs w:val="21"/>
                  </w:rPr>
                </w:pPr>
                <w:r w:rsidRPr="002B6835">
                  <w:rPr>
                    <w:rFonts w:ascii="Calibri" w:hAnsi="Calibri" w:cs="Calibri"/>
                    <w:color w:val="000000"/>
                    <w:sz w:val="21"/>
                    <w:szCs w:val="21"/>
                  </w:rPr>
                  <w:t>2016</w:t>
                </w:r>
              </w:p>
            </w:tc>
            <w:tc>
              <w:tcPr>
                <w:tcW w:w="678" w:type="dxa"/>
                <w:noWrap/>
                <w:vAlign w:val="center"/>
                <w:hideMark/>
              </w:tcPr>
              <w:p w:rsidR="004D4202" w:rsidRPr="002B6835" w:rsidRDefault="004D4202" w:rsidP="002B6835">
                <w:pPr>
                  <w:spacing w:line="276" w:lineRule="auto"/>
                  <w:jc w:val="center"/>
                  <w:cnfStyle w:val="100000000000"/>
                  <w:rPr>
                    <w:rFonts w:ascii="Calibri" w:hAnsi="Calibri" w:cs="Calibri"/>
                    <w:color w:val="000000"/>
                    <w:sz w:val="21"/>
                    <w:szCs w:val="21"/>
                  </w:rPr>
                </w:pPr>
                <w:r w:rsidRPr="002B6835">
                  <w:rPr>
                    <w:rFonts w:ascii="Calibri" w:hAnsi="Calibri" w:cs="Calibri"/>
                    <w:color w:val="000000"/>
                    <w:sz w:val="21"/>
                    <w:szCs w:val="21"/>
                  </w:rPr>
                  <w:t>2017</w:t>
                </w:r>
              </w:p>
            </w:tc>
            <w:tc>
              <w:tcPr>
                <w:tcW w:w="678" w:type="dxa"/>
                <w:noWrap/>
                <w:vAlign w:val="center"/>
                <w:hideMark/>
              </w:tcPr>
              <w:p w:rsidR="004D4202" w:rsidRPr="002B6835" w:rsidRDefault="004D4202" w:rsidP="002B6835">
                <w:pPr>
                  <w:spacing w:line="276" w:lineRule="auto"/>
                  <w:jc w:val="center"/>
                  <w:cnfStyle w:val="100000000000"/>
                  <w:rPr>
                    <w:rFonts w:ascii="Calibri" w:hAnsi="Calibri" w:cs="Calibri"/>
                    <w:color w:val="000000"/>
                    <w:sz w:val="21"/>
                    <w:szCs w:val="21"/>
                  </w:rPr>
                </w:pPr>
                <w:r w:rsidRPr="002B6835">
                  <w:rPr>
                    <w:rFonts w:ascii="Calibri" w:hAnsi="Calibri" w:cs="Calibri"/>
                    <w:color w:val="000000"/>
                    <w:sz w:val="21"/>
                    <w:szCs w:val="21"/>
                  </w:rPr>
                  <w:t>2018</w:t>
                </w:r>
              </w:p>
            </w:tc>
            <w:tc>
              <w:tcPr>
                <w:tcW w:w="678" w:type="dxa"/>
                <w:noWrap/>
                <w:vAlign w:val="center"/>
                <w:hideMark/>
              </w:tcPr>
              <w:p w:rsidR="004D4202" w:rsidRPr="002B6835" w:rsidRDefault="004D4202" w:rsidP="002B6835">
                <w:pPr>
                  <w:spacing w:line="276" w:lineRule="auto"/>
                  <w:jc w:val="center"/>
                  <w:cnfStyle w:val="100000000000"/>
                  <w:rPr>
                    <w:rFonts w:ascii="Calibri" w:hAnsi="Calibri" w:cs="Calibri"/>
                    <w:color w:val="000000"/>
                    <w:sz w:val="21"/>
                    <w:szCs w:val="21"/>
                  </w:rPr>
                </w:pPr>
                <w:r w:rsidRPr="002B6835">
                  <w:rPr>
                    <w:rFonts w:ascii="Calibri" w:hAnsi="Calibri" w:cs="Calibri"/>
                    <w:color w:val="000000"/>
                    <w:sz w:val="21"/>
                    <w:szCs w:val="21"/>
                  </w:rPr>
                  <w:t>2019</w:t>
                </w:r>
              </w:p>
            </w:tc>
            <w:tc>
              <w:tcPr>
                <w:tcW w:w="678" w:type="dxa"/>
                <w:noWrap/>
                <w:vAlign w:val="center"/>
                <w:hideMark/>
              </w:tcPr>
              <w:p w:rsidR="004D4202" w:rsidRPr="002B6835" w:rsidRDefault="004D4202" w:rsidP="002B6835">
                <w:pPr>
                  <w:spacing w:line="276" w:lineRule="auto"/>
                  <w:jc w:val="center"/>
                  <w:cnfStyle w:val="100000000000"/>
                  <w:rPr>
                    <w:rFonts w:ascii="Calibri" w:hAnsi="Calibri" w:cs="Calibri"/>
                    <w:color w:val="000000"/>
                    <w:sz w:val="21"/>
                    <w:szCs w:val="21"/>
                  </w:rPr>
                </w:pPr>
                <w:r w:rsidRPr="002B6835">
                  <w:rPr>
                    <w:rFonts w:ascii="Calibri" w:hAnsi="Calibri" w:cs="Calibri"/>
                    <w:color w:val="000000"/>
                    <w:sz w:val="21"/>
                    <w:szCs w:val="21"/>
                  </w:rPr>
                  <w:t>2020</w:t>
                </w:r>
              </w:p>
            </w:tc>
            <w:tc>
              <w:tcPr>
                <w:tcW w:w="678" w:type="dxa"/>
                <w:noWrap/>
                <w:vAlign w:val="center"/>
                <w:hideMark/>
              </w:tcPr>
              <w:p w:rsidR="004D4202" w:rsidRPr="002B6835" w:rsidRDefault="004D4202" w:rsidP="002B6835">
                <w:pPr>
                  <w:spacing w:line="276" w:lineRule="auto"/>
                  <w:jc w:val="center"/>
                  <w:cnfStyle w:val="100000000000"/>
                  <w:rPr>
                    <w:rFonts w:ascii="Calibri" w:hAnsi="Calibri" w:cs="Calibri"/>
                    <w:color w:val="000000"/>
                    <w:sz w:val="21"/>
                    <w:szCs w:val="21"/>
                  </w:rPr>
                </w:pPr>
                <w:r w:rsidRPr="002B6835">
                  <w:rPr>
                    <w:rFonts w:ascii="Calibri" w:hAnsi="Calibri" w:cs="Calibri"/>
                    <w:color w:val="000000"/>
                    <w:sz w:val="21"/>
                    <w:szCs w:val="21"/>
                  </w:rPr>
                  <w:t>2021</w:t>
                </w:r>
              </w:p>
            </w:tc>
            <w:tc>
              <w:tcPr>
                <w:tcW w:w="678" w:type="dxa"/>
                <w:noWrap/>
                <w:vAlign w:val="center"/>
                <w:hideMark/>
              </w:tcPr>
              <w:p w:rsidR="004D4202" w:rsidRPr="002B6835" w:rsidRDefault="004D4202" w:rsidP="002B6835">
                <w:pPr>
                  <w:spacing w:line="276" w:lineRule="auto"/>
                  <w:jc w:val="center"/>
                  <w:cnfStyle w:val="100000000000"/>
                  <w:rPr>
                    <w:rFonts w:ascii="Calibri" w:hAnsi="Calibri" w:cs="Calibri"/>
                    <w:color w:val="000000"/>
                    <w:sz w:val="21"/>
                    <w:szCs w:val="21"/>
                  </w:rPr>
                </w:pPr>
                <w:r w:rsidRPr="002B6835">
                  <w:rPr>
                    <w:rFonts w:ascii="Calibri" w:hAnsi="Calibri" w:cs="Calibri"/>
                    <w:color w:val="000000"/>
                    <w:sz w:val="21"/>
                    <w:szCs w:val="21"/>
                  </w:rPr>
                  <w:t>2022</w:t>
                </w:r>
              </w:p>
            </w:tc>
            <w:tc>
              <w:tcPr>
                <w:tcW w:w="883" w:type="dxa"/>
                <w:vAlign w:val="center"/>
              </w:tcPr>
              <w:p w:rsidR="004D4202" w:rsidRPr="002B6835" w:rsidRDefault="004D4202" w:rsidP="002B6835">
                <w:pPr>
                  <w:spacing w:line="276" w:lineRule="auto"/>
                  <w:jc w:val="center"/>
                  <w:cnfStyle w:val="100000000000"/>
                  <w:rPr>
                    <w:rFonts w:ascii="Calibri" w:hAnsi="Calibri" w:cs="Calibri"/>
                    <w:color w:val="000000"/>
                    <w:sz w:val="21"/>
                    <w:szCs w:val="21"/>
                  </w:rPr>
                </w:pPr>
                <w:r w:rsidRPr="002B6835">
                  <w:rPr>
                    <w:rFonts w:ascii="Calibri" w:eastAsia="Times New Roman" w:hAnsi="Calibri" w:cs="Calibri"/>
                    <w:color w:val="000000"/>
                    <w:sz w:val="21"/>
                    <w:szCs w:val="21"/>
                    <w:lang w:eastAsia="pl-PL"/>
                  </w:rPr>
                  <w:t>średnia 2012-2022</w:t>
                </w:r>
              </w:p>
            </w:tc>
          </w:tr>
          <w:tr w:rsidR="00CB1408" w:rsidRPr="002B6835" w:rsidTr="002B6835">
            <w:trPr>
              <w:cnfStyle w:val="000000100000"/>
              <w:trHeight w:val="437"/>
            </w:trPr>
            <w:tc>
              <w:tcPr>
                <w:cnfStyle w:val="001000000000"/>
                <w:tcW w:w="0" w:type="dxa"/>
                <w:noWrap/>
                <w:vAlign w:val="center"/>
                <w:hideMark/>
              </w:tcPr>
              <w:p w:rsidR="004D4202" w:rsidRPr="002B6835" w:rsidRDefault="004D4202" w:rsidP="002B6835">
                <w:pPr>
                  <w:spacing w:line="276" w:lineRule="auto"/>
                  <w:jc w:val="center"/>
                  <w:rPr>
                    <w:rFonts w:ascii="Calibri" w:eastAsia="Times New Roman" w:hAnsi="Calibri" w:cs="Calibri"/>
                    <w:b w:val="0"/>
                    <w:bCs w:val="0"/>
                    <w:color w:val="000000"/>
                    <w:sz w:val="21"/>
                    <w:szCs w:val="21"/>
                    <w:lang w:eastAsia="pl-PL"/>
                  </w:rPr>
                </w:pPr>
                <w:r w:rsidRPr="002B6835">
                  <w:rPr>
                    <w:rFonts w:ascii="Calibri" w:hAnsi="Calibri" w:cs="Calibri"/>
                    <w:color w:val="000000"/>
                    <w:sz w:val="21"/>
                    <w:szCs w:val="21"/>
                  </w:rPr>
                  <w:t>Polska</w:t>
                </w:r>
              </w:p>
            </w:tc>
            <w:tc>
              <w:tcPr>
                <w:tcW w:w="0" w:type="dxa"/>
                <w:noWrap/>
                <w:vAlign w:val="center"/>
                <w:hideMark/>
              </w:tcPr>
              <w:p w:rsidR="004D4202" w:rsidRPr="002B6835" w:rsidRDefault="004D4202" w:rsidP="002B6835">
                <w:pPr>
                  <w:spacing w:line="276" w:lineRule="auto"/>
                  <w:jc w:val="center"/>
                  <w:cnfStyle w:val="000000100000"/>
                  <w:rPr>
                    <w:rFonts w:ascii="Calibri" w:eastAsia="Times New Roman" w:hAnsi="Calibri" w:cs="Calibri"/>
                    <w:color w:val="000000"/>
                    <w:sz w:val="21"/>
                    <w:szCs w:val="21"/>
                    <w:lang w:eastAsia="pl-PL"/>
                  </w:rPr>
                </w:pPr>
                <w:r w:rsidRPr="002B6835">
                  <w:rPr>
                    <w:rFonts w:ascii="Calibri" w:hAnsi="Calibri" w:cs="Calibri"/>
                    <w:color w:val="000000"/>
                    <w:sz w:val="21"/>
                    <w:szCs w:val="21"/>
                  </w:rPr>
                  <w:t>-0,2</w:t>
                </w:r>
              </w:p>
            </w:tc>
            <w:tc>
              <w:tcPr>
                <w:tcW w:w="0" w:type="dxa"/>
                <w:noWrap/>
                <w:vAlign w:val="center"/>
                <w:hideMark/>
              </w:tcPr>
              <w:p w:rsidR="004D4202" w:rsidRPr="002B6835" w:rsidRDefault="004D4202" w:rsidP="002B6835">
                <w:pPr>
                  <w:spacing w:line="276" w:lineRule="auto"/>
                  <w:jc w:val="center"/>
                  <w:cnfStyle w:val="000000100000"/>
                  <w:rPr>
                    <w:rFonts w:ascii="Calibri" w:eastAsia="Times New Roman" w:hAnsi="Calibri" w:cs="Calibri"/>
                    <w:color w:val="000000"/>
                    <w:sz w:val="21"/>
                    <w:szCs w:val="21"/>
                    <w:lang w:eastAsia="pl-PL"/>
                  </w:rPr>
                </w:pPr>
                <w:r w:rsidRPr="002B6835">
                  <w:rPr>
                    <w:rFonts w:ascii="Calibri" w:hAnsi="Calibri" w:cs="Calibri"/>
                    <w:color w:val="000000"/>
                    <w:sz w:val="21"/>
                    <w:szCs w:val="21"/>
                  </w:rPr>
                  <w:t>-0,5</w:t>
                </w:r>
              </w:p>
            </w:tc>
            <w:tc>
              <w:tcPr>
                <w:tcW w:w="0" w:type="dxa"/>
                <w:noWrap/>
                <w:vAlign w:val="center"/>
                <w:hideMark/>
              </w:tcPr>
              <w:p w:rsidR="004D4202" w:rsidRPr="002B6835" w:rsidRDefault="004D4202" w:rsidP="002B6835">
                <w:pPr>
                  <w:spacing w:line="276" w:lineRule="auto"/>
                  <w:jc w:val="center"/>
                  <w:cnfStyle w:val="000000100000"/>
                  <w:rPr>
                    <w:rFonts w:ascii="Calibri" w:eastAsia="Times New Roman" w:hAnsi="Calibri" w:cs="Calibri"/>
                    <w:color w:val="000000"/>
                    <w:sz w:val="21"/>
                    <w:szCs w:val="21"/>
                    <w:lang w:eastAsia="pl-PL"/>
                  </w:rPr>
                </w:pPr>
                <w:r w:rsidRPr="002B6835">
                  <w:rPr>
                    <w:rFonts w:ascii="Calibri" w:hAnsi="Calibri" w:cs="Calibri"/>
                    <w:color w:val="000000"/>
                    <w:sz w:val="21"/>
                    <w:szCs w:val="21"/>
                  </w:rPr>
                  <w:t>-0,4</w:t>
                </w:r>
              </w:p>
            </w:tc>
            <w:tc>
              <w:tcPr>
                <w:tcW w:w="0" w:type="dxa"/>
                <w:noWrap/>
                <w:vAlign w:val="center"/>
                <w:hideMark/>
              </w:tcPr>
              <w:p w:rsidR="004D4202" w:rsidRPr="002B6835" w:rsidRDefault="004D4202" w:rsidP="002B6835">
                <w:pPr>
                  <w:spacing w:line="276" w:lineRule="auto"/>
                  <w:jc w:val="center"/>
                  <w:cnfStyle w:val="000000100000"/>
                  <w:rPr>
                    <w:rFonts w:ascii="Calibri" w:eastAsia="Times New Roman" w:hAnsi="Calibri" w:cs="Calibri"/>
                    <w:color w:val="000000"/>
                    <w:sz w:val="21"/>
                    <w:szCs w:val="21"/>
                    <w:lang w:eastAsia="pl-PL"/>
                  </w:rPr>
                </w:pPr>
                <w:r w:rsidRPr="002B6835">
                  <w:rPr>
                    <w:rFonts w:ascii="Calibri" w:hAnsi="Calibri" w:cs="Calibri"/>
                    <w:color w:val="000000"/>
                    <w:sz w:val="21"/>
                    <w:szCs w:val="21"/>
                  </w:rPr>
                  <w:t>0,0</w:t>
                </w:r>
              </w:p>
            </w:tc>
            <w:tc>
              <w:tcPr>
                <w:tcW w:w="0" w:type="dxa"/>
                <w:noWrap/>
                <w:vAlign w:val="center"/>
                <w:hideMark/>
              </w:tcPr>
              <w:p w:rsidR="004D4202" w:rsidRPr="002B6835" w:rsidRDefault="004D4202" w:rsidP="002B6835">
                <w:pPr>
                  <w:spacing w:line="276" w:lineRule="auto"/>
                  <w:jc w:val="center"/>
                  <w:cnfStyle w:val="000000100000"/>
                  <w:rPr>
                    <w:rFonts w:ascii="Calibri" w:eastAsia="Times New Roman" w:hAnsi="Calibri" w:cs="Calibri"/>
                    <w:color w:val="000000"/>
                    <w:sz w:val="21"/>
                    <w:szCs w:val="21"/>
                    <w:lang w:eastAsia="pl-PL"/>
                  </w:rPr>
                </w:pPr>
                <w:r w:rsidRPr="002B6835">
                  <w:rPr>
                    <w:rFonts w:ascii="Calibri" w:hAnsi="Calibri" w:cs="Calibri"/>
                    <w:color w:val="000000"/>
                    <w:sz w:val="21"/>
                    <w:szCs w:val="21"/>
                  </w:rPr>
                  <w:t>0,0</w:t>
                </w:r>
              </w:p>
            </w:tc>
            <w:tc>
              <w:tcPr>
                <w:tcW w:w="0" w:type="dxa"/>
                <w:noWrap/>
                <w:vAlign w:val="center"/>
                <w:hideMark/>
              </w:tcPr>
              <w:p w:rsidR="004D4202" w:rsidRPr="002B6835" w:rsidRDefault="004D4202" w:rsidP="002B6835">
                <w:pPr>
                  <w:spacing w:line="276" w:lineRule="auto"/>
                  <w:jc w:val="center"/>
                  <w:cnfStyle w:val="000000100000"/>
                  <w:rPr>
                    <w:rFonts w:ascii="Calibri" w:eastAsia="Times New Roman" w:hAnsi="Calibri" w:cs="Calibri"/>
                    <w:color w:val="000000"/>
                    <w:sz w:val="21"/>
                    <w:szCs w:val="21"/>
                    <w:lang w:eastAsia="pl-PL"/>
                  </w:rPr>
                </w:pPr>
                <w:r w:rsidRPr="002B6835">
                  <w:rPr>
                    <w:rFonts w:ascii="Calibri" w:hAnsi="Calibri" w:cs="Calibri"/>
                    <w:color w:val="000000"/>
                    <w:sz w:val="21"/>
                    <w:szCs w:val="21"/>
                  </w:rPr>
                  <w:t>0,1</w:t>
                </w:r>
              </w:p>
            </w:tc>
            <w:tc>
              <w:tcPr>
                <w:tcW w:w="0" w:type="dxa"/>
                <w:noWrap/>
                <w:vAlign w:val="center"/>
                <w:hideMark/>
              </w:tcPr>
              <w:p w:rsidR="004D4202" w:rsidRPr="002B6835" w:rsidRDefault="004D4202" w:rsidP="002B6835">
                <w:pPr>
                  <w:spacing w:line="276" w:lineRule="auto"/>
                  <w:jc w:val="center"/>
                  <w:cnfStyle w:val="000000100000"/>
                  <w:rPr>
                    <w:rFonts w:ascii="Calibri" w:eastAsia="Times New Roman" w:hAnsi="Calibri" w:cs="Calibri"/>
                    <w:color w:val="000000"/>
                    <w:sz w:val="21"/>
                    <w:szCs w:val="21"/>
                    <w:lang w:eastAsia="pl-PL"/>
                  </w:rPr>
                </w:pPr>
                <w:r w:rsidRPr="002B6835">
                  <w:rPr>
                    <w:rFonts w:ascii="Calibri" w:hAnsi="Calibri" w:cs="Calibri"/>
                    <w:color w:val="000000"/>
                    <w:sz w:val="21"/>
                    <w:szCs w:val="21"/>
                  </w:rPr>
                  <w:t>0,2</w:t>
                </w:r>
              </w:p>
            </w:tc>
            <w:tc>
              <w:tcPr>
                <w:tcW w:w="0" w:type="dxa"/>
                <w:noWrap/>
                <w:vAlign w:val="center"/>
                <w:hideMark/>
              </w:tcPr>
              <w:p w:rsidR="004D4202" w:rsidRPr="002B6835" w:rsidRDefault="004D4202" w:rsidP="002B6835">
                <w:pPr>
                  <w:spacing w:line="276" w:lineRule="auto"/>
                  <w:jc w:val="center"/>
                  <w:cnfStyle w:val="000000100000"/>
                  <w:rPr>
                    <w:rFonts w:ascii="Calibri" w:eastAsia="Times New Roman" w:hAnsi="Calibri" w:cs="Calibri"/>
                    <w:color w:val="000000"/>
                    <w:sz w:val="21"/>
                    <w:szCs w:val="21"/>
                    <w:lang w:eastAsia="pl-PL"/>
                  </w:rPr>
                </w:pPr>
                <w:r w:rsidRPr="002B6835">
                  <w:rPr>
                    <w:rFonts w:ascii="Calibri" w:hAnsi="Calibri" w:cs="Calibri"/>
                    <w:color w:val="000000"/>
                    <w:sz w:val="21"/>
                    <w:szCs w:val="21"/>
                  </w:rPr>
                  <w:t>0,1</w:t>
                </w:r>
              </w:p>
            </w:tc>
            <w:tc>
              <w:tcPr>
                <w:tcW w:w="0" w:type="dxa"/>
                <w:noWrap/>
                <w:vAlign w:val="center"/>
                <w:hideMark/>
              </w:tcPr>
              <w:p w:rsidR="004D4202" w:rsidRPr="002B6835" w:rsidRDefault="004D4202" w:rsidP="002B6835">
                <w:pPr>
                  <w:spacing w:line="276" w:lineRule="auto"/>
                  <w:jc w:val="center"/>
                  <w:cnfStyle w:val="000000100000"/>
                  <w:rPr>
                    <w:rFonts w:ascii="Calibri" w:eastAsia="Times New Roman" w:hAnsi="Calibri" w:cs="Calibri"/>
                    <w:color w:val="000000"/>
                    <w:sz w:val="21"/>
                    <w:szCs w:val="21"/>
                    <w:lang w:eastAsia="pl-PL"/>
                  </w:rPr>
                </w:pPr>
                <w:r w:rsidRPr="002B6835">
                  <w:rPr>
                    <w:rFonts w:ascii="Calibri" w:hAnsi="Calibri" w:cs="Calibri"/>
                    <w:color w:val="000000"/>
                    <w:sz w:val="21"/>
                    <w:szCs w:val="21"/>
                  </w:rPr>
                  <w:t>0,1</w:t>
                </w:r>
              </w:p>
            </w:tc>
            <w:tc>
              <w:tcPr>
                <w:tcW w:w="0" w:type="dxa"/>
                <w:noWrap/>
                <w:vAlign w:val="center"/>
                <w:hideMark/>
              </w:tcPr>
              <w:p w:rsidR="004D4202" w:rsidRPr="002B6835" w:rsidRDefault="004D4202"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0,1</w:t>
                </w:r>
              </w:p>
            </w:tc>
            <w:tc>
              <w:tcPr>
                <w:tcW w:w="0" w:type="dxa"/>
                <w:shd w:val="clear" w:color="auto" w:fill="F1CBB5" w:themeFill="accent2" w:themeFillTint="66"/>
                <w:vAlign w:val="center"/>
              </w:tcPr>
              <w:p w:rsidR="004D4202" w:rsidRPr="002B6835" w:rsidRDefault="00D716F5"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w:t>
                </w:r>
                <w:r w:rsidR="004D4202" w:rsidRPr="002B6835">
                  <w:rPr>
                    <w:rFonts w:ascii="Calibri" w:hAnsi="Calibri" w:cs="Calibri"/>
                    <w:color w:val="000000"/>
                    <w:sz w:val="21"/>
                    <w:szCs w:val="21"/>
                  </w:rPr>
                  <w:t>0,</w:t>
                </w:r>
                <w:r w:rsidRPr="002B6835">
                  <w:rPr>
                    <w:rFonts w:ascii="Calibri" w:hAnsi="Calibri" w:cs="Calibri"/>
                    <w:color w:val="000000"/>
                    <w:sz w:val="21"/>
                    <w:szCs w:val="21"/>
                  </w:rPr>
                  <w:t>1</w:t>
                </w:r>
              </w:p>
            </w:tc>
          </w:tr>
          <w:tr w:rsidR="00D33F12" w:rsidRPr="002B6835" w:rsidTr="002B6835">
            <w:trPr>
              <w:cnfStyle w:val="000000010000"/>
              <w:trHeight w:val="20"/>
            </w:trPr>
            <w:tc>
              <w:tcPr>
                <w:cnfStyle w:val="001000000000"/>
                <w:tcW w:w="0" w:type="dxa"/>
                <w:noWrap/>
                <w:vAlign w:val="center"/>
                <w:hideMark/>
              </w:tcPr>
              <w:p w:rsidR="004D4202" w:rsidRPr="002B6835" w:rsidRDefault="004D4202" w:rsidP="002B6835">
                <w:pPr>
                  <w:spacing w:line="276" w:lineRule="auto"/>
                  <w:jc w:val="center"/>
                  <w:rPr>
                    <w:rFonts w:ascii="Calibri" w:eastAsia="Times New Roman" w:hAnsi="Calibri" w:cs="Calibri"/>
                    <w:b w:val="0"/>
                    <w:bCs w:val="0"/>
                    <w:color w:val="000000"/>
                    <w:sz w:val="21"/>
                    <w:szCs w:val="21"/>
                    <w:lang w:eastAsia="pl-PL"/>
                  </w:rPr>
                </w:pPr>
                <w:r w:rsidRPr="002B6835">
                  <w:rPr>
                    <w:rFonts w:ascii="Calibri" w:hAnsi="Calibri" w:cs="Calibri"/>
                    <w:color w:val="000000"/>
                    <w:sz w:val="21"/>
                    <w:szCs w:val="21"/>
                  </w:rPr>
                  <w:t xml:space="preserve">woj. </w:t>
                </w:r>
                <w:r w:rsidR="006A3DE0" w:rsidRPr="002B6835">
                  <w:rPr>
                    <w:rFonts w:ascii="Calibri" w:hAnsi="Calibri" w:cs="Calibri"/>
                    <w:color w:val="000000"/>
                    <w:sz w:val="21"/>
                    <w:szCs w:val="21"/>
                  </w:rPr>
                  <w:t>zachodniop.</w:t>
                </w:r>
              </w:p>
            </w:tc>
            <w:tc>
              <w:tcPr>
                <w:tcW w:w="0" w:type="dxa"/>
                <w:noWrap/>
                <w:vAlign w:val="center"/>
                <w:hideMark/>
              </w:tcPr>
              <w:p w:rsidR="004D4202" w:rsidRPr="002B6835" w:rsidRDefault="00B40DB1" w:rsidP="002B6835">
                <w:pPr>
                  <w:spacing w:line="276" w:lineRule="auto"/>
                  <w:jc w:val="center"/>
                  <w:cnfStyle w:val="000000010000"/>
                  <w:rPr>
                    <w:rFonts w:ascii="Calibri" w:eastAsia="Times New Roman" w:hAnsi="Calibri" w:cs="Calibri"/>
                    <w:color w:val="000000"/>
                    <w:sz w:val="21"/>
                    <w:szCs w:val="21"/>
                    <w:lang w:eastAsia="pl-PL"/>
                  </w:rPr>
                </w:pPr>
                <w:r w:rsidRPr="002B6835">
                  <w:rPr>
                    <w:rFonts w:ascii="Calibri" w:eastAsia="Times New Roman" w:hAnsi="Calibri" w:cs="Calibri"/>
                    <w:color w:val="000000"/>
                    <w:sz w:val="21"/>
                    <w:szCs w:val="21"/>
                    <w:lang w:eastAsia="pl-PL"/>
                  </w:rPr>
                  <w:t>-0,5</w:t>
                </w:r>
              </w:p>
            </w:tc>
            <w:tc>
              <w:tcPr>
                <w:tcW w:w="0" w:type="dxa"/>
                <w:noWrap/>
                <w:vAlign w:val="center"/>
                <w:hideMark/>
              </w:tcPr>
              <w:p w:rsidR="004D4202" w:rsidRPr="002B6835" w:rsidRDefault="00B40DB1" w:rsidP="002B6835">
                <w:pPr>
                  <w:spacing w:line="276" w:lineRule="auto"/>
                  <w:jc w:val="center"/>
                  <w:cnfStyle w:val="000000010000"/>
                  <w:rPr>
                    <w:rFonts w:ascii="Calibri" w:eastAsia="Times New Roman" w:hAnsi="Calibri" w:cs="Calibri"/>
                    <w:color w:val="000000"/>
                    <w:sz w:val="21"/>
                    <w:szCs w:val="21"/>
                    <w:lang w:eastAsia="pl-PL"/>
                  </w:rPr>
                </w:pPr>
                <w:r w:rsidRPr="002B6835">
                  <w:rPr>
                    <w:rFonts w:ascii="Calibri" w:eastAsia="Times New Roman" w:hAnsi="Calibri" w:cs="Calibri"/>
                    <w:color w:val="000000"/>
                    <w:sz w:val="21"/>
                    <w:szCs w:val="21"/>
                    <w:lang w:eastAsia="pl-PL"/>
                  </w:rPr>
                  <w:t>-0,6</w:t>
                </w:r>
              </w:p>
            </w:tc>
            <w:tc>
              <w:tcPr>
                <w:tcW w:w="0" w:type="dxa"/>
                <w:noWrap/>
                <w:vAlign w:val="center"/>
                <w:hideMark/>
              </w:tcPr>
              <w:p w:rsidR="004D4202" w:rsidRPr="002B6835" w:rsidRDefault="00B40DB1" w:rsidP="002B6835">
                <w:pPr>
                  <w:spacing w:line="276" w:lineRule="auto"/>
                  <w:jc w:val="center"/>
                  <w:cnfStyle w:val="000000010000"/>
                  <w:rPr>
                    <w:rFonts w:ascii="Calibri" w:eastAsia="Times New Roman" w:hAnsi="Calibri" w:cs="Calibri"/>
                    <w:color w:val="000000"/>
                    <w:sz w:val="21"/>
                    <w:szCs w:val="21"/>
                    <w:lang w:eastAsia="pl-PL"/>
                  </w:rPr>
                </w:pPr>
                <w:r w:rsidRPr="002B6835">
                  <w:rPr>
                    <w:rFonts w:ascii="Calibri" w:eastAsia="Times New Roman" w:hAnsi="Calibri" w:cs="Calibri"/>
                    <w:color w:val="000000"/>
                    <w:sz w:val="21"/>
                    <w:szCs w:val="21"/>
                    <w:lang w:eastAsia="pl-PL"/>
                  </w:rPr>
                  <w:t>-1,4</w:t>
                </w:r>
              </w:p>
            </w:tc>
            <w:tc>
              <w:tcPr>
                <w:tcW w:w="0" w:type="dxa"/>
                <w:noWrap/>
                <w:vAlign w:val="center"/>
                <w:hideMark/>
              </w:tcPr>
              <w:p w:rsidR="004D4202" w:rsidRPr="002B6835" w:rsidRDefault="00B40DB1" w:rsidP="002B6835">
                <w:pPr>
                  <w:spacing w:line="276" w:lineRule="auto"/>
                  <w:jc w:val="center"/>
                  <w:cnfStyle w:val="000000010000"/>
                  <w:rPr>
                    <w:rFonts w:ascii="Calibri" w:eastAsia="Times New Roman" w:hAnsi="Calibri" w:cs="Calibri"/>
                    <w:color w:val="000000"/>
                    <w:sz w:val="21"/>
                    <w:szCs w:val="21"/>
                    <w:lang w:eastAsia="pl-PL"/>
                  </w:rPr>
                </w:pPr>
                <w:r w:rsidRPr="002B6835">
                  <w:rPr>
                    <w:rFonts w:ascii="Calibri" w:eastAsia="Times New Roman" w:hAnsi="Calibri" w:cs="Calibri"/>
                    <w:color w:val="000000"/>
                    <w:sz w:val="21"/>
                    <w:szCs w:val="21"/>
                    <w:lang w:eastAsia="pl-PL"/>
                  </w:rPr>
                  <w:t>-0,6</w:t>
                </w:r>
              </w:p>
            </w:tc>
            <w:tc>
              <w:tcPr>
                <w:tcW w:w="0" w:type="dxa"/>
                <w:noWrap/>
                <w:vAlign w:val="center"/>
                <w:hideMark/>
              </w:tcPr>
              <w:p w:rsidR="004D4202" w:rsidRPr="002B6835" w:rsidRDefault="008F6257" w:rsidP="002B6835">
                <w:pPr>
                  <w:spacing w:line="276" w:lineRule="auto"/>
                  <w:jc w:val="center"/>
                  <w:cnfStyle w:val="000000010000"/>
                  <w:rPr>
                    <w:rFonts w:ascii="Calibri" w:eastAsia="Times New Roman" w:hAnsi="Calibri" w:cs="Calibri"/>
                    <w:color w:val="000000"/>
                    <w:sz w:val="21"/>
                    <w:szCs w:val="21"/>
                    <w:lang w:eastAsia="pl-PL"/>
                  </w:rPr>
                </w:pPr>
                <w:r w:rsidRPr="002B6835">
                  <w:rPr>
                    <w:rFonts w:ascii="Calibri" w:eastAsia="Times New Roman" w:hAnsi="Calibri" w:cs="Calibri"/>
                    <w:color w:val="000000"/>
                    <w:sz w:val="21"/>
                    <w:szCs w:val="21"/>
                    <w:lang w:eastAsia="pl-PL"/>
                  </w:rPr>
                  <w:t>-0,6</w:t>
                </w:r>
              </w:p>
            </w:tc>
            <w:tc>
              <w:tcPr>
                <w:tcW w:w="0" w:type="dxa"/>
                <w:noWrap/>
                <w:vAlign w:val="center"/>
                <w:hideMark/>
              </w:tcPr>
              <w:p w:rsidR="004D4202" w:rsidRPr="002B6835" w:rsidRDefault="008F6257" w:rsidP="002B6835">
                <w:pPr>
                  <w:spacing w:line="276" w:lineRule="auto"/>
                  <w:jc w:val="center"/>
                  <w:cnfStyle w:val="000000010000"/>
                  <w:rPr>
                    <w:rFonts w:ascii="Calibri" w:eastAsia="Times New Roman" w:hAnsi="Calibri" w:cs="Calibri"/>
                    <w:color w:val="000000"/>
                    <w:sz w:val="21"/>
                    <w:szCs w:val="21"/>
                    <w:lang w:eastAsia="pl-PL"/>
                  </w:rPr>
                </w:pPr>
                <w:r w:rsidRPr="002B6835">
                  <w:rPr>
                    <w:rFonts w:ascii="Calibri" w:eastAsia="Times New Roman" w:hAnsi="Calibri" w:cs="Calibri"/>
                    <w:color w:val="000000"/>
                    <w:sz w:val="21"/>
                    <w:szCs w:val="21"/>
                    <w:lang w:eastAsia="pl-PL"/>
                  </w:rPr>
                  <w:t>-0,6</w:t>
                </w:r>
              </w:p>
            </w:tc>
            <w:tc>
              <w:tcPr>
                <w:tcW w:w="0" w:type="dxa"/>
                <w:noWrap/>
                <w:vAlign w:val="center"/>
                <w:hideMark/>
              </w:tcPr>
              <w:p w:rsidR="004D4202" w:rsidRPr="002B6835" w:rsidRDefault="008F6257" w:rsidP="002B6835">
                <w:pPr>
                  <w:spacing w:line="276" w:lineRule="auto"/>
                  <w:jc w:val="center"/>
                  <w:cnfStyle w:val="000000010000"/>
                  <w:rPr>
                    <w:rFonts w:ascii="Calibri" w:eastAsia="Times New Roman" w:hAnsi="Calibri" w:cs="Calibri"/>
                    <w:color w:val="000000"/>
                    <w:sz w:val="21"/>
                    <w:szCs w:val="21"/>
                    <w:lang w:eastAsia="pl-PL"/>
                  </w:rPr>
                </w:pPr>
                <w:r w:rsidRPr="002B6835">
                  <w:rPr>
                    <w:rFonts w:ascii="Calibri" w:eastAsia="Times New Roman" w:hAnsi="Calibri" w:cs="Calibri"/>
                    <w:color w:val="000000"/>
                    <w:sz w:val="21"/>
                    <w:szCs w:val="21"/>
                    <w:lang w:eastAsia="pl-PL"/>
                  </w:rPr>
                  <w:t>-0,4</w:t>
                </w:r>
              </w:p>
            </w:tc>
            <w:tc>
              <w:tcPr>
                <w:tcW w:w="0" w:type="dxa"/>
                <w:noWrap/>
                <w:vAlign w:val="center"/>
                <w:hideMark/>
              </w:tcPr>
              <w:p w:rsidR="004D4202" w:rsidRPr="002B6835" w:rsidRDefault="008F6257" w:rsidP="002B6835">
                <w:pPr>
                  <w:spacing w:line="276" w:lineRule="auto"/>
                  <w:jc w:val="center"/>
                  <w:cnfStyle w:val="000000010000"/>
                  <w:rPr>
                    <w:rFonts w:ascii="Calibri" w:eastAsia="Times New Roman" w:hAnsi="Calibri" w:cs="Calibri"/>
                    <w:color w:val="000000"/>
                    <w:sz w:val="21"/>
                    <w:szCs w:val="21"/>
                    <w:lang w:eastAsia="pl-PL"/>
                  </w:rPr>
                </w:pPr>
                <w:r w:rsidRPr="002B6835">
                  <w:rPr>
                    <w:rFonts w:ascii="Calibri" w:eastAsia="Times New Roman" w:hAnsi="Calibri" w:cs="Calibri"/>
                    <w:color w:val="000000"/>
                    <w:sz w:val="21"/>
                    <w:szCs w:val="21"/>
                    <w:lang w:eastAsia="pl-PL"/>
                  </w:rPr>
                  <w:t>-0,4</w:t>
                </w:r>
              </w:p>
            </w:tc>
            <w:tc>
              <w:tcPr>
                <w:tcW w:w="0" w:type="dxa"/>
                <w:noWrap/>
                <w:vAlign w:val="center"/>
                <w:hideMark/>
              </w:tcPr>
              <w:p w:rsidR="004D4202" w:rsidRPr="002B6835" w:rsidRDefault="008F6257" w:rsidP="002B6835">
                <w:pPr>
                  <w:spacing w:line="276" w:lineRule="auto"/>
                  <w:jc w:val="center"/>
                  <w:cnfStyle w:val="000000010000"/>
                  <w:rPr>
                    <w:rFonts w:ascii="Calibri" w:eastAsia="Times New Roman" w:hAnsi="Calibri" w:cs="Calibri"/>
                    <w:color w:val="000000"/>
                    <w:sz w:val="21"/>
                    <w:szCs w:val="21"/>
                    <w:lang w:eastAsia="pl-PL"/>
                  </w:rPr>
                </w:pPr>
                <w:r w:rsidRPr="002B6835">
                  <w:rPr>
                    <w:rFonts w:ascii="Calibri" w:eastAsia="Times New Roman" w:hAnsi="Calibri" w:cs="Calibri"/>
                    <w:color w:val="000000"/>
                    <w:sz w:val="21"/>
                    <w:szCs w:val="21"/>
                    <w:lang w:eastAsia="pl-PL"/>
                  </w:rPr>
                  <w:t>-0,5</w:t>
                </w:r>
              </w:p>
            </w:tc>
            <w:tc>
              <w:tcPr>
                <w:tcW w:w="0" w:type="dxa"/>
                <w:noWrap/>
                <w:vAlign w:val="center"/>
                <w:hideMark/>
              </w:tcPr>
              <w:p w:rsidR="004D4202" w:rsidRPr="002B6835" w:rsidRDefault="008F6257"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-0,3</w:t>
                </w:r>
              </w:p>
            </w:tc>
            <w:tc>
              <w:tcPr>
                <w:tcW w:w="0" w:type="dxa"/>
                <w:shd w:val="clear" w:color="auto" w:fill="F1CBB5" w:themeFill="accent2" w:themeFillTint="66"/>
                <w:vAlign w:val="center"/>
              </w:tcPr>
              <w:p w:rsidR="004D4202" w:rsidRPr="002B6835" w:rsidRDefault="00D716F5"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-0,6</w:t>
                </w:r>
              </w:p>
            </w:tc>
          </w:tr>
          <w:tr w:rsidR="00CB1408" w:rsidRPr="002B6835" w:rsidTr="002B6835">
            <w:trPr>
              <w:cnfStyle w:val="000000100000"/>
              <w:trHeight w:val="20"/>
            </w:trPr>
            <w:tc>
              <w:tcPr>
                <w:cnfStyle w:val="001000000000"/>
                <w:tcW w:w="0" w:type="dxa"/>
                <w:noWrap/>
                <w:vAlign w:val="center"/>
                <w:hideMark/>
              </w:tcPr>
              <w:p w:rsidR="004E1B3F" w:rsidRPr="002B6835" w:rsidRDefault="004E1B3F" w:rsidP="002B6835">
                <w:pPr>
                  <w:spacing w:line="276" w:lineRule="auto"/>
                  <w:jc w:val="center"/>
                  <w:rPr>
                    <w:rFonts w:ascii="Calibri" w:eastAsia="Times New Roman" w:hAnsi="Calibri" w:cs="Calibri"/>
                    <w:color w:val="000000"/>
                    <w:sz w:val="21"/>
                    <w:szCs w:val="21"/>
                    <w:lang w:eastAsia="pl-PL"/>
                  </w:rPr>
                </w:pPr>
                <w:r w:rsidRPr="002B6835">
                  <w:rPr>
                    <w:rFonts w:ascii="Calibri" w:hAnsi="Calibri" w:cs="Calibri"/>
                    <w:color w:val="000000"/>
                    <w:sz w:val="21"/>
                    <w:szCs w:val="21"/>
                  </w:rPr>
                  <w:t xml:space="preserve">pow. </w:t>
                </w:r>
                <w:r w:rsidR="006A3DE0" w:rsidRPr="002B6835">
                  <w:rPr>
                    <w:rFonts w:ascii="Calibri" w:hAnsi="Calibri" w:cs="Calibri"/>
                    <w:color w:val="000000"/>
                    <w:sz w:val="21"/>
                    <w:szCs w:val="21"/>
                  </w:rPr>
                  <w:t>choszczeński</w:t>
                </w:r>
              </w:p>
            </w:tc>
            <w:tc>
              <w:tcPr>
                <w:tcW w:w="0" w:type="dxa"/>
                <w:noWrap/>
                <w:vAlign w:val="center"/>
                <w:hideMark/>
              </w:tcPr>
              <w:p w:rsidR="004E1B3F" w:rsidRPr="002B6835" w:rsidRDefault="004E1B3F"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-5,6</w:t>
                </w:r>
              </w:p>
            </w:tc>
            <w:tc>
              <w:tcPr>
                <w:tcW w:w="0" w:type="dxa"/>
                <w:noWrap/>
                <w:vAlign w:val="center"/>
                <w:hideMark/>
              </w:tcPr>
              <w:p w:rsidR="004E1B3F" w:rsidRPr="002B6835" w:rsidRDefault="004E1B3F"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-4,2</w:t>
                </w:r>
              </w:p>
            </w:tc>
            <w:tc>
              <w:tcPr>
                <w:tcW w:w="0" w:type="dxa"/>
                <w:noWrap/>
                <w:vAlign w:val="center"/>
                <w:hideMark/>
              </w:tcPr>
              <w:p w:rsidR="004E1B3F" w:rsidRPr="002B6835" w:rsidRDefault="004E1B3F"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-5,2</w:t>
                </w:r>
              </w:p>
            </w:tc>
            <w:tc>
              <w:tcPr>
                <w:tcW w:w="0" w:type="dxa"/>
                <w:noWrap/>
                <w:vAlign w:val="center"/>
                <w:hideMark/>
              </w:tcPr>
              <w:p w:rsidR="004E1B3F" w:rsidRPr="002B6835" w:rsidRDefault="004E1B3F"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-3,2</w:t>
                </w:r>
              </w:p>
            </w:tc>
            <w:tc>
              <w:tcPr>
                <w:tcW w:w="0" w:type="dxa"/>
                <w:noWrap/>
                <w:vAlign w:val="center"/>
              </w:tcPr>
              <w:p w:rsidR="004E1B3F" w:rsidRPr="002B6835" w:rsidRDefault="004E1B3F"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-5,1</w:t>
                </w:r>
              </w:p>
            </w:tc>
            <w:tc>
              <w:tcPr>
                <w:tcW w:w="0" w:type="dxa"/>
                <w:noWrap/>
                <w:vAlign w:val="center"/>
                <w:hideMark/>
              </w:tcPr>
              <w:p w:rsidR="004E1B3F" w:rsidRPr="002B6835" w:rsidRDefault="004E1B3F"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-5,0</w:t>
                </w:r>
              </w:p>
            </w:tc>
            <w:tc>
              <w:tcPr>
                <w:tcW w:w="0" w:type="dxa"/>
                <w:noWrap/>
                <w:vAlign w:val="center"/>
                <w:hideMark/>
              </w:tcPr>
              <w:p w:rsidR="004E1B3F" w:rsidRPr="002B6835" w:rsidRDefault="004E1B3F"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-5,4</w:t>
                </w:r>
              </w:p>
            </w:tc>
            <w:tc>
              <w:tcPr>
                <w:tcW w:w="0" w:type="dxa"/>
                <w:noWrap/>
                <w:vAlign w:val="center"/>
                <w:hideMark/>
              </w:tcPr>
              <w:p w:rsidR="004E1B3F" w:rsidRPr="002B6835" w:rsidRDefault="004E1B3F"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-3,6</w:t>
                </w:r>
              </w:p>
            </w:tc>
            <w:tc>
              <w:tcPr>
                <w:tcW w:w="0" w:type="dxa"/>
                <w:noWrap/>
                <w:vAlign w:val="center"/>
                <w:hideMark/>
              </w:tcPr>
              <w:p w:rsidR="004E1B3F" w:rsidRPr="002B6835" w:rsidRDefault="004E1B3F"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-4,4</w:t>
                </w:r>
              </w:p>
            </w:tc>
            <w:tc>
              <w:tcPr>
                <w:tcW w:w="0" w:type="dxa"/>
                <w:noWrap/>
                <w:vAlign w:val="center"/>
                <w:hideMark/>
              </w:tcPr>
              <w:p w:rsidR="004E1B3F" w:rsidRPr="002B6835" w:rsidRDefault="004E1B3F"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-3,9</w:t>
                </w:r>
              </w:p>
            </w:tc>
            <w:tc>
              <w:tcPr>
                <w:tcW w:w="0" w:type="dxa"/>
                <w:shd w:val="clear" w:color="auto" w:fill="F1CBB5" w:themeFill="accent2" w:themeFillTint="66"/>
                <w:vAlign w:val="center"/>
              </w:tcPr>
              <w:p w:rsidR="004E1B3F" w:rsidRPr="002B6835" w:rsidRDefault="004E1B3F"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-4,</w:t>
                </w:r>
                <w:r w:rsidR="00D716F5" w:rsidRPr="002B6835">
                  <w:rPr>
                    <w:rFonts w:ascii="Calibri" w:hAnsi="Calibri" w:cs="Calibri"/>
                    <w:color w:val="000000"/>
                    <w:sz w:val="21"/>
                    <w:szCs w:val="21"/>
                  </w:rPr>
                  <w:t>6</w:t>
                </w:r>
              </w:p>
            </w:tc>
          </w:tr>
          <w:tr w:rsidR="00D33F12" w:rsidRPr="002B6835" w:rsidTr="002B6835">
            <w:trPr>
              <w:cnfStyle w:val="000000010000"/>
              <w:trHeight w:val="20"/>
            </w:trPr>
            <w:tc>
              <w:tcPr>
                <w:cnfStyle w:val="001000000000"/>
                <w:tcW w:w="0" w:type="dxa"/>
                <w:noWrap/>
                <w:vAlign w:val="center"/>
                <w:hideMark/>
              </w:tcPr>
              <w:p w:rsidR="004E1B3F" w:rsidRPr="002B6835" w:rsidRDefault="004E1B3F" w:rsidP="002B6835">
                <w:pPr>
                  <w:spacing w:line="276" w:lineRule="auto"/>
                  <w:jc w:val="center"/>
                  <w:rPr>
                    <w:rFonts w:ascii="Calibri" w:eastAsia="Times New Roman" w:hAnsi="Calibri" w:cs="Calibri"/>
                    <w:b w:val="0"/>
                    <w:bCs w:val="0"/>
                    <w:color w:val="000000"/>
                    <w:sz w:val="21"/>
                    <w:szCs w:val="21"/>
                    <w:lang w:eastAsia="pl-PL"/>
                  </w:rPr>
                </w:pPr>
                <w:r w:rsidRPr="002B6835">
                  <w:rPr>
                    <w:rFonts w:ascii="Calibri" w:hAnsi="Calibri" w:cs="Calibri"/>
                    <w:color w:val="000000"/>
                    <w:sz w:val="21"/>
                    <w:szCs w:val="21"/>
                    <w:lang w:eastAsia="pl-PL"/>
                  </w:rPr>
                  <w:t>Chociwel</w:t>
                </w:r>
              </w:p>
            </w:tc>
            <w:tc>
              <w:tcPr>
                <w:tcW w:w="0" w:type="dxa"/>
                <w:noWrap/>
                <w:vAlign w:val="center"/>
                <w:hideMark/>
              </w:tcPr>
              <w:p w:rsidR="004E1B3F" w:rsidRPr="002B6835" w:rsidRDefault="004E1B3F" w:rsidP="002B6835">
                <w:pPr>
                  <w:spacing w:line="276" w:lineRule="auto"/>
                  <w:jc w:val="center"/>
                  <w:cnfStyle w:val="000000010000"/>
                  <w:rPr>
                    <w:rFonts w:ascii="Calibri" w:hAnsi="Calibri" w:cs="Calibri"/>
                    <w:color w:val="000000"/>
                    <w:sz w:val="21"/>
                    <w:szCs w:val="21"/>
                  </w:rPr>
                </w:pPr>
                <w:r w:rsidRPr="002B6835">
                  <w:rPr>
                    <w:rFonts w:ascii="Calibri" w:hAnsi="Calibri" w:cs="Calibri"/>
                    <w:sz w:val="21"/>
                    <w:szCs w:val="21"/>
                  </w:rPr>
                  <w:t>-5,0</w:t>
                </w:r>
              </w:p>
            </w:tc>
            <w:tc>
              <w:tcPr>
                <w:tcW w:w="0" w:type="dxa"/>
                <w:noWrap/>
                <w:vAlign w:val="center"/>
                <w:hideMark/>
              </w:tcPr>
              <w:p w:rsidR="004E1B3F" w:rsidRPr="002B6835" w:rsidRDefault="004E1B3F" w:rsidP="002B6835">
                <w:pPr>
                  <w:spacing w:line="276" w:lineRule="auto"/>
                  <w:jc w:val="center"/>
                  <w:cnfStyle w:val="000000010000"/>
                  <w:rPr>
                    <w:rFonts w:ascii="Calibri" w:hAnsi="Calibri" w:cs="Calibri"/>
                    <w:color w:val="000000"/>
                    <w:sz w:val="21"/>
                    <w:szCs w:val="21"/>
                  </w:rPr>
                </w:pPr>
                <w:r w:rsidRPr="002B6835">
                  <w:rPr>
                    <w:rFonts w:ascii="Calibri" w:hAnsi="Calibri" w:cs="Calibri"/>
                    <w:sz w:val="21"/>
                    <w:szCs w:val="21"/>
                  </w:rPr>
                  <w:t>-3,7</w:t>
                </w:r>
              </w:p>
            </w:tc>
            <w:tc>
              <w:tcPr>
                <w:tcW w:w="0" w:type="dxa"/>
                <w:noWrap/>
                <w:vAlign w:val="center"/>
                <w:hideMark/>
              </w:tcPr>
              <w:p w:rsidR="004E1B3F" w:rsidRPr="002B6835" w:rsidRDefault="004E1B3F" w:rsidP="002B6835">
                <w:pPr>
                  <w:spacing w:line="276" w:lineRule="auto"/>
                  <w:jc w:val="center"/>
                  <w:cnfStyle w:val="000000010000"/>
                  <w:rPr>
                    <w:rFonts w:ascii="Calibri" w:hAnsi="Calibri" w:cs="Calibri"/>
                    <w:color w:val="000000"/>
                    <w:sz w:val="21"/>
                    <w:szCs w:val="21"/>
                  </w:rPr>
                </w:pPr>
                <w:r w:rsidRPr="002B6835">
                  <w:rPr>
                    <w:rFonts w:ascii="Calibri" w:hAnsi="Calibri" w:cs="Calibri"/>
                    <w:sz w:val="21"/>
                    <w:szCs w:val="21"/>
                  </w:rPr>
                  <w:t>-5,9</w:t>
                </w:r>
              </w:p>
            </w:tc>
            <w:tc>
              <w:tcPr>
                <w:tcW w:w="0" w:type="dxa"/>
                <w:noWrap/>
                <w:vAlign w:val="center"/>
              </w:tcPr>
              <w:p w:rsidR="004E1B3F" w:rsidRPr="002B6835" w:rsidRDefault="004E1B3F" w:rsidP="002B6835">
                <w:pPr>
                  <w:spacing w:line="276" w:lineRule="auto"/>
                  <w:jc w:val="center"/>
                  <w:cnfStyle w:val="000000010000"/>
                  <w:rPr>
                    <w:rFonts w:ascii="Calibri" w:hAnsi="Calibri" w:cs="Calibri"/>
                    <w:color w:val="000000"/>
                    <w:sz w:val="21"/>
                    <w:szCs w:val="21"/>
                  </w:rPr>
                </w:pPr>
                <w:r w:rsidRPr="002B6835">
                  <w:rPr>
                    <w:rFonts w:ascii="Calibri" w:hAnsi="Calibri" w:cs="Calibri"/>
                    <w:sz w:val="21"/>
                    <w:szCs w:val="21"/>
                  </w:rPr>
                  <w:t>-9,3</w:t>
                </w:r>
              </w:p>
            </w:tc>
            <w:tc>
              <w:tcPr>
                <w:tcW w:w="0" w:type="dxa"/>
                <w:noWrap/>
                <w:vAlign w:val="center"/>
              </w:tcPr>
              <w:p w:rsidR="004E1B3F" w:rsidRPr="002B6835" w:rsidRDefault="004E1B3F" w:rsidP="002B6835">
                <w:pPr>
                  <w:spacing w:line="276" w:lineRule="auto"/>
                  <w:jc w:val="center"/>
                  <w:cnfStyle w:val="000000010000"/>
                  <w:rPr>
                    <w:rFonts w:ascii="Calibri" w:hAnsi="Calibri" w:cs="Calibri"/>
                    <w:color w:val="000000"/>
                    <w:sz w:val="21"/>
                    <w:szCs w:val="21"/>
                  </w:rPr>
                </w:pPr>
                <w:r w:rsidRPr="002B6835">
                  <w:rPr>
                    <w:rFonts w:ascii="Calibri" w:hAnsi="Calibri" w:cs="Calibri"/>
                    <w:sz w:val="21"/>
                    <w:szCs w:val="21"/>
                  </w:rPr>
                  <w:t>1,4</w:t>
                </w:r>
              </w:p>
            </w:tc>
            <w:tc>
              <w:tcPr>
                <w:tcW w:w="0" w:type="dxa"/>
                <w:noWrap/>
                <w:vAlign w:val="center"/>
              </w:tcPr>
              <w:p w:rsidR="004E1B3F" w:rsidRPr="002B6835" w:rsidRDefault="004E1B3F" w:rsidP="002B6835">
                <w:pPr>
                  <w:spacing w:line="276" w:lineRule="auto"/>
                  <w:jc w:val="center"/>
                  <w:cnfStyle w:val="000000010000"/>
                  <w:rPr>
                    <w:rFonts w:ascii="Calibri" w:hAnsi="Calibri" w:cs="Calibri"/>
                    <w:color w:val="000000"/>
                    <w:sz w:val="21"/>
                    <w:szCs w:val="21"/>
                  </w:rPr>
                </w:pPr>
                <w:r w:rsidRPr="002B6835">
                  <w:rPr>
                    <w:rFonts w:ascii="Calibri" w:hAnsi="Calibri" w:cs="Calibri"/>
                    <w:sz w:val="21"/>
                    <w:szCs w:val="21"/>
                  </w:rPr>
                  <w:t>0,5</w:t>
                </w:r>
              </w:p>
            </w:tc>
            <w:tc>
              <w:tcPr>
                <w:tcW w:w="0" w:type="dxa"/>
                <w:noWrap/>
                <w:vAlign w:val="center"/>
              </w:tcPr>
              <w:p w:rsidR="004E1B3F" w:rsidRPr="002B6835" w:rsidRDefault="00D33F12" w:rsidP="002B6835">
                <w:pPr>
                  <w:spacing w:line="276" w:lineRule="auto"/>
                  <w:jc w:val="center"/>
                  <w:cnfStyle w:val="000000010000"/>
                  <w:rPr>
                    <w:rFonts w:ascii="Calibri" w:hAnsi="Calibri" w:cs="Calibri"/>
                    <w:color w:val="000000"/>
                    <w:sz w:val="21"/>
                    <w:szCs w:val="21"/>
                  </w:rPr>
                </w:pPr>
                <w:r w:rsidRPr="002B6835">
                  <w:rPr>
                    <w:rFonts w:ascii="Calibri" w:hAnsi="Calibri" w:cs="Calibri"/>
                    <w:sz w:val="21"/>
                    <w:szCs w:val="21"/>
                  </w:rPr>
                  <w:t>-</w:t>
                </w:r>
                <w:r w:rsidR="004E1B3F" w:rsidRPr="002B6835">
                  <w:rPr>
                    <w:rFonts w:ascii="Calibri" w:hAnsi="Calibri" w:cs="Calibri"/>
                    <w:sz w:val="21"/>
                    <w:szCs w:val="21"/>
                  </w:rPr>
                  <w:t>10,0</w:t>
                </w:r>
              </w:p>
            </w:tc>
            <w:tc>
              <w:tcPr>
                <w:tcW w:w="0" w:type="dxa"/>
                <w:noWrap/>
                <w:vAlign w:val="center"/>
              </w:tcPr>
              <w:p w:rsidR="004E1B3F" w:rsidRPr="002B6835" w:rsidRDefault="004E1B3F" w:rsidP="002B6835">
                <w:pPr>
                  <w:spacing w:line="276" w:lineRule="auto"/>
                  <w:jc w:val="center"/>
                  <w:cnfStyle w:val="000000010000"/>
                  <w:rPr>
                    <w:rFonts w:ascii="Calibri" w:hAnsi="Calibri" w:cs="Calibri"/>
                    <w:color w:val="000000"/>
                    <w:sz w:val="21"/>
                    <w:szCs w:val="21"/>
                  </w:rPr>
                </w:pPr>
                <w:r w:rsidRPr="002B6835">
                  <w:rPr>
                    <w:rFonts w:ascii="Calibri" w:hAnsi="Calibri" w:cs="Calibri"/>
                    <w:sz w:val="21"/>
                    <w:szCs w:val="21"/>
                  </w:rPr>
                  <w:t>-7,3</w:t>
                </w:r>
              </w:p>
            </w:tc>
            <w:tc>
              <w:tcPr>
                <w:tcW w:w="0" w:type="dxa"/>
                <w:noWrap/>
                <w:vAlign w:val="center"/>
              </w:tcPr>
              <w:p w:rsidR="004E1B3F" w:rsidRPr="002B6835" w:rsidRDefault="004E1B3F" w:rsidP="002B6835">
                <w:pPr>
                  <w:spacing w:line="276" w:lineRule="auto"/>
                  <w:jc w:val="center"/>
                  <w:cnfStyle w:val="000000010000"/>
                  <w:rPr>
                    <w:rFonts w:ascii="Calibri" w:hAnsi="Calibri" w:cs="Calibri"/>
                    <w:color w:val="000000"/>
                    <w:sz w:val="21"/>
                    <w:szCs w:val="21"/>
                  </w:rPr>
                </w:pPr>
                <w:r w:rsidRPr="002B6835">
                  <w:rPr>
                    <w:rFonts w:ascii="Calibri" w:hAnsi="Calibri" w:cs="Calibri"/>
                    <w:sz w:val="21"/>
                    <w:szCs w:val="21"/>
                  </w:rPr>
                  <w:t>0,0</w:t>
                </w:r>
              </w:p>
            </w:tc>
            <w:tc>
              <w:tcPr>
                <w:tcW w:w="0" w:type="dxa"/>
                <w:noWrap/>
                <w:vAlign w:val="center"/>
              </w:tcPr>
              <w:p w:rsidR="004E1B3F" w:rsidRPr="002B6835" w:rsidRDefault="004E1B3F" w:rsidP="002B6835">
                <w:pPr>
                  <w:spacing w:line="276" w:lineRule="auto"/>
                  <w:jc w:val="center"/>
                  <w:cnfStyle w:val="000000010000"/>
                  <w:rPr>
                    <w:rFonts w:ascii="Calibri" w:hAnsi="Calibri" w:cs="Calibri"/>
                    <w:color w:val="000000"/>
                    <w:sz w:val="21"/>
                    <w:szCs w:val="21"/>
                  </w:rPr>
                </w:pPr>
                <w:r w:rsidRPr="002B6835">
                  <w:rPr>
                    <w:rFonts w:ascii="Calibri" w:hAnsi="Calibri" w:cs="Calibri"/>
                    <w:sz w:val="21"/>
                    <w:szCs w:val="21"/>
                  </w:rPr>
                  <w:t>-6,5</w:t>
                </w:r>
              </w:p>
            </w:tc>
            <w:tc>
              <w:tcPr>
                <w:tcW w:w="0" w:type="dxa"/>
                <w:shd w:val="clear" w:color="auto" w:fill="F1CBB5" w:themeFill="accent2" w:themeFillTint="66"/>
                <w:vAlign w:val="center"/>
              </w:tcPr>
              <w:p w:rsidR="004E1B3F" w:rsidRPr="002B6835" w:rsidRDefault="004E1B3F"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w:t>
                </w:r>
                <w:r w:rsidR="00D716F5" w:rsidRPr="002B6835">
                  <w:rPr>
                    <w:rFonts w:ascii="Calibri" w:hAnsi="Calibri" w:cs="Calibri"/>
                    <w:color w:val="000000"/>
                    <w:sz w:val="21"/>
                    <w:szCs w:val="21"/>
                  </w:rPr>
                  <w:t>4,6</w:t>
                </w:r>
              </w:p>
            </w:tc>
          </w:tr>
          <w:tr w:rsidR="00CB1408" w:rsidRPr="002B6835" w:rsidTr="002B6835">
            <w:trPr>
              <w:cnfStyle w:val="000000100000"/>
              <w:trHeight w:val="20"/>
            </w:trPr>
            <w:tc>
              <w:tcPr>
                <w:cnfStyle w:val="001000000000"/>
                <w:tcW w:w="0" w:type="dxa"/>
                <w:noWrap/>
                <w:vAlign w:val="center"/>
                <w:hideMark/>
              </w:tcPr>
              <w:p w:rsidR="002B2FC7" w:rsidRPr="002B6835" w:rsidRDefault="002B2FC7" w:rsidP="002B6835">
                <w:pPr>
                  <w:spacing w:line="276" w:lineRule="auto"/>
                  <w:jc w:val="center"/>
                  <w:rPr>
                    <w:rFonts w:ascii="Calibri" w:eastAsia="Times New Roman" w:hAnsi="Calibri" w:cs="Calibri"/>
                    <w:b w:val="0"/>
                    <w:bCs w:val="0"/>
                    <w:color w:val="000000"/>
                    <w:sz w:val="21"/>
                    <w:szCs w:val="21"/>
                    <w:lang w:eastAsia="pl-PL"/>
                  </w:rPr>
                </w:pPr>
                <w:r w:rsidRPr="002B6835">
                  <w:rPr>
                    <w:rFonts w:ascii="Calibri" w:hAnsi="Calibri" w:cs="Calibri"/>
                    <w:color w:val="000000"/>
                    <w:sz w:val="21"/>
                    <w:szCs w:val="21"/>
                  </w:rPr>
                  <w:t>Dobrzany</w:t>
                </w:r>
              </w:p>
            </w:tc>
            <w:tc>
              <w:tcPr>
                <w:tcW w:w="0" w:type="dxa"/>
                <w:noWrap/>
                <w:vAlign w:val="center"/>
              </w:tcPr>
              <w:p w:rsidR="002B2FC7" w:rsidRPr="002B6835" w:rsidRDefault="002B2FC7" w:rsidP="002B6835">
                <w:pPr>
                  <w:spacing w:line="276" w:lineRule="auto"/>
                  <w:jc w:val="center"/>
                  <w:cnfStyle w:val="000000100000"/>
                  <w:rPr>
                    <w:rFonts w:ascii="Calibri" w:hAnsi="Calibri" w:cs="Calibri"/>
                    <w:color w:val="000000"/>
                    <w:sz w:val="21"/>
                    <w:szCs w:val="21"/>
                  </w:rPr>
                </w:pPr>
                <w:r w:rsidRPr="002B6835">
                  <w:rPr>
                    <w:rFonts w:ascii="Calibri" w:hAnsi="Calibri" w:cs="Calibri"/>
                    <w:sz w:val="21"/>
                    <w:szCs w:val="21"/>
                  </w:rPr>
                  <w:t>-4,3</w:t>
                </w:r>
              </w:p>
            </w:tc>
            <w:tc>
              <w:tcPr>
                <w:tcW w:w="0" w:type="dxa"/>
                <w:noWrap/>
                <w:vAlign w:val="center"/>
              </w:tcPr>
              <w:p w:rsidR="002B2FC7" w:rsidRPr="002B6835" w:rsidRDefault="002B2FC7" w:rsidP="002B6835">
                <w:pPr>
                  <w:spacing w:line="276" w:lineRule="auto"/>
                  <w:jc w:val="center"/>
                  <w:cnfStyle w:val="000000100000"/>
                  <w:rPr>
                    <w:rFonts w:ascii="Calibri" w:hAnsi="Calibri" w:cs="Calibri"/>
                    <w:color w:val="000000"/>
                    <w:sz w:val="21"/>
                    <w:szCs w:val="21"/>
                  </w:rPr>
                </w:pPr>
                <w:r w:rsidRPr="002B6835">
                  <w:rPr>
                    <w:rFonts w:ascii="Calibri" w:hAnsi="Calibri" w:cs="Calibri"/>
                    <w:sz w:val="21"/>
                    <w:szCs w:val="21"/>
                  </w:rPr>
                  <w:t>-3,6</w:t>
                </w:r>
              </w:p>
            </w:tc>
            <w:tc>
              <w:tcPr>
                <w:tcW w:w="0" w:type="dxa"/>
                <w:noWrap/>
                <w:vAlign w:val="center"/>
              </w:tcPr>
              <w:p w:rsidR="002B2FC7" w:rsidRPr="002B6835" w:rsidRDefault="002B2FC7" w:rsidP="002B6835">
                <w:pPr>
                  <w:spacing w:line="276" w:lineRule="auto"/>
                  <w:jc w:val="center"/>
                  <w:cnfStyle w:val="000000100000"/>
                  <w:rPr>
                    <w:rFonts w:ascii="Calibri" w:hAnsi="Calibri" w:cs="Calibri"/>
                    <w:color w:val="000000"/>
                    <w:sz w:val="21"/>
                    <w:szCs w:val="21"/>
                  </w:rPr>
                </w:pPr>
                <w:r w:rsidRPr="002B6835">
                  <w:rPr>
                    <w:rFonts w:ascii="Calibri" w:hAnsi="Calibri" w:cs="Calibri"/>
                    <w:sz w:val="21"/>
                    <w:szCs w:val="21"/>
                  </w:rPr>
                  <w:t>-5,6</w:t>
                </w:r>
              </w:p>
            </w:tc>
            <w:tc>
              <w:tcPr>
                <w:tcW w:w="0" w:type="dxa"/>
                <w:noWrap/>
                <w:vAlign w:val="center"/>
              </w:tcPr>
              <w:p w:rsidR="002B2FC7" w:rsidRPr="002B6835" w:rsidRDefault="002B2FC7" w:rsidP="002B6835">
                <w:pPr>
                  <w:spacing w:line="276" w:lineRule="auto"/>
                  <w:jc w:val="center"/>
                  <w:cnfStyle w:val="000000100000"/>
                  <w:rPr>
                    <w:rFonts w:ascii="Calibri" w:hAnsi="Calibri" w:cs="Calibri"/>
                    <w:color w:val="000000"/>
                    <w:sz w:val="21"/>
                    <w:szCs w:val="21"/>
                  </w:rPr>
                </w:pPr>
                <w:r w:rsidRPr="002B6835">
                  <w:rPr>
                    <w:rFonts w:ascii="Calibri" w:hAnsi="Calibri" w:cs="Calibri"/>
                    <w:sz w:val="21"/>
                    <w:szCs w:val="21"/>
                  </w:rPr>
                  <w:t>-9,2</w:t>
                </w:r>
              </w:p>
            </w:tc>
            <w:tc>
              <w:tcPr>
                <w:tcW w:w="0" w:type="dxa"/>
                <w:noWrap/>
                <w:vAlign w:val="center"/>
              </w:tcPr>
              <w:p w:rsidR="002B2FC7" w:rsidRPr="002B6835" w:rsidRDefault="002B2FC7" w:rsidP="002B6835">
                <w:pPr>
                  <w:spacing w:line="276" w:lineRule="auto"/>
                  <w:jc w:val="center"/>
                  <w:cnfStyle w:val="000000100000"/>
                  <w:rPr>
                    <w:rFonts w:ascii="Calibri" w:hAnsi="Calibri" w:cs="Calibri"/>
                    <w:color w:val="000000"/>
                    <w:sz w:val="21"/>
                    <w:szCs w:val="21"/>
                  </w:rPr>
                </w:pPr>
                <w:r w:rsidRPr="002B6835">
                  <w:rPr>
                    <w:rFonts w:ascii="Calibri" w:hAnsi="Calibri" w:cs="Calibri"/>
                    <w:sz w:val="21"/>
                    <w:szCs w:val="21"/>
                  </w:rPr>
                  <w:t>-8,5</w:t>
                </w:r>
              </w:p>
            </w:tc>
            <w:tc>
              <w:tcPr>
                <w:tcW w:w="0" w:type="dxa"/>
                <w:noWrap/>
                <w:vAlign w:val="center"/>
              </w:tcPr>
              <w:p w:rsidR="002B2FC7" w:rsidRPr="002B6835" w:rsidRDefault="002B2FC7" w:rsidP="002B6835">
                <w:pPr>
                  <w:spacing w:line="276" w:lineRule="auto"/>
                  <w:jc w:val="center"/>
                  <w:cnfStyle w:val="000000100000"/>
                  <w:rPr>
                    <w:rFonts w:ascii="Calibri" w:hAnsi="Calibri" w:cs="Calibri"/>
                    <w:color w:val="000000"/>
                    <w:sz w:val="21"/>
                    <w:szCs w:val="21"/>
                  </w:rPr>
                </w:pPr>
                <w:r w:rsidRPr="002B6835">
                  <w:rPr>
                    <w:rFonts w:ascii="Calibri" w:hAnsi="Calibri" w:cs="Calibri"/>
                    <w:sz w:val="21"/>
                    <w:szCs w:val="21"/>
                  </w:rPr>
                  <w:t>-12,9</w:t>
                </w:r>
              </w:p>
            </w:tc>
            <w:tc>
              <w:tcPr>
                <w:tcW w:w="0" w:type="dxa"/>
                <w:noWrap/>
                <w:vAlign w:val="center"/>
              </w:tcPr>
              <w:p w:rsidR="002B2FC7" w:rsidRPr="002B6835" w:rsidRDefault="002B2FC7" w:rsidP="002B6835">
                <w:pPr>
                  <w:spacing w:line="276" w:lineRule="auto"/>
                  <w:jc w:val="center"/>
                  <w:cnfStyle w:val="000000100000"/>
                  <w:rPr>
                    <w:rFonts w:ascii="Calibri" w:hAnsi="Calibri" w:cs="Calibri"/>
                    <w:color w:val="000000"/>
                    <w:sz w:val="21"/>
                    <w:szCs w:val="21"/>
                  </w:rPr>
                </w:pPr>
                <w:r w:rsidRPr="002B6835">
                  <w:rPr>
                    <w:rFonts w:ascii="Calibri" w:hAnsi="Calibri" w:cs="Calibri"/>
                    <w:sz w:val="21"/>
                    <w:szCs w:val="21"/>
                  </w:rPr>
                  <w:t>-8,3</w:t>
                </w:r>
              </w:p>
            </w:tc>
            <w:tc>
              <w:tcPr>
                <w:tcW w:w="0" w:type="dxa"/>
                <w:noWrap/>
                <w:vAlign w:val="center"/>
              </w:tcPr>
              <w:p w:rsidR="002B2FC7" w:rsidRPr="002B6835" w:rsidRDefault="002B2FC7" w:rsidP="002B6835">
                <w:pPr>
                  <w:spacing w:line="276" w:lineRule="auto"/>
                  <w:jc w:val="center"/>
                  <w:cnfStyle w:val="000000100000"/>
                  <w:rPr>
                    <w:rFonts w:ascii="Calibri" w:hAnsi="Calibri" w:cs="Calibri"/>
                    <w:color w:val="000000"/>
                    <w:sz w:val="21"/>
                    <w:szCs w:val="21"/>
                  </w:rPr>
                </w:pPr>
                <w:r w:rsidRPr="002B6835">
                  <w:rPr>
                    <w:rFonts w:ascii="Calibri" w:hAnsi="Calibri" w:cs="Calibri"/>
                    <w:sz w:val="21"/>
                    <w:szCs w:val="21"/>
                  </w:rPr>
                  <w:t>-8,6</w:t>
                </w:r>
              </w:p>
            </w:tc>
            <w:tc>
              <w:tcPr>
                <w:tcW w:w="0" w:type="dxa"/>
                <w:noWrap/>
                <w:vAlign w:val="center"/>
              </w:tcPr>
              <w:p w:rsidR="002B2FC7" w:rsidRPr="002B6835" w:rsidRDefault="002B2FC7" w:rsidP="002B6835">
                <w:pPr>
                  <w:spacing w:line="276" w:lineRule="auto"/>
                  <w:jc w:val="center"/>
                  <w:cnfStyle w:val="000000100000"/>
                  <w:rPr>
                    <w:rFonts w:ascii="Calibri" w:hAnsi="Calibri" w:cs="Calibri"/>
                    <w:color w:val="000000"/>
                    <w:sz w:val="21"/>
                    <w:szCs w:val="21"/>
                  </w:rPr>
                </w:pPr>
                <w:r w:rsidRPr="002B6835">
                  <w:rPr>
                    <w:rFonts w:ascii="Calibri" w:hAnsi="Calibri" w:cs="Calibri"/>
                    <w:sz w:val="21"/>
                    <w:szCs w:val="21"/>
                  </w:rPr>
                  <w:t>-6,1</w:t>
                </w:r>
              </w:p>
            </w:tc>
            <w:tc>
              <w:tcPr>
                <w:tcW w:w="0" w:type="dxa"/>
                <w:noWrap/>
                <w:vAlign w:val="center"/>
              </w:tcPr>
              <w:p w:rsidR="002B2FC7" w:rsidRPr="002B6835" w:rsidRDefault="002B2FC7" w:rsidP="002B6835">
                <w:pPr>
                  <w:spacing w:line="276" w:lineRule="auto"/>
                  <w:jc w:val="center"/>
                  <w:cnfStyle w:val="000000100000"/>
                  <w:rPr>
                    <w:rFonts w:ascii="Calibri" w:hAnsi="Calibri" w:cs="Calibri"/>
                    <w:color w:val="000000"/>
                    <w:sz w:val="21"/>
                    <w:szCs w:val="21"/>
                  </w:rPr>
                </w:pPr>
                <w:r w:rsidRPr="002B6835">
                  <w:rPr>
                    <w:rFonts w:ascii="Calibri" w:hAnsi="Calibri" w:cs="Calibri"/>
                    <w:sz w:val="21"/>
                    <w:szCs w:val="21"/>
                  </w:rPr>
                  <w:t>-1,1</w:t>
                </w:r>
              </w:p>
            </w:tc>
            <w:tc>
              <w:tcPr>
                <w:tcW w:w="0" w:type="dxa"/>
                <w:shd w:val="clear" w:color="auto" w:fill="F1CBB5" w:themeFill="accent2" w:themeFillTint="66"/>
                <w:vAlign w:val="center"/>
              </w:tcPr>
              <w:p w:rsidR="002B2FC7" w:rsidRPr="002B6835" w:rsidRDefault="002B2FC7" w:rsidP="002B6835">
                <w:pPr>
                  <w:spacing w:line="276" w:lineRule="auto"/>
                  <w:jc w:val="center"/>
                  <w:cnfStyle w:val="000000100000"/>
                  <w:rPr>
                    <w:rFonts w:ascii="Calibri" w:hAnsi="Calibri" w:cs="Calibri"/>
                    <w:color w:val="000000"/>
                    <w:sz w:val="21"/>
                    <w:szCs w:val="21"/>
                  </w:rPr>
                </w:pPr>
                <w:r w:rsidRPr="002B6835">
                  <w:rPr>
                    <w:rFonts w:ascii="Calibri" w:hAnsi="Calibri" w:cs="Calibri"/>
                    <w:color w:val="000000"/>
                    <w:sz w:val="21"/>
                    <w:szCs w:val="21"/>
                  </w:rPr>
                  <w:t>-6,</w:t>
                </w:r>
                <w:r w:rsidR="00D716F5" w:rsidRPr="002B6835">
                  <w:rPr>
                    <w:rFonts w:ascii="Calibri" w:hAnsi="Calibri" w:cs="Calibri"/>
                    <w:color w:val="000000"/>
                    <w:sz w:val="21"/>
                    <w:szCs w:val="21"/>
                  </w:rPr>
                  <w:t>8</w:t>
                </w:r>
              </w:p>
            </w:tc>
          </w:tr>
          <w:tr w:rsidR="00D33F12" w:rsidRPr="002B6835" w:rsidTr="002B6835">
            <w:trPr>
              <w:cnfStyle w:val="000000010000"/>
              <w:trHeight w:val="20"/>
            </w:trPr>
            <w:tc>
              <w:tcPr>
                <w:cnfStyle w:val="001000000000"/>
                <w:tcW w:w="0" w:type="dxa"/>
                <w:noWrap/>
                <w:vAlign w:val="center"/>
              </w:tcPr>
              <w:p w:rsidR="002B2FC7" w:rsidRPr="002B6835" w:rsidRDefault="002B2FC7" w:rsidP="002B6835">
                <w:pPr>
                  <w:spacing w:line="276" w:lineRule="auto"/>
                  <w:jc w:val="center"/>
                  <w:rPr>
                    <w:rFonts w:ascii="Calibri" w:eastAsia="Times New Roman" w:hAnsi="Calibri" w:cs="Calibri"/>
                    <w:b w:val="0"/>
                    <w:bCs w:val="0"/>
                    <w:color w:val="000000"/>
                    <w:sz w:val="21"/>
                    <w:szCs w:val="21"/>
                    <w:lang w:eastAsia="pl-PL"/>
                  </w:rPr>
                </w:pPr>
                <w:r w:rsidRPr="002B6835">
                  <w:rPr>
                    <w:rFonts w:ascii="Calibri" w:hAnsi="Calibri" w:cs="Calibri"/>
                    <w:color w:val="000000"/>
                    <w:sz w:val="21"/>
                    <w:szCs w:val="21"/>
                    <w:lang w:eastAsia="pl-PL"/>
                  </w:rPr>
                  <w:t>Drawno</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-1,7</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-4,7</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-0,8</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-2,1</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-4,9</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-2,4</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-4,9</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-5,9</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2,1</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0,2</w:t>
                </w:r>
              </w:p>
            </w:tc>
            <w:tc>
              <w:tcPr>
                <w:tcW w:w="0" w:type="dxa"/>
                <w:shd w:val="clear" w:color="auto" w:fill="F1CBB5" w:themeFill="accent2" w:themeFillTint="66"/>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color w:val="000000"/>
                    <w:sz w:val="21"/>
                    <w:szCs w:val="21"/>
                  </w:rPr>
                  <w:t>-2,</w:t>
                </w:r>
                <w:r w:rsidR="00E3025F" w:rsidRPr="002B6835">
                  <w:rPr>
                    <w:rFonts w:ascii="Calibri" w:hAnsi="Calibri" w:cs="Calibri"/>
                    <w:color w:val="000000"/>
                    <w:sz w:val="21"/>
                    <w:szCs w:val="21"/>
                  </w:rPr>
                  <w:t>5</w:t>
                </w:r>
              </w:p>
            </w:tc>
          </w:tr>
          <w:tr w:rsidR="00CB1408" w:rsidRPr="002B6835" w:rsidTr="002B6835">
            <w:trPr>
              <w:cnfStyle w:val="000000100000"/>
              <w:trHeight w:val="20"/>
            </w:trPr>
            <w:tc>
              <w:tcPr>
                <w:cnfStyle w:val="001000000000"/>
                <w:tcW w:w="0" w:type="dxa"/>
                <w:noWrap/>
                <w:vAlign w:val="center"/>
              </w:tcPr>
              <w:p w:rsidR="002B2FC7" w:rsidRPr="002B6835" w:rsidRDefault="002B2FC7" w:rsidP="002B6835">
                <w:pPr>
                  <w:spacing w:line="276" w:lineRule="auto"/>
                  <w:jc w:val="center"/>
                  <w:rPr>
                    <w:rFonts w:ascii="Calibri" w:eastAsia="Times New Roman" w:hAnsi="Calibri" w:cs="Calibri"/>
                    <w:b w:val="0"/>
                    <w:bCs w:val="0"/>
                    <w:color w:val="000000"/>
                    <w:sz w:val="21"/>
                    <w:szCs w:val="21"/>
                    <w:lang w:eastAsia="pl-PL"/>
                  </w:rPr>
                </w:pPr>
                <w:r w:rsidRPr="002B6835">
                  <w:rPr>
                    <w:rFonts w:ascii="Calibri" w:hAnsi="Calibri" w:cs="Calibri"/>
                    <w:color w:val="000000"/>
                    <w:sz w:val="21"/>
                    <w:szCs w:val="21"/>
                    <w:lang w:eastAsia="pl-PL"/>
                  </w:rPr>
                  <w:t>Pełczyce</w:t>
                </w:r>
              </w:p>
            </w:tc>
            <w:tc>
              <w:tcPr>
                <w:tcW w:w="0" w:type="dxa"/>
                <w:noWrap/>
                <w:vAlign w:val="center"/>
              </w:tcPr>
              <w:p w:rsidR="002B2FC7" w:rsidRPr="002B6835" w:rsidRDefault="002B2FC7" w:rsidP="002B6835">
                <w:pPr>
                  <w:spacing w:line="276" w:lineRule="auto"/>
                  <w:jc w:val="center"/>
                  <w:cnfStyle w:val="000000100000"/>
                  <w:rPr>
                    <w:rFonts w:ascii="Calibri" w:hAnsi="Calibri" w:cs="Calibri"/>
                    <w:b/>
                    <w:bCs/>
                    <w:color w:val="000000"/>
                    <w:sz w:val="21"/>
                    <w:szCs w:val="21"/>
                  </w:rPr>
                </w:pPr>
                <w:r w:rsidRPr="002B6835">
                  <w:rPr>
                    <w:rFonts w:ascii="Calibri" w:hAnsi="Calibri" w:cs="Calibri"/>
                    <w:sz w:val="21"/>
                    <w:szCs w:val="21"/>
                  </w:rPr>
                  <w:t>-9,5</w:t>
                </w:r>
              </w:p>
            </w:tc>
            <w:tc>
              <w:tcPr>
                <w:tcW w:w="0" w:type="dxa"/>
                <w:noWrap/>
                <w:vAlign w:val="center"/>
              </w:tcPr>
              <w:p w:rsidR="002B2FC7" w:rsidRPr="002B6835" w:rsidRDefault="002B2FC7" w:rsidP="002B6835">
                <w:pPr>
                  <w:spacing w:line="276" w:lineRule="auto"/>
                  <w:jc w:val="center"/>
                  <w:cnfStyle w:val="000000100000"/>
                  <w:rPr>
                    <w:rFonts w:ascii="Calibri" w:hAnsi="Calibri" w:cs="Calibri"/>
                    <w:b/>
                    <w:bCs/>
                    <w:color w:val="000000"/>
                    <w:sz w:val="21"/>
                    <w:szCs w:val="21"/>
                  </w:rPr>
                </w:pPr>
                <w:r w:rsidRPr="002B6835">
                  <w:rPr>
                    <w:rFonts w:ascii="Calibri" w:hAnsi="Calibri" w:cs="Calibri"/>
                    <w:sz w:val="21"/>
                    <w:szCs w:val="21"/>
                  </w:rPr>
                  <w:t>-4,0</w:t>
                </w:r>
              </w:p>
            </w:tc>
            <w:tc>
              <w:tcPr>
                <w:tcW w:w="0" w:type="dxa"/>
                <w:noWrap/>
                <w:vAlign w:val="center"/>
              </w:tcPr>
              <w:p w:rsidR="002B2FC7" w:rsidRPr="002B6835" w:rsidRDefault="002B2FC7" w:rsidP="002B6835">
                <w:pPr>
                  <w:spacing w:line="276" w:lineRule="auto"/>
                  <w:jc w:val="center"/>
                  <w:cnfStyle w:val="000000100000"/>
                  <w:rPr>
                    <w:rFonts w:ascii="Calibri" w:hAnsi="Calibri" w:cs="Calibri"/>
                    <w:b/>
                    <w:bCs/>
                    <w:color w:val="000000"/>
                    <w:sz w:val="21"/>
                    <w:szCs w:val="21"/>
                  </w:rPr>
                </w:pPr>
                <w:r w:rsidRPr="002B6835">
                  <w:rPr>
                    <w:rFonts w:ascii="Calibri" w:hAnsi="Calibri" w:cs="Calibri"/>
                    <w:sz w:val="21"/>
                    <w:szCs w:val="21"/>
                  </w:rPr>
                  <w:t>-6,5</w:t>
                </w:r>
              </w:p>
            </w:tc>
            <w:tc>
              <w:tcPr>
                <w:tcW w:w="0" w:type="dxa"/>
                <w:noWrap/>
                <w:vAlign w:val="center"/>
              </w:tcPr>
              <w:p w:rsidR="002B2FC7" w:rsidRPr="002B6835" w:rsidRDefault="002B2FC7" w:rsidP="002B6835">
                <w:pPr>
                  <w:spacing w:line="276" w:lineRule="auto"/>
                  <w:jc w:val="center"/>
                  <w:cnfStyle w:val="000000100000"/>
                  <w:rPr>
                    <w:rFonts w:ascii="Calibri" w:hAnsi="Calibri" w:cs="Calibri"/>
                    <w:b/>
                    <w:bCs/>
                    <w:color w:val="000000"/>
                    <w:sz w:val="21"/>
                    <w:szCs w:val="21"/>
                  </w:rPr>
                </w:pPr>
                <w:r w:rsidRPr="002B6835">
                  <w:rPr>
                    <w:rFonts w:ascii="Calibri" w:hAnsi="Calibri" w:cs="Calibri"/>
                    <w:sz w:val="21"/>
                    <w:szCs w:val="21"/>
                  </w:rPr>
                  <w:t>-2,7</w:t>
                </w:r>
              </w:p>
            </w:tc>
            <w:tc>
              <w:tcPr>
                <w:tcW w:w="0" w:type="dxa"/>
                <w:noWrap/>
                <w:vAlign w:val="center"/>
              </w:tcPr>
              <w:p w:rsidR="002B2FC7" w:rsidRPr="002B6835" w:rsidRDefault="002B2FC7" w:rsidP="002B6835">
                <w:pPr>
                  <w:spacing w:line="276" w:lineRule="auto"/>
                  <w:jc w:val="center"/>
                  <w:cnfStyle w:val="000000100000"/>
                  <w:rPr>
                    <w:rFonts w:ascii="Calibri" w:hAnsi="Calibri" w:cs="Calibri"/>
                    <w:b/>
                    <w:bCs/>
                    <w:color w:val="000000"/>
                    <w:sz w:val="21"/>
                    <w:szCs w:val="21"/>
                  </w:rPr>
                </w:pPr>
                <w:r w:rsidRPr="002B6835">
                  <w:rPr>
                    <w:rFonts w:ascii="Calibri" w:hAnsi="Calibri" w:cs="Calibri"/>
                    <w:sz w:val="21"/>
                    <w:szCs w:val="21"/>
                  </w:rPr>
                  <w:t>-5,9</w:t>
                </w:r>
              </w:p>
            </w:tc>
            <w:tc>
              <w:tcPr>
                <w:tcW w:w="0" w:type="dxa"/>
                <w:noWrap/>
                <w:vAlign w:val="center"/>
              </w:tcPr>
              <w:p w:rsidR="002B2FC7" w:rsidRPr="002B6835" w:rsidRDefault="002B2FC7" w:rsidP="002B6835">
                <w:pPr>
                  <w:spacing w:line="276" w:lineRule="auto"/>
                  <w:jc w:val="center"/>
                  <w:cnfStyle w:val="000000100000"/>
                  <w:rPr>
                    <w:rFonts w:ascii="Calibri" w:hAnsi="Calibri" w:cs="Calibri"/>
                    <w:b/>
                    <w:bCs/>
                    <w:color w:val="000000"/>
                    <w:sz w:val="21"/>
                    <w:szCs w:val="21"/>
                  </w:rPr>
                </w:pPr>
                <w:r w:rsidRPr="002B6835">
                  <w:rPr>
                    <w:rFonts w:ascii="Calibri" w:hAnsi="Calibri" w:cs="Calibri"/>
                    <w:sz w:val="21"/>
                    <w:szCs w:val="21"/>
                  </w:rPr>
                  <w:t>-9,5</w:t>
                </w:r>
              </w:p>
            </w:tc>
            <w:tc>
              <w:tcPr>
                <w:tcW w:w="0" w:type="dxa"/>
                <w:noWrap/>
                <w:vAlign w:val="center"/>
              </w:tcPr>
              <w:p w:rsidR="002B2FC7" w:rsidRPr="002B6835" w:rsidRDefault="002B2FC7" w:rsidP="002B6835">
                <w:pPr>
                  <w:spacing w:line="276" w:lineRule="auto"/>
                  <w:jc w:val="center"/>
                  <w:cnfStyle w:val="000000100000"/>
                  <w:rPr>
                    <w:rFonts w:ascii="Calibri" w:hAnsi="Calibri" w:cs="Calibri"/>
                    <w:b/>
                    <w:bCs/>
                    <w:color w:val="000000"/>
                    <w:sz w:val="21"/>
                    <w:szCs w:val="21"/>
                  </w:rPr>
                </w:pPr>
                <w:r w:rsidRPr="002B6835">
                  <w:rPr>
                    <w:rFonts w:ascii="Calibri" w:hAnsi="Calibri" w:cs="Calibri"/>
                    <w:sz w:val="21"/>
                    <w:szCs w:val="21"/>
                  </w:rPr>
                  <w:t>-4,5</w:t>
                </w:r>
              </w:p>
            </w:tc>
            <w:tc>
              <w:tcPr>
                <w:tcW w:w="0" w:type="dxa"/>
                <w:noWrap/>
                <w:vAlign w:val="center"/>
              </w:tcPr>
              <w:p w:rsidR="002B2FC7" w:rsidRPr="002B6835" w:rsidRDefault="002B2FC7" w:rsidP="002B6835">
                <w:pPr>
                  <w:spacing w:line="276" w:lineRule="auto"/>
                  <w:jc w:val="center"/>
                  <w:cnfStyle w:val="000000100000"/>
                  <w:rPr>
                    <w:rFonts w:ascii="Calibri" w:hAnsi="Calibri" w:cs="Calibri"/>
                    <w:b/>
                    <w:bCs/>
                    <w:color w:val="000000"/>
                    <w:sz w:val="21"/>
                    <w:szCs w:val="21"/>
                  </w:rPr>
                </w:pPr>
                <w:r w:rsidRPr="002B6835">
                  <w:rPr>
                    <w:rFonts w:ascii="Calibri" w:hAnsi="Calibri" w:cs="Calibri"/>
                    <w:sz w:val="21"/>
                    <w:szCs w:val="21"/>
                  </w:rPr>
                  <w:t>-3,5</w:t>
                </w:r>
              </w:p>
            </w:tc>
            <w:tc>
              <w:tcPr>
                <w:tcW w:w="0" w:type="dxa"/>
                <w:noWrap/>
                <w:vAlign w:val="center"/>
              </w:tcPr>
              <w:p w:rsidR="002B2FC7" w:rsidRPr="002B6835" w:rsidRDefault="002B2FC7" w:rsidP="002B6835">
                <w:pPr>
                  <w:spacing w:line="276" w:lineRule="auto"/>
                  <w:jc w:val="center"/>
                  <w:cnfStyle w:val="000000100000"/>
                  <w:rPr>
                    <w:rFonts w:ascii="Calibri" w:hAnsi="Calibri" w:cs="Calibri"/>
                    <w:b/>
                    <w:bCs/>
                    <w:color w:val="000000"/>
                    <w:sz w:val="21"/>
                    <w:szCs w:val="21"/>
                  </w:rPr>
                </w:pPr>
                <w:r w:rsidRPr="002B6835">
                  <w:rPr>
                    <w:rFonts w:ascii="Calibri" w:hAnsi="Calibri" w:cs="Calibri"/>
                    <w:sz w:val="21"/>
                    <w:szCs w:val="21"/>
                  </w:rPr>
                  <w:t>-7,6</w:t>
                </w:r>
              </w:p>
            </w:tc>
            <w:tc>
              <w:tcPr>
                <w:tcW w:w="0" w:type="dxa"/>
                <w:noWrap/>
                <w:vAlign w:val="center"/>
              </w:tcPr>
              <w:p w:rsidR="002B2FC7" w:rsidRPr="002B6835" w:rsidRDefault="002B2FC7" w:rsidP="002B6835">
                <w:pPr>
                  <w:spacing w:line="276" w:lineRule="auto"/>
                  <w:jc w:val="center"/>
                  <w:cnfStyle w:val="000000100000"/>
                  <w:rPr>
                    <w:rFonts w:ascii="Calibri" w:hAnsi="Calibri" w:cs="Calibri"/>
                    <w:b/>
                    <w:bCs/>
                    <w:color w:val="000000"/>
                    <w:sz w:val="21"/>
                    <w:szCs w:val="21"/>
                  </w:rPr>
                </w:pPr>
                <w:r w:rsidRPr="002B6835">
                  <w:rPr>
                    <w:rFonts w:ascii="Calibri" w:hAnsi="Calibri" w:cs="Calibri"/>
                    <w:sz w:val="21"/>
                    <w:szCs w:val="21"/>
                  </w:rPr>
                  <w:t>-2,9</w:t>
                </w:r>
              </w:p>
            </w:tc>
            <w:tc>
              <w:tcPr>
                <w:tcW w:w="0" w:type="dxa"/>
                <w:shd w:val="clear" w:color="auto" w:fill="F1CBB5" w:themeFill="accent2" w:themeFillTint="66"/>
                <w:vAlign w:val="center"/>
              </w:tcPr>
              <w:p w:rsidR="002B2FC7" w:rsidRPr="002B6835" w:rsidRDefault="002B2FC7" w:rsidP="002B6835">
                <w:pPr>
                  <w:spacing w:line="276" w:lineRule="auto"/>
                  <w:jc w:val="center"/>
                  <w:cnfStyle w:val="000000100000"/>
                  <w:rPr>
                    <w:rFonts w:ascii="Calibri" w:hAnsi="Calibri" w:cs="Calibri"/>
                    <w:b/>
                    <w:bCs/>
                    <w:color w:val="000000"/>
                    <w:sz w:val="21"/>
                    <w:szCs w:val="21"/>
                  </w:rPr>
                </w:pPr>
                <w:r w:rsidRPr="002B6835">
                  <w:rPr>
                    <w:rFonts w:ascii="Calibri" w:hAnsi="Calibri" w:cs="Calibri"/>
                    <w:color w:val="000000"/>
                    <w:sz w:val="21"/>
                    <w:szCs w:val="21"/>
                  </w:rPr>
                  <w:t>-5,</w:t>
                </w:r>
                <w:r w:rsidR="00E3025F" w:rsidRPr="002B6835">
                  <w:rPr>
                    <w:rFonts w:ascii="Calibri" w:hAnsi="Calibri" w:cs="Calibri"/>
                    <w:color w:val="000000"/>
                    <w:sz w:val="21"/>
                    <w:szCs w:val="21"/>
                  </w:rPr>
                  <w:t>7</w:t>
                </w:r>
              </w:p>
            </w:tc>
          </w:tr>
          <w:tr w:rsidR="00D33F12" w:rsidRPr="002B6835" w:rsidTr="002B6835">
            <w:trPr>
              <w:cnfStyle w:val="000000010000"/>
              <w:trHeight w:val="20"/>
            </w:trPr>
            <w:tc>
              <w:tcPr>
                <w:cnfStyle w:val="001000000000"/>
                <w:tcW w:w="0" w:type="dxa"/>
                <w:noWrap/>
                <w:vAlign w:val="center"/>
              </w:tcPr>
              <w:p w:rsidR="002B2FC7" w:rsidRPr="002B6835" w:rsidRDefault="002B2FC7" w:rsidP="002B6835">
                <w:pPr>
                  <w:spacing w:line="276" w:lineRule="auto"/>
                  <w:jc w:val="center"/>
                  <w:rPr>
                    <w:rFonts w:ascii="Calibri" w:hAnsi="Calibri" w:cs="Calibri"/>
                    <w:color w:val="000000"/>
                    <w:sz w:val="21"/>
                    <w:szCs w:val="21"/>
                  </w:rPr>
                </w:pPr>
                <w:r w:rsidRPr="002B6835">
                  <w:rPr>
                    <w:rFonts w:ascii="Calibri" w:hAnsi="Calibri" w:cs="Calibri"/>
                    <w:color w:val="000000"/>
                    <w:sz w:val="21"/>
                    <w:szCs w:val="21"/>
                  </w:rPr>
                  <w:t>Recz</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b/>
                    <w:bCs/>
                    <w:color w:val="000000"/>
                    <w:sz w:val="21"/>
                    <w:szCs w:val="21"/>
                  </w:rPr>
                  <w:t>-8,2</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b/>
                    <w:bCs/>
                    <w:color w:val="000000"/>
                    <w:sz w:val="21"/>
                    <w:szCs w:val="21"/>
                  </w:rPr>
                  <w:t>-3,3</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b/>
                    <w:bCs/>
                    <w:color w:val="000000"/>
                    <w:sz w:val="21"/>
                    <w:szCs w:val="21"/>
                  </w:rPr>
                  <w:t>-6,3</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b/>
                    <w:bCs/>
                    <w:color w:val="000000"/>
                    <w:sz w:val="21"/>
                    <w:szCs w:val="21"/>
                  </w:rPr>
                  <w:t>-0,5</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b/>
                    <w:bCs/>
                    <w:color w:val="000000"/>
                    <w:sz w:val="21"/>
                    <w:szCs w:val="21"/>
                  </w:rPr>
                  <w:t>-6,8</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b/>
                    <w:bCs/>
                    <w:color w:val="000000"/>
                    <w:sz w:val="21"/>
                    <w:szCs w:val="21"/>
                  </w:rPr>
                  <w:t>-9,5</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b/>
                    <w:bCs/>
                    <w:color w:val="000000"/>
                    <w:sz w:val="21"/>
                    <w:szCs w:val="21"/>
                  </w:rPr>
                  <w:t>-11,5</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b/>
                    <w:bCs/>
                    <w:color w:val="000000"/>
                    <w:sz w:val="21"/>
                    <w:szCs w:val="21"/>
                  </w:rPr>
                  <w:t>-2,0</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b/>
                    <w:bCs/>
                    <w:color w:val="000000"/>
                    <w:sz w:val="21"/>
                    <w:szCs w:val="21"/>
                  </w:rPr>
                  <w:t>-6,7</w:t>
                </w:r>
              </w:p>
            </w:tc>
            <w:tc>
              <w:tcPr>
                <w:tcW w:w="0" w:type="dxa"/>
                <w:noWrap/>
                <w:vAlign w:val="center"/>
              </w:tcPr>
              <w:p w:rsidR="002B2FC7" w:rsidRPr="002B6835" w:rsidRDefault="002B2FC7" w:rsidP="002B6835">
                <w:pPr>
                  <w:spacing w:line="276" w:lineRule="auto"/>
                  <w:jc w:val="center"/>
                  <w:cnfStyle w:val="000000010000"/>
                  <w:rPr>
                    <w:rFonts w:ascii="Calibri" w:hAnsi="Calibri" w:cs="Calibri"/>
                    <w:color w:val="000000"/>
                    <w:sz w:val="21"/>
                    <w:szCs w:val="21"/>
                  </w:rPr>
                </w:pPr>
                <w:r w:rsidRPr="002B6835">
                  <w:rPr>
                    <w:rFonts w:ascii="Calibri" w:hAnsi="Calibri" w:cs="Calibri"/>
                    <w:b/>
                    <w:bCs/>
                    <w:color w:val="000000"/>
                    <w:sz w:val="21"/>
                    <w:szCs w:val="21"/>
                  </w:rPr>
                  <w:t>-4,8</w:t>
                </w:r>
              </w:p>
            </w:tc>
            <w:tc>
              <w:tcPr>
                <w:tcW w:w="0" w:type="dxa"/>
                <w:shd w:val="clear" w:color="auto" w:fill="F1CBB5" w:themeFill="accent2" w:themeFillTint="66"/>
                <w:vAlign w:val="center"/>
              </w:tcPr>
              <w:p w:rsidR="002B2FC7" w:rsidRPr="002B6835" w:rsidRDefault="00E3025F" w:rsidP="002B6835">
                <w:pPr>
                  <w:spacing w:line="276" w:lineRule="auto"/>
                  <w:jc w:val="center"/>
                  <w:cnfStyle w:val="000000010000"/>
                  <w:rPr>
                    <w:rFonts w:ascii="Calibri" w:hAnsi="Calibri" w:cs="Calibri"/>
                    <w:color w:val="000000"/>
                    <w:sz w:val="21"/>
                    <w:szCs w:val="21"/>
                  </w:rPr>
                </w:pPr>
                <w:r w:rsidRPr="002B6835">
                  <w:rPr>
                    <w:rFonts w:ascii="Calibri" w:hAnsi="Calibri" w:cs="Calibri"/>
                    <w:b/>
                    <w:bCs/>
                    <w:color w:val="000000"/>
                    <w:sz w:val="21"/>
                    <w:szCs w:val="21"/>
                  </w:rPr>
                  <w:t>-6,0</w:t>
                </w:r>
              </w:p>
            </w:tc>
          </w:tr>
        </w:tbl>
        <w:p w:rsidR="004E11CC" w:rsidRPr="0077641E" w:rsidRDefault="004E11CC" w:rsidP="004E11CC">
          <w:pPr>
            <w:rPr>
              <w:sz w:val="20"/>
            </w:rPr>
          </w:pPr>
          <w:r w:rsidRPr="0077641E">
            <w:rPr>
              <w:sz w:val="20"/>
            </w:rPr>
            <w:t>brak danych dla 2015 roku</w:t>
          </w:r>
        </w:p>
        <w:p w:rsidR="004E11CC" w:rsidRDefault="004E11CC" w:rsidP="004E11CC">
          <w:pPr>
            <w:rPr>
              <w:sz w:val="20"/>
            </w:rPr>
          </w:pPr>
          <w:r w:rsidRPr="0077641E">
            <w:rPr>
              <w:sz w:val="20"/>
            </w:rPr>
            <w:t>Źródło: Bank Danych Lokalnych Głównego Urzędu Statystycznego.</w:t>
          </w:r>
        </w:p>
        <w:p w:rsidR="006A3DE0" w:rsidRDefault="006A3DE0" w:rsidP="006A3DE0">
          <w:r>
            <w:t xml:space="preserve">Podsumowując, </w:t>
          </w:r>
          <w:r>
            <w:rPr>
              <w:b/>
            </w:rPr>
            <w:t xml:space="preserve">sytuację demograficzną gminy Recz można uznać za niekorzystną </w:t>
          </w:r>
          <w:r w:rsidRPr="003F4F21">
            <w:rPr>
              <w:bCs/>
            </w:rPr>
            <w:t>z u</w:t>
          </w:r>
          <w:r w:rsidRPr="00B26ABC">
            <w:rPr>
              <w:bCs/>
            </w:rPr>
            <w:t xml:space="preserve">wagi na </w:t>
          </w:r>
          <w:r>
            <w:rPr>
              <w:bCs/>
            </w:rPr>
            <w:t xml:space="preserve">ujemne wartości przyrostu naturalnego i salda </w:t>
          </w:r>
          <w:r w:rsidRPr="00B26ABC">
            <w:rPr>
              <w:bCs/>
            </w:rPr>
            <w:t xml:space="preserve">migracji,wzrost wskaźnika </w:t>
          </w:r>
          <w:r w:rsidR="00E3025F">
            <w:rPr>
              <w:bCs/>
            </w:rPr>
            <w:t>udziału osób w</w:t>
          </w:r>
          <w:r w:rsidR="00C6583B">
            <w:rPr>
              <w:bCs/>
            </w:rPr>
            <w:t> </w:t>
          </w:r>
          <w:r w:rsidR="00E3025F">
            <w:rPr>
              <w:bCs/>
            </w:rPr>
            <w:t>wieku</w:t>
          </w:r>
          <w:r w:rsidRPr="00B26ABC">
            <w:rPr>
              <w:bCs/>
            </w:rPr>
            <w:t>poprodukcyjn</w:t>
          </w:r>
          <w:r w:rsidR="00E3025F">
            <w:rPr>
              <w:bCs/>
            </w:rPr>
            <w:t>ym</w:t>
          </w:r>
          <w:r w:rsidRPr="00B26ABC">
            <w:rPr>
              <w:bCs/>
            </w:rPr>
            <w:t xml:space="preserve"> w ogóle populacji i widoczny trend starzenia się społeczeńst</w:t>
          </w:r>
          <w:r>
            <w:rPr>
              <w:bCs/>
            </w:rPr>
            <w:t>wa.</w:t>
          </w:r>
        </w:p>
        <w:p w:rsidR="00AB0AAA" w:rsidRDefault="00AB0AAA" w:rsidP="00B00CC8">
          <w:pPr>
            <w:pStyle w:val="Nagwek2"/>
          </w:pPr>
          <w:bookmarkStart w:id="28" w:name="_Toc151235669"/>
          <w:r>
            <w:t>3.3 Sytuacja i tendencje na lokalnym rynku pracy</w:t>
          </w:r>
          <w:bookmarkEnd w:id="28"/>
        </w:p>
        <w:p w:rsidR="004E11CC" w:rsidRPr="002C4179" w:rsidRDefault="004E11CC" w:rsidP="004E11CC">
          <w:pPr>
            <w:rPr>
              <w:b/>
              <w:bCs/>
            </w:rPr>
          </w:pPr>
          <w:r w:rsidRPr="002C4179">
            <w:rPr>
              <w:b/>
              <w:bCs/>
            </w:rPr>
            <w:t>Bezrobotni i pracujący</w:t>
          </w:r>
        </w:p>
        <w:p w:rsidR="004E11CC" w:rsidRPr="002C4179" w:rsidRDefault="004E11CC" w:rsidP="004E11CC">
          <w:r w:rsidRPr="002C4179">
            <w:t xml:space="preserve">Na koniec </w:t>
          </w:r>
          <w:r w:rsidR="00597C16" w:rsidRPr="002C4179">
            <w:t>2022</w:t>
          </w:r>
          <w:r w:rsidRPr="002C4179">
            <w:t xml:space="preserve"> roku w Powiatowy</w:t>
          </w:r>
          <w:r w:rsidR="005770D6" w:rsidRPr="002C4179">
            <w:t>m</w:t>
          </w:r>
          <w:r w:rsidRPr="002C4179">
            <w:t xml:space="preserve"> Urzędzie Pracy w</w:t>
          </w:r>
          <w:r w:rsidR="00D93223">
            <w:t xml:space="preserve"> Choszcznie </w:t>
          </w:r>
          <w:r w:rsidRPr="002C4179">
            <w:t xml:space="preserve">zarejestrowanych było </w:t>
          </w:r>
          <w:r w:rsidR="00FD5B27">
            <w:rPr>
              <w:b/>
              <w:bCs/>
            </w:rPr>
            <w:t>276</w:t>
          </w:r>
          <w:r w:rsidR="00BB425B">
            <w:rPr>
              <w:b/>
              <w:bCs/>
            </w:rPr>
            <w:t> </w:t>
          </w:r>
          <w:r w:rsidRPr="002C4179">
            <w:rPr>
              <w:b/>
              <w:bCs/>
            </w:rPr>
            <w:t xml:space="preserve">osób </w:t>
          </w:r>
          <w:r w:rsidR="004E1A7C" w:rsidRPr="002C4179">
            <w:rPr>
              <w:b/>
              <w:bCs/>
            </w:rPr>
            <w:t>bezrobotnych</w:t>
          </w:r>
          <w:r w:rsidRPr="002C4179">
            <w:t xml:space="preserve">z </w:t>
          </w:r>
          <w:r w:rsidR="00FD5B27">
            <w:t>gminy Recz</w:t>
          </w:r>
          <w:r w:rsidRPr="002C4179">
            <w:t xml:space="preserve">. </w:t>
          </w:r>
          <w:r w:rsidR="002C4179" w:rsidRPr="002C4179">
            <w:t>Do 20</w:t>
          </w:r>
          <w:r w:rsidR="00D93223">
            <w:t>18</w:t>
          </w:r>
          <w:r w:rsidR="002C4179" w:rsidRPr="002C4179">
            <w:t xml:space="preserve"> roku</w:t>
          </w:r>
          <w:r w:rsidR="00D93223">
            <w:t xml:space="preserve"> liczba osób bezrobotnych w gminie Recz zmniejszała się</w:t>
          </w:r>
          <w:r w:rsidR="00974BA0">
            <w:t xml:space="preserve">, </w:t>
          </w:r>
          <w:r w:rsidR="00203B5F">
            <w:t xml:space="preserve">a </w:t>
          </w:r>
          <w:r w:rsidR="00974BA0">
            <w:t>następnie w latach 2019-2020 odnotowywa</w:t>
          </w:r>
          <w:r w:rsidR="00CB1408">
            <w:t>no</w:t>
          </w:r>
          <w:r w:rsidR="00974BA0">
            <w:t xml:space="preserve"> wz</w:t>
          </w:r>
          <w:r w:rsidR="00203B5F">
            <w:t>r</w:t>
          </w:r>
          <w:r w:rsidR="00974BA0">
            <w:t>osty</w:t>
          </w:r>
          <w:r w:rsidR="00203B5F">
            <w:t>.</w:t>
          </w:r>
          <w:r w:rsidR="00203B5F" w:rsidRPr="002C4179">
            <w:t xml:space="preserve">Przyczyną </w:t>
          </w:r>
          <w:r w:rsidR="00203B5F">
            <w:t xml:space="preserve">wzrostu bezrobocia w 2020 roku </w:t>
          </w:r>
          <w:r w:rsidR="00203B5F" w:rsidRPr="002C4179">
            <w:t xml:space="preserve">była </w:t>
          </w:r>
          <w:r w:rsidR="00722BA6">
            <w:t xml:space="preserve">najpewniej </w:t>
          </w:r>
          <w:r w:rsidR="00203B5F" w:rsidRPr="002C4179">
            <w:t>pandemia COVID-19, która przyniosła ograniczenia dla działalności wielu branż i niepewność co</w:t>
          </w:r>
          <w:r w:rsidR="00203B5F">
            <w:t> </w:t>
          </w:r>
          <w:r w:rsidR="00203B5F" w:rsidRPr="002C4179">
            <w:t>do</w:t>
          </w:r>
          <w:r w:rsidR="00203B5F">
            <w:t> </w:t>
          </w:r>
          <w:r w:rsidR="00203B5F" w:rsidRPr="002C4179">
            <w:t>warunków rynkowych, co nie sprzyjało tworzeniu się dobrej sytuacji na rynku pracy.</w:t>
          </w:r>
          <w:r w:rsidR="00203B5F">
            <w:t>Od roku 2021 liczba bezrobotnych w gminie Recz zaczęła ponownie spadać</w:t>
          </w:r>
          <w:r w:rsidR="00522F4F">
            <w:t xml:space="preserve">. </w:t>
          </w:r>
          <w:r w:rsidR="00974BA0">
            <w:t xml:space="preserve">W 2022 roku liczba bezrobotnych była o </w:t>
          </w:r>
          <w:r w:rsidR="00722BA6">
            <w:t>27,0</w:t>
          </w:r>
          <w:r w:rsidR="00974BA0">
            <w:t>% niższa niż</w:t>
          </w:r>
          <w:r w:rsidR="00C4122E">
            <w:t> </w:t>
          </w:r>
          <w:r w:rsidR="00974BA0">
            <w:t>w</w:t>
          </w:r>
          <w:r w:rsidR="00C4122E">
            <w:t> </w:t>
          </w:r>
          <w:r w:rsidR="00722BA6">
            <w:t>2017</w:t>
          </w:r>
          <w:r w:rsidR="00C4122E">
            <w:t> </w:t>
          </w:r>
          <w:r w:rsidR="00974BA0">
            <w:t>roku i o 28,5% niższa niż w 2020 roku.</w:t>
          </w:r>
          <w:r w:rsidR="00C679BE" w:rsidRPr="00C4122E">
            <w:rPr>
              <w:b/>
              <w:bCs/>
            </w:rPr>
            <w:t xml:space="preserve">Na przestrzeni lat 2017-2022 </w:t>
          </w:r>
          <w:r w:rsidR="002C4179" w:rsidRPr="00C4122E">
            <w:rPr>
              <w:b/>
              <w:bCs/>
            </w:rPr>
            <w:t xml:space="preserve">kobiety stanowiły </w:t>
          </w:r>
          <w:r w:rsidR="00C679BE" w:rsidRPr="00C4122E">
            <w:rPr>
              <w:b/>
              <w:bCs/>
            </w:rPr>
            <w:t>więcej</w:t>
          </w:r>
          <w:r w:rsidR="002C4179" w:rsidRPr="00C4122E">
            <w:rPr>
              <w:b/>
              <w:bCs/>
            </w:rPr>
            <w:t xml:space="preserve"> niż </w:t>
          </w:r>
          <w:r w:rsidRPr="00C4122E">
            <w:rPr>
              <w:b/>
              <w:bCs/>
            </w:rPr>
            <w:t>połowę bezrobotnych</w:t>
          </w:r>
          <w:r w:rsidR="00695F88" w:rsidRPr="00C4122E">
            <w:rPr>
              <w:b/>
              <w:bCs/>
            </w:rPr>
            <w:t xml:space="preserve"> osób</w:t>
          </w:r>
          <w:r w:rsidRPr="00C4122E">
            <w:rPr>
              <w:b/>
              <w:bCs/>
            </w:rPr>
            <w:t xml:space="preserve"> zarejestrowanych</w:t>
          </w:r>
          <w:r w:rsidR="00C679BE">
            <w:t>(62,4% w 2017 roku i</w:t>
          </w:r>
          <w:r w:rsidR="00C4122E">
            <w:t> </w:t>
          </w:r>
          <w:r w:rsidR="00C679BE">
            <w:t>59,4% w 2022roku)</w:t>
          </w:r>
          <w:r w:rsidR="00695F88">
            <w:t>.</w:t>
          </w:r>
          <w:r w:rsidR="002C4179" w:rsidRPr="002C4179">
            <w:t xml:space="preserve"> Znaczące zmiany w</w:t>
          </w:r>
          <w:r w:rsidR="00BB425B">
            <w:t> </w:t>
          </w:r>
          <w:r w:rsidR="002C4179" w:rsidRPr="002C4179">
            <w:t>liczbie osób bezrobotnych w</w:t>
          </w:r>
          <w:r w:rsidR="00695F88">
            <w:t xml:space="preserve"> gminie </w:t>
          </w:r>
          <w:r w:rsidR="00695F88">
            <w:lastRenderedPageBreak/>
            <w:t>Recz</w:t>
          </w:r>
          <w:r w:rsidR="002C4179" w:rsidRPr="002C4179">
            <w:t>w</w:t>
          </w:r>
          <w:r w:rsidR="00C4122E">
            <w:t> </w:t>
          </w:r>
          <w:r w:rsidR="002C4179" w:rsidRPr="002C4179">
            <w:t>ostatnich latach</w:t>
          </w:r>
          <w:r w:rsidR="00695F88">
            <w:t xml:space="preserve"> wskazują na dynamikę oraz wrażliwość na czynniki zewnętrzne </w:t>
          </w:r>
          <w:r w:rsidR="00722BA6">
            <w:t xml:space="preserve">lokalnego </w:t>
          </w:r>
          <w:r w:rsidR="00695F88">
            <w:t>rynku pracy.</w:t>
          </w:r>
        </w:p>
        <w:p w:rsidR="004E11CC" w:rsidRDefault="004E11CC" w:rsidP="004E11CC">
          <w:pPr>
            <w:pStyle w:val="Legenda"/>
          </w:pPr>
          <w:bookmarkStart w:id="29" w:name="_Toc94555966"/>
          <w:bookmarkStart w:id="30" w:name="_Toc151235496"/>
          <w:r w:rsidRPr="002C4179">
            <w:t xml:space="preserve">Wykres </w:t>
          </w:r>
          <w:fldSimple w:instr=" SEQ Wykres \* ARABIC ">
            <w:r w:rsidR="002A4CD5">
              <w:rPr>
                <w:noProof/>
              </w:rPr>
              <w:t>6</w:t>
            </w:r>
          </w:fldSimple>
          <w:r w:rsidRPr="002C4179">
            <w:t xml:space="preserve"> Liczba bezrobotnych zarejestrowanych </w:t>
          </w:r>
          <w:r w:rsidR="005770D6" w:rsidRPr="002C4179">
            <w:t xml:space="preserve">w </w:t>
          </w:r>
          <w:r w:rsidR="00D93223">
            <w:t>gminie Recz</w:t>
          </w:r>
          <w:r w:rsidRPr="002C4179">
            <w:t xml:space="preserve"> w latach 201</w:t>
          </w:r>
          <w:r w:rsidR="00522F4F">
            <w:t>5</w:t>
          </w:r>
          <w:r w:rsidRPr="002C4179">
            <w:t>-</w:t>
          </w:r>
          <w:r w:rsidR="00597C16" w:rsidRPr="002C4179">
            <w:t>2022</w:t>
          </w:r>
          <w:r w:rsidRPr="002C4179">
            <w:t xml:space="preserve"> [os.]</w:t>
          </w:r>
          <w:bookmarkEnd w:id="29"/>
          <w:bookmarkEnd w:id="30"/>
        </w:p>
        <w:p w:rsidR="00957A78" w:rsidRPr="00957A78" w:rsidRDefault="00957A78" w:rsidP="00957A78">
          <w:r>
            <w:rPr>
              <w:noProof/>
              <w:lang w:eastAsia="pl-PL"/>
            </w:rPr>
            <w:drawing>
              <wp:inline distT="0" distB="0" distL="0" distR="0">
                <wp:extent cx="5760000" cy="2520000"/>
                <wp:effectExtent l="0" t="0" r="0" b="0"/>
                <wp:docPr id="1567572162"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91C8246-33E1-7FD8-FB50-E5E984080D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11CC" w:rsidRPr="002C4179" w:rsidRDefault="004E11CC" w:rsidP="004E11CC">
          <w:pPr>
            <w:rPr>
              <w:sz w:val="20"/>
            </w:rPr>
          </w:pPr>
          <w:r w:rsidRPr="002C4179">
            <w:rPr>
              <w:sz w:val="20"/>
            </w:rPr>
            <w:t>Źródło: Bank Danych Lokalnych Głównego Urzędu Statystycznego.</w:t>
          </w:r>
        </w:p>
        <w:p w:rsidR="00BB425B" w:rsidRPr="00522F4F" w:rsidRDefault="00BC134E" w:rsidP="00522F4F">
          <w:r w:rsidRPr="006B77B3">
            <w:t xml:space="preserve">Największa część bezrobotnych w </w:t>
          </w:r>
          <w:r w:rsidR="006B77B3" w:rsidRPr="006B77B3">
            <w:t>gminie Recz</w:t>
          </w:r>
          <w:r w:rsidRPr="006B77B3">
            <w:t xml:space="preserve"> w 2022 roku – 27,</w:t>
          </w:r>
          <w:r w:rsidR="006B77B3" w:rsidRPr="006B77B3">
            <w:t>5</w:t>
          </w:r>
          <w:r w:rsidRPr="006B77B3">
            <w:t xml:space="preserve">% - to osoby w wieku 35-44 lata, a kolejne </w:t>
          </w:r>
          <w:r w:rsidR="00CF04C5">
            <w:t>25</w:t>
          </w:r>
          <w:r w:rsidR="006B77B3" w:rsidRPr="006B77B3">
            <w:t>,0</w:t>
          </w:r>
          <w:r w:rsidRPr="006B77B3">
            <w:t xml:space="preserve">% stanowią osoby w wieku </w:t>
          </w:r>
          <w:r w:rsidR="006B77B3" w:rsidRPr="006B77B3">
            <w:t>25-34</w:t>
          </w:r>
          <w:r w:rsidRPr="006B77B3">
            <w:t xml:space="preserve"> lata. Bezrobotni najczęściej legitymują się</w:t>
          </w:r>
          <w:r w:rsidR="00BB425B" w:rsidRPr="006B77B3">
            <w:t> </w:t>
          </w:r>
          <w:r w:rsidRPr="006B77B3">
            <w:t>wykształceniem</w:t>
          </w:r>
          <w:r w:rsidR="006B77B3" w:rsidRPr="006B77B3">
            <w:t>zasadniczym zawodowym/branżowym (34,8%) oraz</w:t>
          </w:r>
          <w:r w:rsidRPr="006B77B3">
            <w:t xml:space="preserve"> gimnazjalnym, podstawowym i niepełnym podstawowym (</w:t>
          </w:r>
          <w:r w:rsidR="006B77B3" w:rsidRPr="006B77B3">
            <w:t>34,4</w:t>
          </w:r>
          <w:r w:rsidRPr="006B77B3">
            <w:t>%)</w:t>
          </w:r>
          <w:r w:rsidR="006B77B3" w:rsidRPr="006B77B3">
            <w:t>.</w:t>
          </w:r>
          <w:r w:rsidRPr="006B77B3">
            <w:t>Znaczna część także</w:t>
          </w:r>
          <w:r w:rsidRPr="00BC134E">
            <w:t xml:space="preserve"> (</w:t>
          </w:r>
          <w:r w:rsidR="006B77B3">
            <w:t>13,8</w:t>
          </w:r>
          <w:r w:rsidRPr="00BC134E">
            <w:t>%) to osoby z</w:t>
          </w:r>
          <w:r w:rsidR="00BB425B">
            <w:t> </w:t>
          </w:r>
          <w:r w:rsidRPr="00BC134E">
            <w:t>wykształceniemśrednim zawodowym</w:t>
          </w:r>
          <w:r w:rsidR="006B77B3">
            <w:t xml:space="preserve"> oraz policealnym (13,0%)</w:t>
          </w:r>
          <w:r w:rsidRPr="00BC134E">
            <w:t xml:space="preserve">. </w:t>
          </w:r>
          <w:r w:rsidR="00CE1A77">
            <w:t>2</w:t>
          </w:r>
          <w:r w:rsidR="001A2700">
            <w:t>5,0</w:t>
          </w:r>
          <w:r w:rsidR="00CE1A77">
            <w:t xml:space="preserve">% bezrobotnych ma staż pracy </w:t>
          </w:r>
          <w:r w:rsidR="001A2700">
            <w:t>do 1 roku</w:t>
          </w:r>
          <w:r w:rsidR="00CE1A77">
            <w:t xml:space="preserve">. </w:t>
          </w:r>
          <w:r w:rsidRPr="00BC134E">
            <w:t>Razem z 1</w:t>
          </w:r>
          <w:r w:rsidR="00CE1A77">
            <w:t>9,2%</w:t>
          </w:r>
          <w:r w:rsidRPr="00BC134E">
            <w:t>bezrobotnych nieposiadających stażu pracy może to obrazować skalę problemu trudności ze znalezieniem zatrudnienia przez osoby zaraz po</w:t>
          </w:r>
          <w:r w:rsidR="007F2466">
            <w:t> </w:t>
          </w:r>
          <w:r w:rsidRPr="00BC134E">
            <w:t xml:space="preserve">zakończeniu edukacji czy po okresach zajmowania się dziećmi w gospodarstwie domowym. </w:t>
          </w:r>
          <w:r w:rsidR="00CF04C5">
            <w:t>Więcej niż</w:t>
          </w:r>
          <w:r w:rsidRPr="00BC134E">
            <w:t xml:space="preserve"> co trzeci bezrobotny w </w:t>
          </w:r>
          <w:r w:rsidR="00CE1A77">
            <w:t>gminie Recz</w:t>
          </w:r>
          <w:r w:rsidRPr="00BC134E">
            <w:t xml:space="preserve"> (</w:t>
          </w:r>
          <w:r w:rsidR="00CE1A77">
            <w:t>38,</w:t>
          </w:r>
          <w:r w:rsidR="00CF04C5">
            <w:t>4</w:t>
          </w:r>
          <w:r w:rsidRPr="00BC134E">
            <w:t xml:space="preserve">%) pozostaje bez pracy dłużej niż </w:t>
          </w:r>
          <w:r w:rsidR="00DD03B9">
            <w:t>dwa lata</w:t>
          </w:r>
          <w:r w:rsidR="001A2700">
            <w:t>, a kolejne 13,8% osób – od 12 do 24 miesięcy. T</w:t>
          </w:r>
          <w:r w:rsidR="00CF04C5">
            <w:t>o obrazuje z kolei skalę bezrobocia długotrwałego w gminie.</w:t>
          </w:r>
        </w:p>
        <w:p w:rsidR="007F2466" w:rsidRDefault="007F2466">
          <w:pPr>
            <w:spacing w:line="259" w:lineRule="auto"/>
            <w:jc w:val="left"/>
            <w:rPr>
              <w:rFonts w:cs="Times New Roman"/>
              <w:color w:val="94B6D2" w:themeColor="accent1"/>
              <w:szCs w:val="24"/>
            </w:rPr>
          </w:pPr>
          <w:r>
            <w:br w:type="page"/>
          </w:r>
        </w:p>
        <w:p w:rsidR="003471AA" w:rsidRDefault="003471AA" w:rsidP="003471AA">
          <w:pPr>
            <w:pStyle w:val="Legenda"/>
          </w:pPr>
          <w:bookmarkStart w:id="31" w:name="_Toc151235497"/>
          <w:r w:rsidRPr="00BC134E">
            <w:lastRenderedPageBreak/>
            <w:t xml:space="preserve">Wykres </w:t>
          </w:r>
          <w:fldSimple w:instr=" SEQ Wykres \* ARABIC ">
            <w:r w:rsidR="002A4CD5">
              <w:rPr>
                <w:noProof/>
              </w:rPr>
              <w:t>7</w:t>
            </w:r>
          </w:fldSimple>
          <w:r w:rsidRPr="00BC134E">
            <w:t xml:space="preserve"> Struktura bezrobotnych zarejestrowanych w </w:t>
          </w:r>
          <w:r w:rsidR="009A3852">
            <w:t xml:space="preserve">gminie Recz </w:t>
          </w:r>
          <w:r w:rsidRPr="00BC134E">
            <w:t xml:space="preserve">według wieku, wykształcenia, stażu pracy i czasu pozostawania bez pracy w </w:t>
          </w:r>
          <w:r w:rsidR="00597C16" w:rsidRPr="00BC134E">
            <w:t>2022</w:t>
          </w:r>
          <w:r w:rsidRPr="00BC134E">
            <w:t xml:space="preserve"> roku [%]</w:t>
          </w:r>
          <w:bookmarkEnd w:id="31"/>
        </w:p>
        <w:tbl>
          <w:tblPr>
            <w:tblStyle w:val="Jasnasiatkaakcent15"/>
            <w:tblW w:w="0" w:type="auto"/>
            <w:tblLook w:val="0480"/>
          </w:tblPr>
          <w:tblGrid>
            <w:gridCol w:w="9242"/>
          </w:tblGrid>
          <w:tr w:rsidR="00522F4F" w:rsidRPr="00522F4F" w:rsidTr="007F2466">
            <w:trPr>
              <w:cnfStyle w:val="000000100000"/>
            </w:trPr>
            <w:tc>
              <w:tcPr>
                <w:cnfStyle w:val="001000000000"/>
                <w:tcW w:w="9006" w:type="dxa"/>
              </w:tcPr>
              <w:p w:rsidR="00522F4F" w:rsidRPr="00522F4F" w:rsidRDefault="00522F4F" w:rsidP="00522F4F">
                <w:pPr>
                  <w:jc w:val="center"/>
                  <w:rPr>
                    <w:rFonts w:ascii="Calibri" w:hAnsi="Calibri" w:cs="Calibri"/>
                    <w:sz w:val="21"/>
                    <w:szCs w:val="21"/>
                  </w:rPr>
                </w:pPr>
                <w:r w:rsidRPr="00522F4F">
                  <w:rPr>
                    <w:rFonts w:ascii="Calibri" w:hAnsi="Calibri" w:cs="Calibri"/>
                    <w:sz w:val="21"/>
                    <w:szCs w:val="21"/>
                  </w:rPr>
                  <w:t>wiek</w:t>
                </w:r>
              </w:p>
            </w:tc>
          </w:tr>
          <w:tr w:rsidR="00522F4F" w:rsidRPr="00522F4F" w:rsidTr="007F2466">
            <w:trPr>
              <w:cnfStyle w:val="000000010000"/>
            </w:trPr>
            <w:tc>
              <w:tcPr>
                <w:cnfStyle w:val="001000000000"/>
                <w:tcW w:w="9006" w:type="dxa"/>
              </w:tcPr>
              <w:p w:rsidR="00522F4F" w:rsidRPr="00522F4F" w:rsidRDefault="00522F4F" w:rsidP="00522F4F">
                <w:pPr>
                  <w:jc w:val="center"/>
                  <w:rPr>
                    <w:rFonts w:ascii="Calibri" w:hAnsi="Calibri" w:cs="Calibri"/>
                    <w:sz w:val="21"/>
                    <w:szCs w:val="21"/>
                  </w:rPr>
                </w:pPr>
                <w:r>
                  <w:rPr>
                    <w:noProof/>
                    <w:lang w:eastAsia="pl-PL"/>
                  </w:rPr>
                  <w:drawing>
                    <wp:inline distT="0" distB="0" distL="0" distR="0">
                      <wp:extent cx="5760000" cy="2520000"/>
                      <wp:effectExtent l="0" t="0" r="0" b="0"/>
                      <wp:docPr id="79484610"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05DB206-879D-7977-DC4F-39AB42340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522F4F" w:rsidRPr="00522F4F" w:rsidTr="007F2466">
            <w:trPr>
              <w:cnfStyle w:val="000000100000"/>
            </w:trPr>
            <w:tc>
              <w:tcPr>
                <w:cnfStyle w:val="001000000000"/>
                <w:tcW w:w="9006" w:type="dxa"/>
              </w:tcPr>
              <w:p w:rsidR="00522F4F" w:rsidRPr="00522F4F" w:rsidRDefault="00522F4F" w:rsidP="00522F4F">
                <w:pPr>
                  <w:jc w:val="center"/>
                  <w:rPr>
                    <w:rFonts w:ascii="Calibri" w:hAnsi="Calibri" w:cs="Calibri"/>
                    <w:sz w:val="21"/>
                    <w:szCs w:val="21"/>
                  </w:rPr>
                </w:pPr>
                <w:r w:rsidRPr="00522F4F">
                  <w:rPr>
                    <w:rFonts w:ascii="Calibri" w:hAnsi="Calibri" w:cs="Calibri"/>
                    <w:sz w:val="21"/>
                    <w:szCs w:val="21"/>
                  </w:rPr>
                  <w:t>wykształcenie</w:t>
                </w:r>
              </w:p>
            </w:tc>
          </w:tr>
          <w:tr w:rsidR="00522F4F" w:rsidRPr="00522F4F" w:rsidTr="007F2466">
            <w:trPr>
              <w:cnfStyle w:val="000000010000"/>
            </w:trPr>
            <w:tc>
              <w:tcPr>
                <w:cnfStyle w:val="001000000000"/>
                <w:tcW w:w="9006" w:type="dxa"/>
              </w:tcPr>
              <w:p w:rsidR="00522F4F" w:rsidRPr="00522F4F" w:rsidRDefault="00714C1D" w:rsidP="00522F4F">
                <w:pPr>
                  <w:jc w:val="center"/>
                  <w:rPr>
                    <w:rFonts w:ascii="Calibri" w:hAnsi="Calibri" w:cs="Calibri"/>
                    <w:sz w:val="21"/>
                    <w:szCs w:val="21"/>
                  </w:rPr>
                </w:pPr>
                <w:r>
                  <w:rPr>
                    <w:noProof/>
                    <w:lang w:eastAsia="pl-PL"/>
                  </w:rPr>
                  <w:drawing>
                    <wp:inline distT="0" distB="0" distL="0" distR="0">
                      <wp:extent cx="5760000" cy="2520000"/>
                      <wp:effectExtent l="0" t="0" r="0" b="0"/>
                      <wp:docPr id="1242536438"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FB82A37-C9E1-1F7A-E6D1-DFB71DF868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7F2466" w:rsidRDefault="007F2466">
          <w:r>
            <w:rPr>
              <w:b/>
              <w:bCs/>
            </w:rPr>
            <w:br w:type="page"/>
          </w:r>
        </w:p>
        <w:tbl>
          <w:tblPr>
            <w:tblStyle w:val="Jasnasiatkaakcent15"/>
            <w:tblW w:w="0" w:type="auto"/>
            <w:tblLook w:val="0480"/>
          </w:tblPr>
          <w:tblGrid>
            <w:gridCol w:w="9242"/>
          </w:tblGrid>
          <w:tr w:rsidR="00522F4F" w:rsidRPr="00522F4F" w:rsidTr="007F2466">
            <w:trPr>
              <w:cnfStyle w:val="000000100000"/>
            </w:trPr>
            <w:tc>
              <w:tcPr>
                <w:cnfStyle w:val="001000000000"/>
                <w:tcW w:w="9006" w:type="dxa"/>
              </w:tcPr>
              <w:p w:rsidR="00522F4F" w:rsidRPr="00522F4F" w:rsidRDefault="00522F4F" w:rsidP="00522F4F">
                <w:pPr>
                  <w:jc w:val="center"/>
                  <w:rPr>
                    <w:rFonts w:ascii="Calibri" w:hAnsi="Calibri" w:cs="Calibri"/>
                    <w:sz w:val="21"/>
                    <w:szCs w:val="21"/>
                  </w:rPr>
                </w:pPr>
                <w:r w:rsidRPr="00522F4F">
                  <w:rPr>
                    <w:rFonts w:ascii="Calibri" w:hAnsi="Calibri" w:cs="Calibri"/>
                    <w:sz w:val="21"/>
                    <w:szCs w:val="21"/>
                  </w:rPr>
                  <w:lastRenderedPageBreak/>
                  <w:t>staż pracy</w:t>
                </w:r>
              </w:p>
            </w:tc>
          </w:tr>
          <w:tr w:rsidR="00522F4F" w:rsidRPr="00522F4F" w:rsidTr="007F2466">
            <w:trPr>
              <w:cnfStyle w:val="000000010000"/>
            </w:trPr>
            <w:tc>
              <w:tcPr>
                <w:cnfStyle w:val="001000000000"/>
                <w:tcW w:w="9006" w:type="dxa"/>
              </w:tcPr>
              <w:p w:rsidR="00522F4F" w:rsidRPr="00522F4F" w:rsidRDefault="00714C1D" w:rsidP="00522F4F">
                <w:pPr>
                  <w:jc w:val="center"/>
                  <w:rPr>
                    <w:rFonts w:ascii="Calibri" w:hAnsi="Calibri" w:cs="Calibri"/>
                    <w:sz w:val="21"/>
                    <w:szCs w:val="21"/>
                  </w:rPr>
                </w:pPr>
                <w:r>
                  <w:rPr>
                    <w:noProof/>
                    <w:lang w:eastAsia="pl-PL"/>
                  </w:rPr>
                  <w:drawing>
                    <wp:inline distT="0" distB="0" distL="0" distR="0">
                      <wp:extent cx="5760000" cy="2520000"/>
                      <wp:effectExtent l="0" t="0" r="0" b="0"/>
                      <wp:docPr id="1968237920"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A511B8F-29F5-1D89-F262-B6B47D66C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522F4F" w:rsidRPr="00522F4F" w:rsidTr="007F2466">
            <w:trPr>
              <w:cnfStyle w:val="000000100000"/>
            </w:trPr>
            <w:tc>
              <w:tcPr>
                <w:cnfStyle w:val="001000000000"/>
                <w:tcW w:w="9006" w:type="dxa"/>
              </w:tcPr>
              <w:p w:rsidR="00522F4F" w:rsidRPr="00522F4F" w:rsidRDefault="00522F4F" w:rsidP="00522F4F">
                <w:pPr>
                  <w:jc w:val="center"/>
                  <w:rPr>
                    <w:rFonts w:ascii="Calibri" w:hAnsi="Calibri" w:cs="Calibri"/>
                    <w:sz w:val="21"/>
                    <w:szCs w:val="21"/>
                  </w:rPr>
                </w:pPr>
                <w:r w:rsidRPr="00522F4F">
                  <w:rPr>
                    <w:rFonts w:ascii="Calibri" w:hAnsi="Calibri" w:cs="Calibri"/>
                    <w:sz w:val="21"/>
                    <w:szCs w:val="21"/>
                  </w:rPr>
                  <w:t>czas pozostawania bez pracy</w:t>
                </w:r>
              </w:p>
            </w:tc>
          </w:tr>
          <w:tr w:rsidR="00522F4F" w:rsidRPr="00522F4F" w:rsidTr="007F2466">
            <w:trPr>
              <w:cnfStyle w:val="000000010000"/>
            </w:trPr>
            <w:tc>
              <w:tcPr>
                <w:cnfStyle w:val="001000000000"/>
                <w:tcW w:w="9006" w:type="dxa"/>
              </w:tcPr>
              <w:p w:rsidR="00522F4F" w:rsidRPr="00522F4F" w:rsidRDefault="00714C1D" w:rsidP="00522F4F">
                <w:pPr>
                  <w:jc w:val="center"/>
                  <w:rPr>
                    <w:rFonts w:ascii="Calibri" w:hAnsi="Calibri" w:cs="Calibri"/>
                    <w:sz w:val="21"/>
                    <w:szCs w:val="21"/>
                  </w:rPr>
                </w:pPr>
                <w:r>
                  <w:rPr>
                    <w:noProof/>
                    <w:lang w:eastAsia="pl-PL"/>
                  </w:rPr>
                  <w:drawing>
                    <wp:inline distT="0" distB="0" distL="0" distR="0">
                      <wp:extent cx="5760000" cy="2520000"/>
                      <wp:effectExtent l="0" t="0" r="0" b="0"/>
                      <wp:docPr id="376376702"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6C7721F-8968-2DB6-BBDD-9F1F627964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3471AA" w:rsidRPr="00BC134E" w:rsidRDefault="003471AA" w:rsidP="003471AA">
          <w:pPr>
            <w:rPr>
              <w:sz w:val="20"/>
            </w:rPr>
          </w:pPr>
          <w:r w:rsidRPr="00BC134E">
            <w:rPr>
              <w:sz w:val="20"/>
            </w:rPr>
            <w:t xml:space="preserve">Źródło: </w:t>
          </w:r>
          <w:r w:rsidR="004E1A7C" w:rsidRPr="00BC134E">
            <w:rPr>
              <w:sz w:val="20"/>
            </w:rPr>
            <w:t xml:space="preserve">Powiatowy Urząd Pracy w </w:t>
          </w:r>
          <w:r w:rsidR="006B77B3">
            <w:rPr>
              <w:sz w:val="20"/>
            </w:rPr>
            <w:t>Choszcznie</w:t>
          </w:r>
          <w:r w:rsidRPr="00BC134E">
            <w:rPr>
              <w:sz w:val="20"/>
            </w:rPr>
            <w:t>.</w:t>
          </w:r>
        </w:p>
        <w:p w:rsidR="008249A6" w:rsidRPr="00852222" w:rsidRDefault="008249A6" w:rsidP="004E11CC">
          <w:pPr>
            <w:rPr>
              <w:highlight w:val="yellow"/>
            </w:rPr>
          </w:pPr>
          <w:r w:rsidRPr="002D2DCA">
            <w:rPr>
              <w:b/>
              <w:bCs/>
            </w:rPr>
            <w:t xml:space="preserve">Udział bezrobotnych zarejestrowanych w liczbie ludności w wieku produkcyjnym na koniec </w:t>
          </w:r>
          <w:r w:rsidR="004D4202">
            <w:rPr>
              <w:b/>
              <w:bCs/>
            </w:rPr>
            <w:t>2022</w:t>
          </w:r>
          <w:r w:rsidRPr="002D2DCA">
            <w:rPr>
              <w:b/>
              <w:bCs/>
            </w:rPr>
            <w:t xml:space="preserve"> roku w </w:t>
          </w:r>
          <w:r w:rsidR="00C30D24">
            <w:rPr>
              <w:b/>
              <w:bCs/>
            </w:rPr>
            <w:t>gminie Recz</w:t>
          </w:r>
          <w:r w:rsidRPr="002D2DCA">
            <w:rPr>
              <w:b/>
              <w:bCs/>
            </w:rPr>
            <w:t xml:space="preserve"> wyniósł </w:t>
          </w:r>
          <w:r w:rsidR="00AB5987">
            <w:rPr>
              <w:b/>
              <w:bCs/>
            </w:rPr>
            <w:t>9,3</w:t>
          </w:r>
          <w:r w:rsidRPr="002D2DCA">
            <w:rPr>
              <w:b/>
              <w:bCs/>
            </w:rPr>
            <w:t>%</w:t>
          </w:r>
          <w:r w:rsidRPr="002D2DCA">
            <w:t xml:space="preserve"> - </w:t>
          </w:r>
          <w:r w:rsidR="00AB5987">
            <w:t>to o 1,9 punktu procentowego więcej</w:t>
          </w:r>
          <w:r w:rsidR="004D4202">
            <w:t xml:space="preserve"> niż</w:t>
          </w:r>
          <w:r w:rsidR="00BC134E" w:rsidRPr="002D2DCA">
            <w:t xml:space="preserve"> w ogóle powiatu </w:t>
          </w:r>
          <w:r w:rsidR="00AB5987">
            <w:t>choszczeńskiego</w:t>
          </w:r>
          <w:r w:rsidR="004D4202">
            <w:t xml:space="preserve"> (</w:t>
          </w:r>
          <w:r w:rsidR="00AB5987">
            <w:t>7</w:t>
          </w:r>
          <w:r w:rsidR="004D4202">
            <w:t>,4%) i</w:t>
          </w:r>
          <w:r w:rsidR="005A2BEE">
            <w:t> </w:t>
          </w:r>
          <w:r w:rsidR="00AB5987">
            <w:t xml:space="preserve">ponad dwa razy więcej niż wskaźnik </w:t>
          </w:r>
          <w:r w:rsidR="006A3206">
            <w:t xml:space="preserve">dla </w:t>
          </w:r>
          <w:r w:rsidR="004D4202">
            <w:t xml:space="preserve">województwa </w:t>
          </w:r>
          <w:r w:rsidR="00AB5987">
            <w:t>zachodniopomorskiego</w:t>
          </w:r>
          <w:r w:rsidR="004D4202">
            <w:t xml:space="preserve"> (</w:t>
          </w:r>
          <w:r w:rsidR="00AB5987">
            <w:t>4</w:t>
          </w:r>
          <w:r w:rsidR="004D4202">
            <w:t>,2%)</w:t>
          </w:r>
          <w:r w:rsidR="00651EE0">
            <w:t xml:space="preserve"> i kraju </w:t>
          </w:r>
          <w:r w:rsidRPr="002D2DCA">
            <w:t>(</w:t>
          </w:r>
          <w:r w:rsidR="004D4202">
            <w:t>3,7</w:t>
          </w:r>
          <w:r w:rsidRPr="002D2DCA">
            <w:t>%)</w:t>
          </w:r>
          <w:r w:rsidR="00BC134E" w:rsidRPr="002D2DCA">
            <w:t xml:space="preserve">. Na tle porównywanych </w:t>
          </w:r>
          <w:r w:rsidR="00AB5987">
            <w:t>gmin</w:t>
          </w:r>
          <w:r w:rsidR="00BC134E" w:rsidRPr="002D2DCA">
            <w:t xml:space="preserve"> to najwyższy wynik</w:t>
          </w:r>
          <w:r w:rsidR="00AB5987">
            <w:t xml:space="preserve">. </w:t>
          </w:r>
          <w:r w:rsidR="002D2DCA" w:rsidRPr="006A3206">
            <w:rPr>
              <w:b/>
              <w:bCs/>
            </w:rPr>
            <w:t xml:space="preserve">Może to wskazywać na znaczniejsze trudności w znalezieniu zatrudnienia przez </w:t>
          </w:r>
          <w:r w:rsidR="00651EE0" w:rsidRPr="006A3206">
            <w:rPr>
              <w:b/>
              <w:bCs/>
            </w:rPr>
            <w:t>mieszkańców gminy Recz</w:t>
          </w:r>
          <w:r w:rsidR="002D2DCA" w:rsidRPr="006A3206">
            <w:rPr>
              <w:b/>
              <w:bCs/>
            </w:rPr>
            <w:t xml:space="preserve"> niż w</w:t>
          </w:r>
          <w:r w:rsidR="005A2BEE" w:rsidRPr="006A3206">
            <w:rPr>
              <w:b/>
              <w:bCs/>
            </w:rPr>
            <w:t> </w:t>
          </w:r>
          <w:r w:rsidR="002D2DCA" w:rsidRPr="006A3206">
            <w:rPr>
              <w:b/>
              <w:bCs/>
            </w:rPr>
            <w:t xml:space="preserve">podobnych </w:t>
          </w:r>
          <w:r w:rsidR="00651EE0" w:rsidRPr="006A3206">
            <w:rPr>
              <w:b/>
              <w:bCs/>
            </w:rPr>
            <w:t>gminach regionu</w:t>
          </w:r>
          <w:r w:rsidR="002D2DCA" w:rsidRPr="002D2DCA">
            <w:t xml:space="preserve">. </w:t>
          </w:r>
          <w:r w:rsidRPr="002D2DCA">
            <w:t>Wartozwrócić uwagę, że</w:t>
          </w:r>
          <w:r w:rsidR="00F72F4D">
            <w:t> </w:t>
          </w:r>
          <w:r w:rsidRPr="00F72F4D">
            <w:rPr>
              <w:b/>
              <w:bCs/>
            </w:rPr>
            <w:t xml:space="preserve">wartość analizowanego wskaźnika </w:t>
          </w:r>
          <w:r w:rsidR="00651EE0" w:rsidRPr="00F72F4D">
            <w:rPr>
              <w:b/>
              <w:bCs/>
            </w:rPr>
            <w:t xml:space="preserve">w gminie Recz </w:t>
          </w:r>
          <w:r w:rsidRPr="00F72F4D">
            <w:rPr>
              <w:b/>
              <w:bCs/>
            </w:rPr>
            <w:t xml:space="preserve">dla kobiet jest </w:t>
          </w:r>
          <w:r w:rsidR="002D2DCA" w:rsidRPr="00F72F4D">
            <w:rPr>
              <w:b/>
              <w:bCs/>
            </w:rPr>
            <w:t>nie</w:t>
          </w:r>
          <w:r w:rsidR="00651EE0" w:rsidRPr="00F72F4D">
            <w:rPr>
              <w:b/>
              <w:bCs/>
            </w:rPr>
            <w:t>mal dwukrotnie wyższa</w:t>
          </w:r>
          <w:r w:rsidRPr="00F72F4D">
            <w:rPr>
              <w:b/>
              <w:bCs/>
            </w:rPr>
            <w:t xml:space="preserve"> niż</w:t>
          </w:r>
          <w:r w:rsidR="00BB425B" w:rsidRPr="00F72F4D">
            <w:rPr>
              <w:b/>
              <w:bCs/>
            </w:rPr>
            <w:t> </w:t>
          </w:r>
          <w:r w:rsidRPr="00F72F4D">
            <w:rPr>
              <w:b/>
              <w:bCs/>
            </w:rPr>
            <w:t>dla</w:t>
          </w:r>
          <w:r w:rsidR="00BB425B" w:rsidRPr="00F72F4D">
            <w:rPr>
              <w:b/>
              <w:bCs/>
            </w:rPr>
            <w:t> </w:t>
          </w:r>
          <w:r w:rsidRPr="00F72F4D">
            <w:rPr>
              <w:b/>
              <w:bCs/>
            </w:rPr>
            <w:t>mężczyzn</w:t>
          </w:r>
          <w:r w:rsidRPr="002D2DCA">
            <w:t xml:space="preserve"> – odpowiednio</w:t>
          </w:r>
          <w:r w:rsidR="00651EE0">
            <w:t xml:space="preserve"> 12,4</w:t>
          </w:r>
          <w:r w:rsidRPr="002D2DCA">
            <w:t xml:space="preserve">% i </w:t>
          </w:r>
          <w:r w:rsidR="00651EE0">
            <w:t>6,8</w:t>
          </w:r>
          <w:r w:rsidRPr="002D2DCA">
            <w:t xml:space="preserve">%. </w:t>
          </w:r>
          <w:r w:rsidR="009B3812" w:rsidRPr="00F72F4D">
            <w:rPr>
              <w:b/>
              <w:bCs/>
            </w:rPr>
            <w:t xml:space="preserve">Duża dysproporcja pod tym </w:t>
          </w:r>
          <w:r w:rsidR="009B3812" w:rsidRPr="00F72F4D">
            <w:rPr>
              <w:b/>
              <w:bCs/>
            </w:rPr>
            <w:lastRenderedPageBreak/>
            <w:t>względem obserwowana jest także między miastem Recz (6,3%) a terenami wiejskimi gminy (12,7%)</w:t>
          </w:r>
          <w:r w:rsidR="009B3812">
            <w:t>.</w:t>
          </w:r>
        </w:p>
        <w:p w:rsidR="004E11CC" w:rsidRPr="00BC134E" w:rsidRDefault="004E11CC" w:rsidP="004E11CC">
          <w:pPr>
            <w:pStyle w:val="Legenda"/>
          </w:pPr>
          <w:bookmarkStart w:id="32" w:name="_Toc94555967"/>
          <w:bookmarkStart w:id="33" w:name="_Toc151235498"/>
          <w:r w:rsidRPr="00BC134E">
            <w:t xml:space="preserve">Wykres </w:t>
          </w:r>
          <w:fldSimple w:instr=" SEQ Wykres \* ARABIC ">
            <w:r w:rsidR="002A4CD5">
              <w:rPr>
                <w:noProof/>
              </w:rPr>
              <w:t>8</w:t>
            </w:r>
          </w:fldSimple>
          <w:bookmarkStart w:id="34" w:name="OLE_LINK2"/>
          <w:r w:rsidRPr="00BC134E">
            <w:t>Udział bezrobotnych zarejestrowanych w liczbie ludności w wieku produkcyjnym w</w:t>
          </w:r>
          <w:r w:rsidR="004E1A7C" w:rsidRPr="00BC134E">
            <w:t> </w:t>
          </w:r>
          <w:r w:rsidR="00AB5987">
            <w:t>gminie Recz</w:t>
          </w:r>
          <w:r w:rsidRPr="00BC134E">
            <w:t xml:space="preserve"> na tle porównywanych </w:t>
          </w:r>
          <w:r w:rsidR="00AB5987">
            <w:t>gmin</w:t>
          </w:r>
          <w:r w:rsidR="008249A6" w:rsidRPr="00BC134E">
            <w:t>,</w:t>
          </w:r>
          <w:r w:rsidR="00BC134E" w:rsidRPr="00BC134E">
            <w:t xml:space="preserve">powiatu, </w:t>
          </w:r>
          <w:r w:rsidRPr="00BC134E">
            <w:t xml:space="preserve">województwa </w:t>
          </w:r>
          <w:r w:rsidR="008249A6" w:rsidRPr="00BC134E">
            <w:t xml:space="preserve">i kraju </w:t>
          </w:r>
          <w:r w:rsidRPr="00BC134E">
            <w:t xml:space="preserve">w </w:t>
          </w:r>
          <w:r w:rsidR="004D4202">
            <w:t>2022</w:t>
          </w:r>
          <w:r w:rsidRPr="00BC134E">
            <w:t xml:space="preserve"> roku </w:t>
          </w:r>
          <w:bookmarkEnd w:id="34"/>
          <w:r w:rsidRPr="00BC134E">
            <w:t>[%]</w:t>
          </w:r>
          <w:bookmarkEnd w:id="32"/>
          <w:bookmarkEnd w:id="33"/>
        </w:p>
        <w:p w:rsidR="004E11CC" w:rsidRPr="00BC134E" w:rsidRDefault="0017065B" w:rsidP="004E11CC">
          <w:r>
            <w:rPr>
              <w:noProof/>
              <w:lang w:eastAsia="pl-PL"/>
            </w:rPr>
            <w:drawing>
              <wp:inline distT="0" distB="0" distL="0" distR="0">
                <wp:extent cx="5760000" cy="2520000"/>
                <wp:effectExtent l="0" t="0" r="0" b="0"/>
                <wp:docPr id="1445018092"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90DC447-2BA8-25A0-7F30-4C46BDF96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11CC" w:rsidRPr="00520FB9" w:rsidRDefault="004E11CC" w:rsidP="004E11CC">
          <w:pPr>
            <w:rPr>
              <w:sz w:val="20"/>
            </w:rPr>
          </w:pPr>
          <w:r w:rsidRPr="00520FB9">
            <w:rPr>
              <w:sz w:val="20"/>
            </w:rPr>
            <w:t>Źródło: Bank Danych Lokalnych Głównego Urzędu Statystycznego.</w:t>
          </w:r>
        </w:p>
        <w:p w:rsidR="00FB60B4" w:rsidRPr="00FB60B4" w:rsidRDefault="00022042" w:rsidP="00FB60B4">
          <w:r w:rsidRPr="00FB60B4">
            <w:t xml:space="preserve">Mając możliwość wskazania maksymalnie 3 najważniejszych powodów bezrobocia w </w:t>
          </w:r>
          <w:r w:rsidR="0057384A" w:rsidRPr="00FB60B4">
            <w:t>gminie Recz</w:t>
          </w:r>
          <w:r w:rsidRPr="00FB60B4">
            <w:t xml:space="preserve">, </w:t>
          </w:r>
          <w:r w:rsidR="0057384A" w:rsidRPr="00FB60B4">
            <w:t>największa część respondentów</w:t>
          </w:r>
          <w:r w:rsidR="00F72F4D">
            <w:t xml:space="preserve"> ankiety przeprowadzonej na potrzeby opracowania niniejszego dokumentu</w:t>
          </w:r>
          <w:r w:rsidR="0057384A" w:rsidRPr="00FB60B4">
            <w:t xml:space="preserve"> wskazała na </w:t>
          </w:r>
          <w:r w:rsidR="0057384A" w:rsidRPr="00FB60B4">
            <w:rPr>
              <w:b/>
              <w:bCs/>
            </w:rPr>
            <w:t xml:space="preserve">trudną sytuację na lokalnym rynku pracy i brak ofert pracy </w:t>
          </w:r>
          <w:r w:rsidR="0057384A" w:rsidRPr="00FB60B4">
            <w:t xml:space="preserve">(67,6%). Ponad połowa ankietowanych wskazała ponadto na </w:t>
          </w:r>
          <w:r w:rsidR="0057384A" w:rsidRPr="00FB60B4">
            <w:rPr>
              <w:b/>
              <w:bCs/>
            </w:rPr>
            <w:t>niechęć do podjęcia pracy</w:t>
          </w:r>
          <w:r w:rsidR="0057384A" w:rsidRPr="00FB60B4">
            <w:t xml:space="preserve"> (50,5%). Trzecie miejsce zajęła odpowiedź związana z </w:t>
          </w:r>
          <w:r w:rsidR="0057384A" w:rsidRPr="00FB60B4">
            <w:rPr>
              <w:b/>
              <w:bCs/>
            </w:rPr>
            <w:t>uzależnieniami</w:t>
          </w:r>
          <w:r w:rsidR="0057384A" w:rsidRPr="00FB60B4">
            <w:t xml:space="preserve"> (37,1%).</w:t>
          </w:r>
        </w:p>
        <w:p w:rsidR="003A7707" w:rsidRPr="00520FB9" w:rsidRDefault="003A7707" w:rsidP="003A7707">
          <w:pPr>
            <w:pStyle w:val="Legenda"/>
          </w:pPr>
          <w:bookmarkStart w:id="35" w:name="_Toc151235499"/>
          <w:r w:rsidRPr="00520FB9">
            <w:lastRenderedPageBreak/>
            <w:t xml:space="preserve">Wykres </w:t>
          </w:r>
          <w:fldSimple w:instr=" SEQ Wykres \* ARABIC ">
            <w:r w:rsidR="002A4CD5">
              <w:rPr>
                <w:noProof/>
              </w:rPr>
              <w:t>9</w:t>
            </w:r>
          </w:fldSimple>
          <w:r w:rsidRPr="00520FB9">
            <w:t xml:space="preserve"> Odpowiedzi na pytanie „</w:t>
          </w:r>
          <w:r w:rsidR="0057384A" w:rsidRPr="00520FB9">
            <w:t xml:space="preserve">Jakie są według Pana/Pani główne powody </w:t>
          </w:r>
          <w:r w:rsidR="00296AE9">
            <w:t>bezrobocia</w:t>
          </w:r>
          <w:r w:rsidR="0057384A" w:rsidRPr="00520FB9">
            <w:t xml:space="preserve"> w</w:t>
          </w:r>
          <w:r w:rsidR="00296AE9">
            <w:t> </w:t>
          </w:r>
          <w:r w:rsidR="0057384A" w:rsidRPr="00520FB9">
            <w:t>gminie Recz</w:t>
          </w:r>
          <w:r w:rsidR="00022042" w:rsidRPr="00520FB9">
            <w:t>?</w:t>
          </w:r>
          <w:r w:rsidRPr="00520FB9">
            <w:t>” wśród respondentów ankiety</w:t>
          </w:r>
          <w:bookmarkEnd w:id="35"/>
        </w:p>
        <w:p w:rsidR="003A7707" w:rsidRPr="00520FB9" w:rsidRDefault="0057384A" w:rsidP="003A7707">
          <w:r w:rsidRPr="00520FB9">
            <w:rPr>
              <w:noProof/>
              <w:lang w:eastAsia="pl-PL"/>
            </w:rPr>
            <w:drawing>
              <wp:inline distT="0" distB="0" distL="0" distR="0">
                <wp:extent cx="5760000" cy="2772000"/>
                <wp:effectExtent l="0" t="0" r="0" b="0"/>
                <wp:docPr id="330265078"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AD3F58B-B21D-BC45-AAFC-84B97CCA01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A7707" w:rsidRPr="00022042" w:rsidRDefault="003A7707" w:rsidP="004E11CC">
          <w:pPr>
            <w:rPr>
              <w:sz w:val="20"/>
            </w:rPr>
          </w:pPr>
          <w:r w:rsidRPr="00520FB9">
            <w:rPr>
              <w:sz w:val="21"/>
            </w:rPr>
            <w:t xml:space="preserve">Źródło: ankieta wśród mieszkańców </w:t>
          </w:r>
          <w:r w:rsidR="0057384A" w:rsidRPr="00520FB9">
            <w:rPr>
              <w:sz w:val="21"/>
            </w:rPr>
            <w:t>gminy Recz</w:t>
          </w:r>
          <w:r w:rsidRPr="00520FB9">
            <w:rPr>
              <w:sz w:val="20"/>
            </w:rPr>
            <w:t>.</w:t>
          </w:r>
        </w:p>
        <w:p w:rsidR="00BB425B" w:rsidRDefault="0063216C" w:rsidP="00960FD4">
          <w:pPr>
            <w:rPr>
              <w:rFonts w:cs="Times New Roman"/>
              <w:color w:val="94B6D2" w:themeColor="accent1"/>
              <w:szCs w:val="24"/>
            </w:rPr>
          </w:pPr>
          <w:bookmarkStart w:id="36" w:name="_Toc86303243"/>
          <w:r>
            <w:t>W</w:t>
          </w:r>
          <w:r w:rsidR="003B59A2">
            <w:t xml:space="preserve"> gminie</w:t>
          </w:r>
          <w:r w:rsidR="00724F83" w:rsidRPr="00770892">
            <w:t>Recz</w:t>
          </w:r>
          <w:r w:rsidR="002D2DCA" w:rsidRPr="00770892">
            <w:t xml:space="preserve"> wyr</w:t>
          </w:r>
          <w:r w:rsidR="005D3B2A">
            <w:t xml:space="preserve">aźniespada </w:t>
          </w:r>
          <w:r w:rsidR="005D3B2A" w:rsidRPr="0063216C">
            <w:rPr>
              <w:b/>
              <w:bCs/>
            </w:rPr>
            <w:t>wartość</w:t>
          </w:r>
          <w:r w:rsidR="002D2DCA" w:rsidRPr="0063216C">
            <w:rPr>
              <w:b/>
              <w:bCs/>
            </w:rPr>
            <w:t xml:space="preserve"> wskaźnika pracujących na 1 000 ludności w wieku produkcyjnym</w:t>
          </w:r>
          <w:r w:rsidR="00565C7A" w:rsidRPr="00770892">
            <w:t xml:space="preserve">. Liczba pracujących </w:t>
          </w:r>
          <w:r w:rsidR="003B59A2">
            <w:t xml:space="preserve">spadła </w:t>
          </w:r>
          <w:r w:rsidR="002D2DCA" w:rsidRPr="00770892">
            <w:t>z</w:t>
          </w:r>
          <w:r>
            <w:t>e</w:t>
          </w:r>
          <w:r w:rsidR="00724F83" w:rsidRPr="00770892">
            <w:t xml:space="preserve"> 171</w:t>
          </w:r>
          <w:r w:rsidR="00BB425B" w:rsidRPr="00770892">
            <w:t> </w:t>
          </w:r>
          <w:r w:rsidR="002D2DCA" w:rsidRPr="00770892">
            <w:t xml:space="preserve">osób </w:t>
          </w:r>
          <w:r w:rsidR="003B59A2" w:rsidRPr="00770892">
            <w:t xml:space="preserve">w 2016 roku </w:t>
          </w:r>
          <w:r w:rsidR="002D2DCA" w:rsidRPr="00770892">
            <w:t xml:space="preserve">do </w:t>
          </w:r>
          <w:r w:rsidR="00724F83" w:rsidRPr="00770892">
            <w:t>153</w:t>
          </w:r>
          <w:r w:rsidR="002D2DCA" w:rsidRPr="00770892">
            <w:t xml:space="preserve"> osób w 2021 roku. To niekorzystna tendencja. </w:t>
          </w:r>
          <w:r w:rsidR="003B59A2">
            <w:t>Ponadto warto</w:t>
          </w:r>
          <w:r w:rsidR="002D2DCA" w:rsidRPr="00770892">
            <w:t xml:space="preserve"> zwrócić uw</w:t>
          </w:r>
          <w:r w:rsidR="002D2DCA" w:rsidRPr="002D2DCA">
            <w:t xml:space="preserve">agę, że </w:t>
          </w:r>
          <w:r w:rsidR="002D2DCA" w:rsidRPr="00342156">
            <w:t xml:space="preserve">wartość tego wskaźnika </w:t>
          </w:r>
          <w:r w:rsidR="00342156">
            <w:t xml:space="preserve">jest </w:t>
          </w:r>
          <w:r w:rsidR="003B59A2" w:rsidRPr="00342156">
            <w:t xml:space="preserve">niższa niż w ogóle powiatu choszczeńskiego </w:t>
          </w:r>
          <w:r w:rsidR="003B59A2">
            <w:t xml:space="preserve">(217) i województwa zachodniopomorskiego (377). Na tle porównywanych </w:t>
          </w:r>
          <w:r w:rsidR="00BD6A71">
            <w:t>jednostek</w:t>
          </w:r>
          <w:r w:rsidR="003B59A2">
            <w:t xml:space="preserve"> gmina Recz jest w połowie stawki z największym spadkiem wartości omawianego wskaźnika</w:t>
          </w:r>
          <w:r>
            <w:t xml:space="preserve"> w badanym okresie.</w:t>
          </w:r>
          <w:bookmarkStart w:id="37" w:name="_Toc94555937"/>
        </w:p>
        <w:p w:rsidR="004E11CC" w:rsidRPr="002D2DCA" w:rsidRDefault="004E11CC" w:rsidP="004E11CC">
          <w:pPr>
            <w:pStyle w:val="Legenda"/>
          </w:pPr>
          <w:bookmarkStart w:id="38" w:name="_Toc151235465"/>
          <w:r w:rsidRPr="002D2DCA">
            <w:t xml:space="preserve">Tabela </w:t>
          </w:r>
          <w:fldSimple w:instr=" SEQ Tabela \* ARABIC ">
            <w:r w:rsidR="002A4CD5">
              <w:rPr>
                <w:noProof/>
              </w:rPr>
              <w:t>5</w:t>
            </w:r>
          </w:fldSimple>
          <w:r w:rsidRPr="002D2DCA">
            <w:t xml:space="preserve"> Pracujący na 1 000 ludności w wieku produkcyjnym w </w:t>
          </w:r>
          <w:r w:rsidR="00724F83">
            <w:t>gminie Recz</w:t>
          </w:r>
          <w:r w:rsidRPr="002D2DCA">
            <w:t xml:space="preserve"> na tle porównywanych </w:t>
          </w:r>
          <w:r w:rsidR="00724F83">
            <w:t>gmin</w:t>
          </w:r>
          <w:r w:rsidR="00162ABD" w:rsidRPr="002D2DCA">
            <w:t>,</w:t>
          </w:r>
          <w:r w:rsidR="002D2DCA" w:rsidRPr="002D2DCA">
            <w:t xml:space="preserve">powiatu, </w:t>
          </w:r>
          <w:r w:rsidRPr="002D2DCA">
            <w:t xml:space="preserve">województwa </w:t>
          </w:r>
          <w:r w:rsidR="00162ABD" w:rsidRPr="002D2DCA">
            <w:t xml:space="preserve">i kraju </w:t>
          </w:r>
          <w:r w:rsidRPr="002D2DCA">
            <w:t xml:space="preserve">w latach </w:t>
          </w:r>
          <w:r w:rsidR="00B61F63" w:rsidRPr="002D2DCA">
            <w:t>2016</w:t>
          </w:r>
          <w:r w:rsidRPr="002D2DCA">
            <w:t>-</w:t>
          </w:r>
          <w:bookmarkEnd w:id="36"/>
          <w:r w:rsidR="00162ABD" w:rsidRPr="002D2DCA">
            <w:t>2021</w:t>
          </w:r>
          <w:r w:rsidRPr="002D2DCA">
            <w:t xml:space="preserve"> [os.]</w:t>
          </w:r>
          <w:bookmarkEnd w:id="37"/>
          <w:bookmarkEnd w:id="38"/>
        </w:p>
        <w:tbl>
          <w:tblPr>
            <w:tblStyle w:val="Jasnasiatkaakcent16"/>
            <w:tblW w:w="9006" w:type="dxa"/>
            <w:tblLayout w:type="fixed"/>
            <w:tblLook w:val="04A0"/>
          </w:tblPr>
          <w:tblGrid>
            <w:gridCol w:w="2117"/>
            <w:gridCol w:w="984"/>
            <w:gridCol w:w="984"/>
            <w:gridCol w:w="984"/>
            <w:gridCol w:w="984"/>
            <w:gridCol w:w="984"/>
            <w:gridCol w:w="985"/>
            <w:gridCol w:w="984"/>
          </w:tblGrid>
          <w:tr w:rsidR="00B61F63" w:rsidRPr="002D2DCA" w:rsidTr="00B61F63">
            <w:trPr>
              <w:cnfStyle w:val="100000000000"/>
              <w:trHeight w:val="30"/>
            </w:trPr>
            <w:tc>
              <w:tcPr>
                <w:cnfStyle w:val="001000000000"/>
                <w:tcW w:w="2117" w:type="dxa"/>
                <w:noWrap/>
                <w:vAlign w:val="center"/>
                <w:hideMark/>
              </w:tcPr>
              <w:p w:rsidR="00B61F63" w:rsidRPr="002D2DCA" w:rsidRDefault="00DA7218" w:rsidP="00162ABD">
                <w:pPr>
                  <w:spacing w:line="276" w:lineRule="auto"/>
                  <w:jc w:val="center"/>
                  <w:rPr>
                    <w:rFonts w:ascii="Calibri" w:eastAsia="Times New Roman" w:hAnsi="Calibri" w:cs="Calibri"/>
                    <w:color w:val="000000"/>
                    <w:sz w:val="21"/>
                    <w:szCs w:val="21"/>
                    <w:lang w:eastAsia="pl-PL"/>
                  </w:rPr>
                </w:pPr>
                <w:r w:rsidRPr="00DA7218">
                  <w:rPr>
                    <w:rFonts w:ascii="Calibri" w:eastAsia="Times New Roman" w:hAnsi="Calibri" w:cs="Calibri"/>
                    <w:color w:val="000000"/>
                    <w:sz w:val="21"/>
                    <w:szCs w:val="21"/>
                    <w:lang w:eastAsia="pl-PL"/>
                  </w:rPr>
                  <w:t>Jednostka</w:t>
                </w:r>
              </w:p>
            </w:tc>
            <w:tc>
              <w:tcPr>
                <w:tcW w:w="984" w:type="dxa"/>
                <w:vAlign w:val="center"/>
              </w:tcPr>
              <w:p w:rsidR="00B61F63" w:rsidRPr="002D2DCA" w:rsidRDefault="00B61F63" w:rsidP="00B61F63">
                <w:pPr>
                  <w:spacing w:line="276" w:lineRule="auto"/>
                  <w:jc w:val="center"/>
                  <w:cnfStyle w:val="100000000000"/>
                  <w:rPr>
                    <w:rFonts w:ascii="Calibri" w:hAnsi="Calibri" w:cs="Calibri"/>
                    <w:color w:val="000000"/>
                    <w:sz w:val="21"/>
                    <w:szCs w:val="21"/>
                  </w:rPr>
                </w:pPr>
                <w:r w:rsidRPr="002D2DCA">
                  <w:rPr>
                    <w:rFonts w:ascii="Calibri" w:hAnsi="Calibri" w:cs="Calibri"/>
                    <w:color w:val="000000"/>
                    <w:sz w:val="21"/>
                    <w:szCs w:val="21"/>
                  </w:rPr>
                  <w:t>2016</w:t>
                </w:r>
              </w:p>
            </w:tc>
            <w:tc>
              <w:tcPr>
                <w:tcW w:w="984" w:type="dxa"/>
                <w:noWrap/>
                <w:vAlign w:val="center"/>
                <w:hideMark/>
              </w:tcPr>
              <w:p w:rsidR="00B61F63" w:rsidRPr="002D2DCA" w:rsidRDefault="00B61F63" w:rsidP="00162ABD">
                <w:pPr>
                  <w:spacing w:line="276" w:lineRule="auto"/>
                  <w:jc w:val="center"/>
                  <w:cnfStyle w:val="100000000000"/>
                  <w:rPr>
                    <w:rFonts w:ascii="Calibri" w:hAnsi="Calibri" w:cs="Calibri"/>
                    <w:color w:val="000000"/>
                    <w:sz w:val="21"/>
                    <w:szCs w:val="21"/>
                  </w:rPr>
                </w:pPr>
                <w:r w:rsidRPr="002D2DCA">
                  <w:rPr>
                    <w:rFonts w:ascii="Calibri" w:hAnsi="Calibri" w:cs="Calibri"/>
                    <w:color w:val="000000"/>
                    <w:sz w:val="21"/>
                    <w:szCs w:val="21"/>
                  </w:rPr>
                  <w:t>2017</w:t>
                </w:r>
              </w:p>
            </w:tc>
            <w:tc>
              <w:tcPr>
                <w:tcW w:w="984" w:type="dxa"/>
                <w:vAlign w:val="center"/>
              </w:tcPr>
              <w:p w:rsidR="00B61F63" w:rsidRPr="002D2DCA" w:rsidRDefault="00B61F63" w:rsidP="00162ABD">
                <w:pPr>
                  <w:spacing w:line="276" w:lineRule="auto"/>
                  <w:jc w:val="center"/>
                  <w:cnfStyle w:val="100000000000"/>
                  <w:rPr>
                    <w:rFonts w:ascii="Calibri" w:hAnsi="Calibri" w:cs="Calibri"/>
                    <w:color w:val="000000"/>
                    <w:sz w:val="21"/>
                    <w:szCs w:val="21"/>
                  </w:rPr>
                </w:pPr>
                <w:r w:rsidRPr="002D2DCA">
                  <w:rPr>
                    <w:rFonts w:ascii="Calibri" w:hAnsi="Calibri" w:cs="Calibri"/>
                    <w:color w:val="000000"/>
                    <w:sz w:val="21"/>
                    <w:szCs w:val="21"/>
                  </w:rPr>
                  <w:t>2018</w:t>
                </w:r>
              </w:p>
            </w:tc>
            <w:tc>
              <w:tcPr>
                <w:tcW w:w="984" w:type="dxa"/>
                <w:noWrap/>
                <w:vAlign w:val="center"/>
                <w:hideMark/>
              </w:tcPr>
              <w:p w:rsidR="00B61F63" w:rsidRPr="002D2DCA" w:rsidRDefault="00B61F63" w:rsidP="00162ABD">
                <w:pPr>
                  <w:spacing w:line="276" w:lineRule="auto"/>
                  <w:jc w:val="center"/>
                  <w:cnfStyle w:val="100000000000"/>
                  <w:rPr>
                    <w:rFonts w:ascii="Calibri" w:hAnsi="Calibri" w:cs="Calibri"/>
                    <w:color w:val="000000"/>
                    <w:sz w:val="21"/>
                    <w:szCs w:val="21"/>
                  </w:rPr>
                </w:pPr>
                <w:r w:rsidRPr="002D2DCA">
                  <w:rPr>
                    <w:rFonts w:ascii="Calibri" w:hAnsi="Calibri" w:cs="Calibri"/>
                    <w:color w:val="000000"/>
                    <w:sz w:val="21"/>
                    <w:szCs w:val="21"/>
                  </w:rPr>
                  <w:t>2019</w:t>
                </w:r>
              </w:p>
            </w:tc>
            <w:tc>
              <w:tcPr>
                <w:tcW w:w="984" w:type="dxa"/>
                <w:noWrap/>
                <w:vAlign w:val="center"/>
                <w:hideMark/>
              </w:tcPr>
              <w:p w:rsidR="00B61F63" w:rsidRPr="002D2DCA" w:rsidRDefault="00B61F63" w:rsidP="00162ABD">
                <w:pPr>
                  <w:spacing w:line="276" w:lineRule="auto"/>
                  <w:jc w:val="center"/>
                  <w:cnfStyle w:val="100000000000"/>
                  <w:rPr>
                    <w:rFonts w:ascii="Calibri" w:hAnsi="Calibri" w:cs="Calibri"/>
                    <w:color w:val="000000"/>
                    <w:sz w:val="21"/>
                    <w:szCs w:val="21"/>
                  </w:rPr>
                </w:pPr>
                <w:r w:rsidRPr="002D2DCA">
                  <w:rPr>
                    <w:rFonts w:ascii="Calibri" w:hAnsi="Calibri" w:cs="Calibri"/>
                    <w:color w:val="000000"/>
                    <w:sz w:val="21"/>
                    <w:szCs w:val="21"/>
                  </w:rPr>
                  <w:t>2020</w:t>
                </w:r>
              </w:p>
            </w:tc>
            <w:tc>
              <w:tcPr>
                <w:tcW w:w="985" w:type="dxa"/>
                <w:noWrap/>
                <w:vAlign w:val="center"/>
                <w:hideMark/>
              </w:tcPr>
              <w:p w:rsidR="00B61F63" w:rsidRPr="002D2DCA" w:rsidRDefault="00B61F63" w:rsidP="00162ABD">
                <w:pPr>
                  <w:spacing w:line="276" w:lineRule="auto"/>
                  <w:jc w:val="center"/>
                  <w:cnfStyle w:val="100000000000"/>
                  <w:rPr>
                    <w:rFonts w:ascii="Calibri" w:hAnsi="Calibri" w:cs="Calibri"/>
                    <w:color w:val="000000"/>
                    <w:sz w:val="21"/>
                    <w:szCs w:val="21"/>
                  </w:rPr>
                </w:pPr>
                <w:r w:rsidRPr="002D2DCA">
                  <w:rPr>
                    <w:rFonts w:ascii="Calibri" w:hAnsi="Calibri" w:cs="Calibri"/>
                    <w:color w:val="000000"/>
                    <w:sz w:val="21"/>
                    <w:szCs w:val="21"/>
                  </w:rPr>
                  <w:t>2021</w:t>
                </w:r>
              </w:p>
            </w:tc>
            <w:tc>
              <w:tcPr>
                <w:tcW w:w="984" w:type="dxa"/>
                <w:vAlign w:val="center"/>
              </w:tcPr>
              <w:p w:rsidR="00B61F63" w:rsidRPr="002D2DCA" w:rsidRDefault="00B61F63" w:rsidP="00162ABD">
                <w:pPr>
                  <w:spacing w:line="276" w:lineRule="auto"/>
                  <w:jc w:val="center"/>
                  <w:cnfStyle w:val="100000000000"/>
                  <w:rPr>
                    <w:rFonts w:ascii="Calibri" w:hAnsi="Calibri" w:cs="Calibri"/>
                    <w:color w:val="000000"/>
                    <w:sz w:val="21"/>
                    <w:szCs w:val="21"/>
                  </w:rPr>
                </w:pPr>
                <w:r w:rsidRPr="002D2DCA">
                  <w:rPr>
                    <w:rFonts w:ascii="Calibri" w:eastAsia="Times New Roman" w:hAnsi="Calibri" w:cs="Calibri"/>
                    <w:color w:val="000000"/>
                    <w:sz w:val="21"/>
                    <w:szCs w:val="21"/>
                    <w:lang w:eastAsia="pl-PL"/>
                  </w:rPr>
                  <w:t>Zmiana 2016-2021</w:t>
                </w:r>
              </w:p>
            </w:tc>
          </w:tr>
          <w:tr w:rsidR="00724F83" w:rsidRPr="002D2DCA" w:rsidTr="0063216C">
            <w:trPr>
              <w:cnfStyle w:val="000000100000"/>
              <w:trHeight w:val="30"/>
            </w:trPr>
            <w:tc>
              <w:tcPr>
                <w:cnfStyle w:val="001000000000"/>
                <w:tcW w:w="2117" w:type="dxa"/>
                <w:noWrap/>
                <w:vAlign w:val="bottom"/>
                <w:hideMark/>
              </w:tcPr>
              <w:p w:rsidR="00724F83" w:rsidRPr="00724F83" w:rsidRDefault="00724F83" w:rsidP="00724F83">
                <w:pPr>
                  <w:spacing w:line="276" w:lineRule="auto"/>
                  <w:jc w:val="center"/>
                  <w:rPr>
                    <w:rFonts w:asciiTheme="minorHAnsi" w:hAnsiTheme="minorHAnsi"/>
                    <w:color w:val="000000"/>
                    <w:sz w:val="21"/>
                    <w:szCs w:val="21"/>
                  </w:rPr>
                </w:pPr>
                <w:bookmarkStart w:id="39" w:name="OLE_LINK20"/>
                <w:r w:rsidRPr="00724F83">
                  <w:rPr>
                    <w:rFonts w:asciiTheme="minorHAnsi" w:hAnsiTheme="minorHAnsi"/>
                    <w:sz w:val="21"/>
                    <w:szCs w:val="21"/>
                  </w:rPr>
                  <w:t>Polska</w:t>
                </w:r>
              </w:p>
            </w:tc>
            <w:tc>
              <w:tcPr>
                <w:tcW w:w="984" w:type="dxa"/>
                <w:vAlign w:val="bottom"/>
              </w:tcPr>
              <w:p w:rsidR="00724F83" w:rsidRPr="00724F83" w:rsidRDefault="00724F83" w:rsidP="00724F83">
                <w:pPr>
                  <w:spacing w:line="276" w:lineRule="auto"/>
                  <w:jc w:val="center"/>
                  <w:cnfStyle w:val="000000100000"/>
                  <w:rPr>
                    <w:color w:val="000000"/>
                    <w:sz w:val="21"/>
                    <w:szCs w:val="21"/>
                  </w:rPr>
                </w:pPr>
                <w:r w:rsidRPr="00724F83">
                  <w:rPr>
                    <w:sz w:val="21"/>
                    <w:szCs w:val="21"/>
                  </w:rPr>
                  <w:t>388</w:t>
                </w:r>
              </w:p>
            </w:tc>
            <w:tc>
              <w:tcPr>
                <w:tcW w:w="984" w:type="dxa"/>
                <w:noWrap/>
                <w:vAlign w:val="bottom"/>
                <w:hideMark/>
              </w:tcPr>
              <w:p w:rsidR="00724F83" w:rsidRPr="00724F83" w:rsidRDefault="00724F83" w:rsidP="00724F83">
                <w:pPr>
                  <w:spacing w:line="276" w:lineRule="auto"/>
                  <w:jc w:val="center"/>
                  <w:cnfStyle w:val="000000100000"/>
                  <w:rPr>
                    <w:color w:val="000000"/>
                    <w:sz w:val="21"/>
                    <w:szCs w:val="21"/>
                  </w:rPr>
                </w:pPr>
                <w:r w:rsidRPr="00724F83">
                  <w:rPr>
                    <w:sz w:val="21"/>
                    <w:szCs w:val="21"/>
                  </w:rPr>
                  <w:t>403</w:t>
                </w:r>
              </w:p>
            </w:tc>
            <w:tc>
              <w:tcPr>
                <w:tcW w:w="984" w:type="dxa"/>
                <w:vAlign w:val="bottom"/>
              </w:tcPr>
              <w:p w:rsidR="00724F83" w:rsidRPr="00724F83" w:rsidRDefault="00724F83" w:rsidP="00724F83">
                <w:pPr>
                  <w:spacing w:line="276" w:lineRule="auto"/>
                  <w:jc w:val="center"/>
                  <w:cnfStyle w:val="000000100000"/>
                  <w:rPr>
                    <w:color w:val="000000"/>
                    <w:sz w:val="21"/>
                    <w:szCs w:val="21"/>
                  </w:rPr>
                </w:pPr>
                <w:r w:rsidRPr="00724F83">
                  <w:rPr>
                    <w:sz w:val="21"/>
                    <w:szCs w:val="21"/>
                  </w:rPr>
                  <w:t>414</w:t>
                </w:r>
              </w:p>
            </w:tc>
            <w:tc>
              <w:tcPr>
                <w:tcW w:w="984" w:type="dxa"/>
                <w:noWrap/>
                <w:vAlign w:val="bottom"/>
                <w:hideMark/>
              </w:tcPr>
              <w:p w:rsidR="00724F83" w:rsidRPr="00724F83" w:rsidRDefault="00724F83" w:rsidP="00724F83">
                <w:pPr>
                  <w:spacing w:line="276" w:lineRule="auto"/>
                  <w:jc w:val="center"/>
                  <w:cnfStyle w:val="000000100000"/>
                  <w:rPr>
                    <w:color w:val="000000"/>
                    <w:sz w:val="21"/>
                    <w:szCs w:val="21"/>
                  </w:rPr>
                </w:pPr>
                <w:r w:rsidRPr="00724F83">
                  <w:rPr>
                    <w:sz w:val="21"/>
                    <w:szCs w:val="21"/>
                  </w:rPr>
                  <w:t>425</w:t>
                </w:r>
              </w:p>
            </w:tc>
            <w:tc>
              <w:tcPr>
                <w:tcW w:w="984" w:type="dxa"/>
                <w:noWrap/>
                <w:vAlign w:val="bottom"/>
                <w:hideMark/>
              </w:tcPr>
              <w:p w:rsidR="00724F83" w:rsidRPr="00724F83" w:rsidRDefault="00724F83" w:rsidP="00724F83">
                <w:pPr>
                  <w:spacing w:line="276" w:lineRule="auto"/>
                  <w:jc w:val="center"/>
                  <w:cnfStyle w:val="000000100000"/>
                  <w:rPr>
                    <w:color w:val="000000"/>
                    <w:sz w:val="21"/>
                    <w:szCs w:val="21"/>
                  </w:rPr>
                </w:pPr>
                <w:r w:rsidRPr="00724F83">
                  <w:rPr>
                    <w:sz w:val="21"/>
                    <w:szCs w:val="21"/>
                  </w:rPr>
                  <w:t>427</w:t>
                </w:r>
              </w:p>
            </w:tc>
            <w:tc>
              <w:tcPr>
                <w:tcW w:w="985" w:type="dxa"/>
                <w:noWrap/>
                <w:vAlign w:val="bottom"/>
                <w:hideMark/>
              </w:tcPr>
              <w:p w:rsidR="00724F83" w:rsidRPr="00724F83" w:rsidRDefault="00724F83" w:rsidP="00724F83">
                <w:pPr>
                  <w:spacing w:line="276" w:lineRule="auto"/>
                  <w:jc w:val="center"/>
                  <w:cnfStyle w:val="000000100000"/>
                  <w:rPr>
                    <w:color w:val="000000"/>
                    <w:sz w:val="21"/>
                    <w:szCs w:val="21"/>
                  </w:rPr>
                </w:pPr>
                <w:r w:rsidRPr="00724F83">
                  <w:rPr>
                    <w:sz w:val="21"/>
                    <w:szCs w:val="21"/>
                  </w:rPr>
                  <w:t>438</w:t>
                </w:r>
              </w:p>
            </w:tc>
            <w:tc>
              <w:tcPr>
                <w:tcW w:w="984" w:type="dxa"/>
                <w:shd w:val="clear" w:color="auto" w:fill="DBDDCC" w:themeFill="accent3" w:themeFillTint="66"/>
                <w:vAlign w:val="bottom"/>
              </w:tcPr>
              <w:p w:rsidR="00724F83" w:rsidRPr="00724F83" w:rsidRDefault="003B59A2" w:rsidP="00724F83">
                <w:pPr>
                  <w:spacing w:line="276" w:lineRule="auto"/>
                  <w:jc w:val="center"/>
                  <w:cnfStyle w:val="000000100000"/>
                  <w:rPr>
                    <w:color w:val="000000"/>
                    <w:sz w:val="21"/>
                    <w:szCs w:val="21"/>
                  </w:rPr>
                </w:pPr>
                <w:r>
                  <w:rPr>
                    <w:color w:val="000000"/>
                    <w:sz w:val="21"/>
                    <w:szCs w:val="21"/>
                  </w:rPr>
                  <w:t>+</w:t>
                </w:r>
                <w:r w:rsidR="00724F83" w:rsidRPr="00724F83">
                  <w:rPr>
                    <w:color w:val="000000"/>
                    <w:sz w:val="21"/>
                    <w:szCs w:val="21"/>
                  </w:rPr>
                  <w:t>12,9%</w:t>
                </w:r>
              </w:p>
            </w:tc>
          </w:tr>
          <w:tr w:rsidR="00724F83" w:rsidRPr="002D2DCA" w:rsidTr="0063216C">
            <w:trPr>
              <w:cnfStyle w:val="000000010000"/>
              <w:trHeight w:val="30"/>
            </w:trPr>
            <w:tc>
              <w:tcPr>
                <w:cnfStyle w:val="001000000000"/>
                <w:tcW w:w="2117" w:type="dxa"/>
                <w:noWrap/>
                <w:vAlign w:val="bottom"/>
                <w:hideMark/>
              </w:tcPr>
              <w:p w:rsidR="00724F83" w:rsidRPr="00724F83" w:rsidRDefault="00724F83" w:rsidP="00724F83">
                <w:pPr>
                  <w:spacing w:line="276" w:lineRule="auto"/>
                  <w:jc w:val="center"/>
                  <w:rPr>
                    <w:rFonts w:asciiTheme="minorHAnsi" w:hAnsiTheme="minorHAnsi"/>
                    <w:color w:val="000000"/>
                    <w:sz w:val="21"/>
                    <w:szCs w:val="21"/>
                  </w:rPr>
                </w:pPr>
                <w:r w:rsidRPr="00724F83">
                  <w:rPr>
                    <w:rFonts w:asciiTheme="minorHAnsi" w:hAnsiTheme="minorHAnsi"/>
                    <w:sz w:val="21"/>
                    <w:szCs w:val="21"/>
                  </w:rPr>
                  <w:t>woj. zachodniop.</w:t>
                </w:r>
              </w:p>
            </w:tc>
            <w:tc>
              <w:tcPr>
                <w:tcW w:w="984" w:type="dxa"/>
                <w:vAlign w:val="bottom"/>
              </w:tcPr>
              <w:p w:rsidR="00724F83" w:rsidRPr="00724F83" w:rsidRDefault="00724F83" w:rsidP="00724F83">
                <w:pPr>
                  <w:spacing w:line="276" w:lineRule="auto"/>
                  <w:jc w:val="center"/>
                  <w:cnfStyle w:val="000000010000"/>
                  <w:rPr>
                    <w:color w:val="000000"/>
                    <w:sz w:val="21"/>
                    <w:szCs w:val="21"/>
                  </w:rPr>
                </w:pPr>
                <w:r w:rsidRPr="00724F83">
                  <w:rPr>
                    <w:sz w:val="21"/>
                    <w:szCs w:val="21"/>
                  </w:rPr>
                  <w:t>322</w:t>
                </w:r>
              </w:p>
            </w:tc>
            <w:tc>
              <w:tcPr>
                <w:tcW w:w="984" w:type="dxa"/>
                <w:noWrap/>
                <w:vAlign w:val="bottom"/>
                <w:hideMark/>
              </w:tcPr>
              <w:p w:rsidR="00724F83" w:rsidRPr="00724F83" w:rsidRDefault="00724F83" w:rsidP="00724F83">
                <w:pPr>
                  <w:spacing w:line="276" w:lineRule="auto"/>
                  <w:jc w:val="center"/>
                  <w:cnfStyle w:val="000000010000"/>
                  <w:rPr>
                    <w:color w:val="000000"/>
                    <w:sz w:val="21"/>
                    <w:szCs w:val="21"/>
                  </w:rPr>
                </w:pPr>
                <w:r w:rsidRPr="00724F83">
                  <w:rPr>
                    <w:sz w:val="21"/>
                    <w:szCs w:val="21"/>
                  </w:rPr>
                  <w:t>342</w:t>
                </w:r>
              </w:p>
            </w:tc>
            <w:tc>
              <w:tcPr>
                <w:tcW w:w="984" w:type="dxa"/>
                <w:vAlign w:val="bottom"/>
              </w:tcPr>
              <w:p w:rsidR="00724F83" w:rsidRPr="00724F83" w:rsidRDefault="00724F83" w:rsidP="00724F83">
                <w:pPr>
                  <w:spacing w:line="276" w:lineRule="auto"/>
                  <w:jc w:val="center"/>
                  <w:cnfStyle w:val="000000010000"/>
                  <w:rPr>
                    <w:color w:val="000000"/>
                    <w:sz w:val="21"/>
                    <w:szCs w:val="21"/>
                  </w:rPr>
                </w:pPr>
                <w:r w:rsidRPr="00724F83">
                  <w:rPr>
                    <w:sz w:val="21"/>
                    <w:szCs w:val="21"/>
                  </w:rPr>
                  <w:t>352</w:t>
                </w:r>
              </w:p>
            </w:tc>
            <w:tc>
              <w:tcPr>
                <w:tcW w:w="984" w:type="dxa"/>
                <w:noWrap/>
                <w:vAlign w:val="bottom"/>
                <w:hideMark/>
              </w:tcPr>
              <w:p w:rsidR="00724F83" w:rsidRPr="00724F83" w:rsidRDefault="00724F83" w:rsidP="00724F83">
                <w:pPr>
                  <w:spacing w:line="276" w:lineRule="auto"/>
                  <w:jc w:val="center"/>
                  <w:cnfStyle w:val="000000010000"/>
                  <w:rPr>
                    <w:color w:val="000000"/>
                    <w:sz w:val="21"/>
                    <w:szCs w:val="21"/>
                  </w:rPr>
                </w:pPr>
                <w:r w:rsidRPr="00724F83">
                  <w:rPr>
                    <w:sz w:val="21"/>
                    <w:szCs w:val="21"/>
                  </w:rPr>
                  <w:t>363</w:t>
                </w:r>
              </w:p>
            </w:tc>
            <w:tc>
              <w:tcPr>
                <w:tcW w:w="984" w:type="dxa"/>
                <w:noWrap/>
                <w:vAlign w:val="bottom"/>
                <w:hideMark/>
              </w:tcPr>
              <w:p w:rsidR="00724F83" w:rsidRPr="00724F83" w:rsidRDefault="00724F83" w:rsidP="00724F83">
                <w:pPr>
                  <w:spacing w:line="276" w:lineRule="auto"/>
                  <w:jc w:val="center"/>
                  <w:cnfStyle w:val="000000010000"/>
                  <w:rPr>
                    <w:color w:val="000000"/>
                    <w:sz w:val="21"/>
                    <w:szCs w:val="21"/>
                  </w:rPr>
                </w:pPr>
                <w:r w:rsidRPr="00724F83">
                  <w:rPr>
                    <w:sz w:val="21"/>
                    <w:szCs w:val="21"/>
                  </w:rPr>
                  <w:t>369</w:t>
                </w:r>
              </w:p>
            </w:tc>
            <w:tc>
              <w:tcPr>
                <w:tcW w:w="985" w:type="dxa"/>
                <w:noWrap/>
                <w:vAlign w:val="bottom"/>
                <w:hideMark/>
              </w:tcPr>
              <w:p w:rsidR="00724F83" w:rsidRPr="00724F83" w:rsidRDefault="00724F83" w:rsidP="00724F83">
                <w:pPr>
                  <w:spacing w:line="276" w:lineRule="auto"/>
                  <w:jc w:val="center"/>
                  <w:cnfStyle w:val="000000010000"/>
                  <w:rPr>
                    <w:color w:val="000000"/>
                    <w:sz w:val="21"/>
                    <w:szCs w:val="21"/>
                  </w:rPr>
                </w:pPr>
                <w:r w:rsidRPr="00724F83">
                  <w:rPr>
                    <w:sz w:val="21"/>
                    <w:szCs w:val="21"/>
                  </w:rPr>
                  <w:t>377</w:t>
                </w:r>
              </w:p>
            </w:tc>
            <w:tc>
              <w:tcPr>
                <w:tcW w:w="984" w:type="dxa"/>
                <w:shd w:val="clear" w:color="auto" w:fill="DBDDCC" w:themeFill="accent3" w:themeFillTint="66"/>
                <w:vAlign w:val="bottom"/>
              </w:tcPr>
              <w:p w:rsidR="00724F83" w:rsidRPr="00724F83" w:rsidRDefault="003B59A2" w:rsidP="00724F83">
                <w:pPr>
                  <w:spacing w:line="276" w:lineRule="auto"/>
                  <w:jc w:val="center"/>
                  <w:cnfStyle w:val="000000010000"/>
                  <w:rPr>
                    <w:color w:val="000000"/>
                    <w:sz w:val="21"/>
                    <w:szCs w:val="21"/>
                  </w:rPr>
                </w:pPr>
                <w:r>
                  <w:rPr>
                    <w:color w:val="000000"/>
                    <w:sz w:val="21"/>
                    <w:szCs w:val="21"/>
                  </w:rPr>
                  <w:t>+</w:t>
                </w:r>
                <w:r w:rsidR="00724F83" w:rsidRPr="00724F83">
                  <w:rPr>
                    <w:color w:val="000000"/>
                    <w:sz w:val="21"/>
                    <w:szCs w:val="21"/>
                  </w:rPr>
                  <w:t>16,9%</w:t>
                </w:r>
              </w:p>
            </w:tc>
          </w:tr>
          <w:tr w:rsidR="00724F83" w:rsidRPr="002D2DCA" w:rsidTr="0063216C">
            <w:trPr>
              <w:cnfStyle w:val="000000100000"/>
              <w:trHeight w:val="30"/>
            </w:trPr>
            <w:tc>
              <w:tcPr>
                <w:cnfStyle w:val="001000000000"/>
                <w:tcW w:w="2117" w:type="dxa"/>
                <w:noWrap/>
                <w:vAlign w:val="bottom"/>
                <w:hideMark/>
              </w:tcPr>
              <w:p w:rsidR="00724F83" w:rsidRPr="00724F83" w:rsidRDefault="00724F83" w:rsidP="00724F83">
                <w:pPr>
                  <w:spacing w:line="276" w:lineRule="auto"/>
                  <w:jc w:val="center"/>
                  <w:rPr>
                    <w:rFonts w:asciiTheme="minorHAnsi" w:hAnsiTheme="minorHAnsi"/>
                    <w:color w:val="000000"/>
                    <w:sz w:val="21"/>
                    <w:szCs w:val="21"/>
                  </w:rPr>
                </w:pPr>
                <w:r w:rsidRPr="00724F83">
                  <w:rPr>
                    <w:rFonts w:asciiTheme="minorHAnsi" w:hAnsiTheme="minorHAnsi"/>
                    <w:sz w:val="21"/>
                    <w:szCs w:val="21"/>
                  </w:rPr>
                  <w:t>pow. choszczeński</w:t>
                </w:r>
              </w:p>
            </w:tc>
            <w:tc>
              <w:tcPr>
                <w:tcW w:w="984" w:type="dxa"/>
                <w:vAlign w:val="bottom"/>
              </w:tcPr>
              <w:p w:rsidR="00724F83" w:rsidRPr="00724F83" w:rsidRDefault="00724F83" w:rsidP="00724F83">
                <w:pPr>
                  <w:spacing w:line="276" w:lineRule="auto"/>
                  <w:jc w:val="center"/>
                  <w:cnfStyle w:val="000000100000"/>
                  <w:rPr>
                    <w:color w:val="000000"/>
                    <w:sz w:val="21"/>
                    <w:szCs w:val="21"/>
                  </w:rPr>
                </w:pPr>
                <w:r w:rsidRPr="00724F83">
                  <w:rPr>
                    <w:sz w:val="21"/>
                    <w:szCs w:val="21"/>
                  </w:rPr>
                  <w:t>193</w:t>
                </w:r>
              </w:p>
            </w:tc>
            <w:tc>
              <w:tcPr>
                <w:tcW w:w="984" w:type="dxa"/>
                <w:noWrap/>
                <w:vAlign w:val="bottom"/>
                <w:hideMark/>
              </w:tcPr>
              <w:p w:rsidR="00724F83" w:rsidRPr="00724F83" w:rsidRDefault="00724F83" w:rsidP="00724F83">
                <w:pPr>
                  <w:spacing w:line="276" w:lineRule="auto"/>
                  <w:jc w:val="center"/>
                  <w:cnfStyle w:val="000000100000"/>
                  <w:rPr>
                    <w:color w:val="000000"/>
                    <w:sz w:val="21"/>
                    <w:szCs w:val="21"/>
                  </w:rPr>
                </w:pPr>
                <w:r w:rsidRPr="00724F83">
                  <w:rPr>
                    <w:sz w:val="21"/>
                    <w:szCs w:val="21"/>
                  </w:rPr>
                  <w:t>202</w:t>
                </w:r>
              </w:p>
            </w:tc>
            <w:tc>
              <w:tcPr>
                <w:tcW w:w="984" w:type="dxa"/>
                <w:vAlign w:val="bottom"/>
              </w:tcPr>
              <w:p w:rsidR="00724F83" w:rsidRPr="00724F83" w:rsidRDefault="00724F83" w:rsidP="00724F83">
                <w:pPr>
                  <w:spacing w:line="276" w:lineRule="auto"/>
                  <w:jc w:val="center"/>
                  <w:cnfStyle w:val="000000100000"/>
                  <w:rPr>
                    <w:color w:val="000000"/>
                    <w:sz w:val="21"/>
                    <w:szCs w:val="21"/>
                  </w:rPr>
                </w:pPr>
                <w:r w:rsidRPr="00724F83">
                  <w:rPr>
                    <w:sz w:val="21"/>
                    <w:szCs w:val="21"/>
                  </w:rPr>
                  <w:t>197</w:t>
                </w:r>
              </w:p>
            </w:tc>
            <w:tc>
              <w:tcPr>
                <w:tcW w:w="984" w:type="dxa"/>
                <w:noWrap/>
                <w:vAlign w:val="bottom"/>
                <w:hideMark/>
              </w:tcPr>
              <w:p w:rsidR="00724F83" w:rsidRPr="00724F83" w:rsidRDefault="00724F83" w:rsidP="00724F83">
                <w:pPr>
                  <w:spacing w:line="276" w:lineRule="auto"/>
                  <w:jc w:val="center"/>
                  <w:cnfStyle w:val="000000100000"/>
                  <w:rPr>
                    <w:color w:val="000000"/>
                    <w:sz w:val="21"/>
                    <w:szCs w:val="21"/>
                  </w:rPr>
                </w:pPr>
                <w:r w:rsidRPr="00724F83">
                  <w:rPr>
                    <w:sz w:val="21"/>
                    <w:szCs w:val="21"/>
                  </w:rPr>
                  <w:t>201</w:t>
                </w:r>
              </w:p>
            </w:tc>
            <w:tc>
              <w:tcPr>
                <w:tcW w:w="984" w:type="dxa"/>
                <w:noWrap/>
                <w:vAlign w:val="bottom"/>
                <w:hideMark/>
              </w:tcPr>
              <w:p w:rsidR="00724F83" w:rsidRPr="00724F83" w:rsidRDefault="00724F83" w:rsidP="00724F83">
                <w:pPr>
                  <w:spacing w:line="276" w:lineRule="auto"/>
                  <w:jc w:val="center"/>
                  <w:cnfStyle w:val="000000100000"/>
                  <w:rPr>
                    <w:color w:val="000000"/>
                    <w:sz w:val="21"/>
                    <w:szCs w:val="21"/>
                  </w:rPr>
                </w:pPr>
                <w:r w:rsidRPr="00724F83">
                  <w:rPr>
                    <w:sz w:val="21"/>
                    <w:szCs w:val="21"/>
                  </w:rPr>
                  <w:t>213</w:t>
                </w:r>
              </w:p>
            </w:tc>
            <w:tc>
              <w:tcPr>
                <w:tcW w:w="985" w:type="dxa"/>
                <w:noWrap/>
                <w:vAlign w:val="bottom"/>
                <w:hideMark/>
              </w:tcPr>
              <w:p w:rsidR="00724F83" w:rsidRPr="00724F83" w:rsidRDefault="00724F83" w:rsidP="00724F83">
                <w:pPr>
                  <w:spacing w:line="276" w:lineRule="auto"/>
                  <w:jc w:val="center"/>
                  <w:cnfStyle w:val="000000100000"/>
                  <w:rPr>
                    <w:color w:val="000000"/>
                    <w:sz w:val="21"/>
                    <w:szCs w:val="21"/>
                  </w:rPr>
                </w:pPr>
                <w:r w:rsidRPr="00724F83">
                  <w:rPr>
                    <w:sz w:val="21"/>
                    <w:szCs w:val="21"/>
                  </w:rPr>
                  <w:t>217</w:t>
                </w:r>
              </w:p>
            </w:tc>
            <w:tc>
              <w:tcPr>
                <w:tcW w:w="984" w:type="dxa"/>
                <w:shd w:val="clear" w:color="auto" w:fill="DBDDCC" w:themeFill="accent3" w:themeFillTint="66"/>
                <w:vAlign w:val="bottom"/>
              </w:tcPr>
              <w:p w:rsidR="00724F83" w:rsidRPr="00724F83" w:rsidRDefault="003B59A2" w:rsidP="00724F83">
                <w:pPr>
                  <w:spacing w:line="276" w:lineRule="auto"/>
                  <w:jc w:val="center"/>
                  <w:cnfStyle w:val="000000100000"/>
                  <w:rPr>
                    <w:color w:val="000000"/>
                    <w:sz w:val="21"/>
                    <w:szCs w:val="21"/>
                  </w:rPr>
                </w:pPr>
                <w:r>
                  <w:rPr>
                    <w:color w:val="000000"/>
                    <w:sz w:val="21"/>
                    <w:szCs w:val="21"/>
                  </w:rPr>
                  <w:t>+</w:t>
                </w:r>
                <w:r w:rsidR="00724F83" w:rsidRPr="00724F83">
                  <w:rPr>
                    <w:color w:val="000000"/>
                    <w:sz w:val="21"/>
                    <w:szCs w:val="21"/>
                  </w:rPr>
                  <w:t>12,5%</w:t>
                </w:r>
              </w:p>
            </w:tc>
          </w:tr>
          <w:tr w:rsidR="00724F83" w:rsidRPr="002D2DCA" w:rsidTr="0063216C">
            <w:trPr>
              <w:cnfStyle w:val="000000010000"/>
              <w:trHeight w:val="30"/>
            </w:trPr>
            <w:tc>
              <w:tcPr>
                <w:cnfStyle w:val="001000000000"/>
                <w:tcW w:w="2117" w:type="dxa"/>
                <w:noWrap/>
                <w:vAlign w:val="bottom"/>
              </w:tcPr>
              <w:p w:rsidR="00724F83" w:rsidRPr="00724F83" w:rsidRDefault="00724F83" w:rsidP="00724F83">
                <w:pPr>
                  <w:spacing w:line="276" w:lineRule="auto"/>
                  <w:jc w:val="center"/>
                  <w:rPr>
                    <w:rFonts w:asciiTheme="minorHAnsi" w:hAnsiTheme="minorHAnsi"/>
                    <w:color w:val="000000"/>
                    <w:sz w:val="21"/>
                    <w:szCs w:val="21"/>
                  </w:rPr>
                </w:pPr>
                <w:r w:rsidRPr="00724F83">
                  <w:rPr>
                    <w:rFonts w:asciiTheme="minorHAnsi" w:hAnsiTheme="minorHAnsi"/>
                    <w:sz w:val="21"/>
                    <w:szCs w:val="21"/>
                  </w:rPr>
                  <w:t>Chociwel</w:t>
                </w:r>
              </w:p>
            </w:tc>
            <w:tc>
              <w:tcPr>
                <w:tcW w:w="984" w:type="dxa"/>
                <w:vAlign w:val="bottom"/>
              </w:tcPr>
              <w:p w:rsidR="00724F83" w:rsidRPr="00724F83" w:rsidRDefault="00724F83" w:rsidP="00724F83">
                <w:pPr>
                  <w:spacing w:line="276" w:lineRule="auto"/>
                  <w:jc w:val="center"/>
                  <w:cnfStyle w:val="000000010000"/>
                  <w:rPr>
                    <w:color w:val="000000"/>
                    <w:sz w:val="21"/>
                    <w:szCs w:val="21"/>
                  </w:rPr>
                </w:pPr>
                <w:r w:rsidRPr="00724F83">
                  <w:rPr>
                    <w:sz w:val="21"/>
                    <w:szCs w:val="21"/>
                  </w:rPr>
                  <w:t>193</w:t>
                </w:r>
              </w:p>
            </w:tc>
            <w:tc>
              <w:tcPr>
                <w:tcW w:w="984" w:type="dxa"/>
                <w:noWrap/>
                <w:vAlign w:val="bottom"/>
              </w:tcPr>
              <w:p w:rsidR="00724F83" w:rsidRPr="00724F83" w:rsidRDefault="00724F83" w:rsidP="00724F83">
                <w:pPr>
                  <w:spacing w:line="276" w:lineRule="auto"/>
                  <w:jc w:val="center"/>
                  <w:cnfStyle w:val="000000010000"/>
                  <w:rPr>
                    <w:color w:val="000000"/>
                    <w:sz w:val="21"/>
                    <w:szCs w:val="21"/>
                  </w:rPr>
                </w:pPr>
                <w:r w:rsidRPr="00724F83">
                  <w:rPr>
                    <w:sz w:val="21"/>
                    <w:szCs w:val="21"/>
                  </w:rPr>
                  <w:t>185</w:t>
                </w:r>
              </w:p>
            </w:tc>
            <w:tc>
              <w:tcPr>
                <w:tcW w:w="984" w:type="dxa"/>
                <w:vAlign w:val="bottom"/>
              </w:tcPr>
              <w:p w:rsidR="00724F83" w:rsidRPr="00724F83" w:rsidRDefault="00724F83" w:rsidP="00724F83">
                <w:pPr>
                  <w:spacing w:line="276" w:lineRule="auto"/>
                  <w:jc w:val="center"/>
                  <w:cnfStyle w:val="000000010000"/>
                  <w:rPr>
                    <w:color w:val="000000"/>
                    <w:sz w:val="21"/>
                    <w:szCs w:val="21"/>
                  </w:rPr>
                </w:pPr>
                <w:r w:rsidRPr="00724F83">
                  <w:rPr>
                    <w:sz w:val="21"/>
                    <w:szCs w:val="21"/>
                  </w:rPr>
                  <w:t>193</w:t>
                </w:r>
              </w:p>
            </w:tc>
            <w:tc>
              <w:tcPr>
                <w:tcW w:w="984" w:type="dxa"/>
                <w:noWrap/>
                <w:vAlign w:val="bottom"/>
              </w:tcPr>
              <w:p w:rsidR="00724F83" w:rsidRPr="00724F83" w:rsidRDefault="00724F83" w:rsidP="00724F83">
                <w:pPr>
                  <w:spacing w:line="276" w:lineRule="auto"/>
                  <w:jc w:val="center"/>
                  <w:cnfStyle w:val="000000010000"/>
                  <w:rPr>
                    <w:color w:val="000000"/>
                    <w:sz w:val="21"/>
                    <w:szCs w:val="21"/>
                  </w:rPr>
                </w:pPr>
                <w:r w:rsidRPr="00724F83">
                  <w:rPr>
                    <w:sz w:val="21"/>
                    <w:szCs w:val="21"/>
                  </w:rPr>
                  <w:t>201</w:t>
                </w:r>
              </w:p>
            </w:tc>
            <w:tc>
              <w:tcPr>
                <w:tcW w:w="984" w:type="dxa"/>
                <w:noWrap/>
                <w:vAlign w:val="bottom"/>
              </w:tcPr>
              <w:p w:rsidR="00724F83" w:rsidRPr="00724F83" w:rsidRDefault="00724F83" w:rsidP="00724F83">
                <w:pPr>
                  <w:spacing w:line="276" w:lineRule="auto"/>
                  <w:jc w:val="center"/>
                  <w:cnfStyle w:val="000000010000"/>
                  <w:rPr>
                    <w:color w:val="000000"/>
                    <w:sz w:val="21"/>
                    <w:szCs w:val="21"/>
                  </w:rPr>
                </w:pPr>
                <w:r w:rsidRPr="00724F83">
                  <w:rPr>
                    <w:sz w:val="21"/>
                    <w:szCs w:val="21"/>
                  </w:rPr>
                  <w:t>217</w:t>
                </w:r>
              </w:p>
            </w:tc>
            <w:tc>
              <w:tcPr>
                <w:tcW w:w="985" w:type="dxa"/>
                <w:noWrap/>
                <w:vAlign w:val="bottom"/>
              </w:tcPr>
              <w:p w:rsidR="00724F83" w:rsidRPr="00724F83" w:rsidRDefault="00724F83" w:rsidP="00724F83">
                <w:pPr>
                  <w:spacing w:line="276" w:lineRule="auto"/>
                  <w:jc w:val="center"/>
                  <w:cnfStyle w:val="000000010000"/>
                  <w:rPr>
                    <w:color w:val="000000"/>
                    <w:sz w:val="21"/>
                    <w:szCs w:val="21"/>
                  </w:rPr>
                </w:pPr>
                <w:r w:rsidRPr="00724F83">
                  <w:rPr>
                    <w:sz w:val="21"/>
                    <w:szCs w:val="21"/>
                  </w:rPr>
                  <w:t>229</w:t>
                </w:r>
              </w:p>
            </w:tc>
            <w:tc>
              <w:tcPr>
                <w:tcW w:w="984" w:type="dxa"/>
                <w:shd w:val="clear" w:color="auto" w:fill="DBDDCC" w:themeFill="accent3" w:themeFillTint="66"/>
                <w:vAlign w:val="bottom"/>
              </w:tcPr>
              <w:p w:rsidR="00724F83" w:rsidRPr="00724F83" w:rsidRDefault="003B59A2" w:rsidP="00724F83">
                <w:pPr>
                  <w:spacing w:line="276" w:lineRule="auto"/>
                  <w:jc w:val="center"/>
                  <w:cnfStyle w:val="000000010000"/>
                  <w:rPr>
                    <w:color w:val="000000"/>
                    <w:sz w:val="21"/>
                    <w:szCs w:val="21"/>
                  </w:rPr>
                </w:pPr>
                <w:r>
                  <w:rPr>
                    <w:color w:val="000000"/>
                    <w:sz w:val="21"/>
                    <w:szCs w:val="21"/>
                  </w:rPr>
                  <w:t>+</w:t>
                </w:r>
                <w:r w:rsidR="00724F83" w:rsidRPr="00724F83">
                  <w:rPr>
                    <w:color w:val="000000"/>
                    <w:sz w:val="21"/>
                    <w:szCs w:val="21"/>
                  </w:rPr>
                  <w:t>18,9%</w:t>
                </w:r>
              </w:p>
            </w:tc>
          </w:tr>
          <w:tr w:rsidR="00342156" w:rsidRPr="002D2DCA" w:rsidTr="0063216C">
            <w:trPr>
              <w:cnfStyle w:val="000000100000"/>
              <w:trHeight w:val="30"/>
            </w:trPr>
            <w:tc>
              <w:tcPr>
                <w:cnfStyle w:val="001000000000"/>
                <w:tcW w:w="2117" w:type="dxa"/>
                <w:noWrap/>
                <w:vAlign w:val="bottom"/>
                <w:hideMark/>
              </w:tcPr>
              <w:p w:rsidR="00724F83" w:rsidRPr="00724F83" w:rsidRDefault="00724F83" w:rsidP="00724F83">
                <w:pPr>
                  <w:spacing w:line="276" w:lineRule="auto"/>
                  <w:jc w:val="center"/>
                  <w:rPr>
                    <w:rFonts w:asciiTheme="minorHAnsi" w:hAnsiTheme="minorHAnsi"/>
                    <w:color w:val="000000"/>
                    <w:sz w:val="21"/>
                    <w:szCs w:val="21"/>
                  </w:rPr>
                </w:pPr>
                <w:r w:rsidRPr="00724F83">
                  <w:rPr>
                    <w:rFonts w:asciiTheme="minorHAnsi" w:hAnsiTheme="minorHAnsi"/>
                    <w:sz w:val="21"/>
                    <w:szCs w:val="21"/>
                  </w:rPr>
                  <w:t>Dobrzany</w:t>
                </w:r>
              </w:p>
            </w:tc>
            <w:tc>
              <w:tcPr>
                <w:tcW w:w="984" w:type="dxa"/>
                <w:vAlign w:val="bottom"/>
              </w:tcPr>
              <w:p w:rsidR="00724F83" w:rsidRPr="00724F83" w:rsidRDefault="00724F83" w:rsidP="00724F83">
                <w:pPr>
                  <w:spacing w:line="276" w:lineRule="auto"/>
                  <w:jc w:val="center"/>
                  <w:cnfStyle w:val="000000100000"/>
                  <w:rPr>
                    <w:color w:val="000000"/>
                    <w:sz w:val="21"/>
                    <w:szCs w:val="21"/>
                  </w:rPr>
                </w:pPr>
                <w:r w:rsidRPr="00724F83">
                  <w:rPr>
                    <w:sz w:val="21"/>
                    <w:szCs w:val="21"/>
                  </w:rPr>
                  <w:t>145</w:t>
                </w:r>
              </w:p>
            </w:tc>
            <w:tc>
              <w:tcPr>
                <w:tcW w:w="984" w:type="dxa"/>
                <w:noWrap/>
                <w:vAlign w:val="bottom"/>
                <w:hideMark/>
              </w:tcPr>
              <w:p w:rsidR="00724F83" w:rsidRPr="00724F83" w:rsidRDefault="00724F83" w:rsidP="00724F83">
                <w:pPr>
                  <w:spacing w:line="276" w:lineRule="auto"/>
                  <w:jc w:val="center"/>
                  <w:cnfStyle w:val="000000100000"/>
                  <w:rPr>
                    <w:color w:val="000000"/>
                    <w:sz w:val="21"/>
                    <w:szCs w:val="21"/>
                  </w:rPr>
                </w:pPr>
                <w:r w:rsidRPr="00724F83">
                  <w:rPr>
                    <w:sz w:val="21"/>
                    <w:szCs w:val="21"/>
                  </w:rPr>
                  <w:t>128</w:t>
                </w:r>
              </w:p>
            </w:tc>
            <w:tc>
              <w:tcPr>
                <w:tcW w:w="984" w:type="dxa"/>
                <w:vAlign w:val="bottom"/>
              </w:tcPr>
              <w:p w:rsidR="00724F83" w:rsidRPr="00724F83" w:rsidRDefault="00724F83" w:rsidP="00724F83">
                <w:pPr>
                  <w:spacing w:line="276" w:lineRule="auto"/>
                  <w:jc w:val="center"/>
                  <w:cnfStyle w:val="000000100000"/>
                  <w:rPr>
                    <w:color w:val="000000"/>
                    <w:sz w:val="21"/>
                    <w:szCs w:val="21"/>
                  </w:rPr>
                </w:pPr>
                <w:r w:rsidRPr="00724F83">
                  <w:rPr>
                    <w:sz w:val="21"/>
                    <w:szCs w:val="21"/>
                  </w:rPr>
                  <w:t>127</w:t>
                </w:r>
              </w:p>
            </w:tc>
            <w:tc>
              <w:tcPr>
                <w:tcW w:w="984" w:type="dxa"/>
                <w:noWrap/>
                <w:vAlign w:val="bottom"/>
                <w:hideMark/>
              </w:tcPr>
              <w:p w:rsidR="00724F83" w:rsidRPr="00724F83" w:rsidRDefault="00724F83" w:rsidP="00724F83">
                <w:pPr>
                  <w:spacing w:line="276" w:lineRule="auto"/>
                  <w:jc w:val="center"/>
                  <w:cnfStyle w:val="000000100000"/>
                  <w:rPr>
                    <w:color w:val="000000"/>
                    <w:sz w:val="21"/>
                    <w:szCs w:val="21"/>
                  </w:rPr>
                </w:pPr>
                <w:r w:rsidRPr="00724F83">
                  <w:rPr>
                    <w:sz w:val="21"/>
                    <w:szCs w:val="21"/>
                  </w:rPr>
                  <w:t>117</w:t>
                </w:r>
              </w:p>
            </w:tc>
            <w:tc>
              <w:tcPr>
                <w:tcW w:w="984" w:type="dxa"/>
                <w:noWrap/>
                <w:vAlign w:val="bottom"/>
                <w:hideMark/>
              </w:tcPr>
              <w:p w:rsidR="00724F83" w:rsidRPr="00724F83" w:rsidRDefault="00724F83" w:rsidP="00724F83">
                <w:pPr>
                  <w:spacing w:line="276" w:lineRule="auto"/>
                  <w:jc w:val="center"/>
                  <w:cnfStyle w:val="000000100000"/>
                  <w:rPr>
                    <w:color w:val="000000"/>
                    <w:sz w:val="21"/>
                    <w:szCs w:val="21"/>
                  </w:rPr>
                </w:pPr>
                <w:r w:rsidRPr="00724F83">
                  <w:rPr>
                    <w:sz w:val="21"/>
                    <w:szCs w:val="21"/>
                  </w:rPr>
                  <w:t>144</w:t>
                </w:r>
              </w:p>
            </w:tc>
            <w:tc>
              <w:tcPr>
                <w:tcW w:w="985" w:type="dxa"/>
                <w:noWrap/>
                <w:vAlign w:val="bottom"/>
                <w:hideMark/>
              </w:tcPr>
              <w:p w:rsidR="00724F83" w:rsidRPr="00724F83" w:rsidRDefault="00724F83" w:rsidP="00724F83">
                <w:pPr>
                  <w:spacing w:line="276" w:lineRule="auto"/>
                  <w:jc w:val="center"/>
                  <w:cnfStyle w:val="000000100000"/>
                  <w:rPr>
                    <w:color w:val="000000"/>
                    <w:sz w:val="21"/>
                    <w:szCs w:val="21"/>
                  </w:rPr>
                </w:pPr>
                <w:r w:rsidRPr="00724F83">
                  <w:rPr>
                    <w:sz w:val="21"/>
                    <w:szCs w:val="21"/>
                  </w:rPr>
                  <w:t>137</w:t>
                </w:r>
              </w:p>
            </w:tc>
            <w:tc>
              <w:tcPr>
                <w:tcW w:w="984" w:type="dxa"/>
                <w:shd w:val="clear" w:color="auto" w:fill="F1CBB5" w:themeFill="accent2" w:themeFillTint="66"/>
                <w:vAlign w:val="bottom"/>
              </w:tcPr>
              <w:p w:rsidR="00724F83" w:rsidRPr="00724F83" w:rsidRDefault="00724F83" w:rsidP="00724F83">
                <w:pPr>
                  <w:spacing w:line="276" w:lineRule="auto"/>
                  <w:jc w:val="center"/>
                  <w:cnfStyle w:val="000000100000"/>
                  <w:rPr>
                    <w:color w:val="000000"/>
                    <w:sz w:val="21"/>
                    <w:szCs w:val="21"/>
                  </w:rPr>
                </w:pPr>
                <w:r w:rsidRPr="00724F83">
                  <w:rPr>
                    <w:color w:val="000000"/>
                    <w:sz w:val="21"/>
                    <w:szCs w:val="21"/>
                  </w:rPr>
                  <w:t>-5,2%</w:t>
                </w:r>
              </w:p>
            </w:tc>
          </w:tr>
          <w:tr w:rsidR="006344A7" w:rsidRPr="002D2DCA" w:rsidTr="0063216C">
            <w:trPr>
              <w:cnfStyle w:val="000000010000"/>
              <w:trHeight w:val="30"/>
            </w:trPr>
            <w:tc>
              <w:tcPr>
                <w:cnfStyle w:val="001000000000"/>
                <w:tcW w:w="2117" w:type="dxa"/>
                <w:noWrap/>
                <w:vAlign w:val="bottom"/>
                <w:hideMark/>
              </w:tcPr>
              <w:p w:rsidR="00724F83" w:rsidRPr="00724F83" w:rsidRDefault="00724F83" w:rsidP="00724F83">
                <w:pPr>
                  <w:spacing w:line="276" w:lineRule="auto"/>
                  <w:jc w:val="center"/>
                  <w:rPr>
                    <w:rFonts w:asciiTheme="minorHAnsi" w:hAnsiTheme="minorHAnsi"/>
                    <w:color w:val="000000"/>
                    <w:sz w:val="21"/>
                    <w:szCs w:val="21"/>
                  </w:rPr>
                </w:pPr>
                <w:r w:rsidRPr="00724F83">
                  <w:rPr>
                    <w:rFonts w:asciiTheme="minorHAnsi" w:hAnsiTheme="minorHAnsi"/>
                    <w:sz w:val="21"/>
                    <w:szCs w:val="21"/>
                  </w:rPr>
                  <w:t>Drawno</w:t>
                </w:r>
              </w:p>
            </w:tc>
            <w:tc>
              <w:tcPr>
                <w:tcW w:w="984" w:type="dxa"/>
                <w:vAlign w:val="bottom"/>
              </w:tcPr>
              <w:p w:rsidR="00724F83" w:rsidRPr="00724F83" w:rsidRDefault="00724F83" w:rsidP="00724F83">
                <w:pPr>
                  <w:spacing w:line="276" w:lineRule="auto"/>
                  <w:jc w:val="center"/>
                  <w:cnfStyle w:val="000000010000"/>
                  <w:rPr>
                    <w:b/>
                    <w:bCs/>
                    <w:color w:val="000000"/>
                    <w:sz w:val="21"/>
                    <w:szCs w:val="21"/>
                  </w:rPr>
                </w:pPr>
                <w:r w:rsidRPr="00724F83">
                  <w:rPr>
                    <w:sz w:val="21"/>
                    <w:szCs w:val="21"/>
                  </w:rPr>
                  <w:t>197</w:t>
                </w:r>
              </w:p>
            </w:tc>
            <w:tc>
              <w:tcPr>
                <w:tcW w:w="984" w:type="dxa"/>
                <w:noWrap/>
                <w:vAlign w:val="bottom"/>
                <w:hideMark/>
              </w:tcPr>
              <w:p w:rsidR="00724F83" w:rsidRPr="00724F83" w:rsidRDefault="00724F83" w:rsidP="00724F83">
                <w:pPr>
                  <w:spacing w:line="276" w:lineRule="auto"/>
                  <w:jc w:val="center"/>
                  <w:cnfStyle w:val="000000010000"/>
                  <w:rPr>
                    <w:b/>
                    <w:bCs/>
                    <w:color w:val="000000"/>
                    <w:sz w:val="21"/>
                    <w:szCs w:val="21"/>
                  </w:rPr>
                </w:pPr>
                <w:r w:rsidRPr="00724F83">
                  <w:rPr>
                    <w:sz w:val="21"/>
                    <w:szCs w:val="21"/>
                  </w:rPr>
                  <w:t>209</w:t>
                </w:r>
              </w:p>
            </w:tc>
            <w:tc>
              <w:tcPr>
                <w:tcW w:w="984" w:type="dxa"/>
                <w:vAlign w:val="bottom"/>
              </w:tcPr>
              <w:p w:rsidR="00724F83" w:rsidRPr="00724F83" w:rsidRDefault="00724F83" w:rsidP="00724F83">
                <w:pPr>
                  <w:spacing w:line="276" w:lineRule="auto"/>
                  <w:jc w:val="center"/>
                  <w:cnfStyle w:val="000000010000"/>
                  <w:rPr>
                    <w:b/>
                    <w:bCs/>
                    <w:color w:val="000000"/>
                    <w:sz w:val="21"/>
                    <w:szCs w:val="21"/>
                  </w:rPr>
                </w:pPr>
                <w:r w:rsidRPr="00724F83">
                  <w:rPr>
                    <w:sz w:val="21"/>
                    <w:szCs w:val="21"/>
                  </w:rPr>
                  <w:t>184</w:t>
                </w:r>
              </w:p>
            </w:tc>
            <w:tc>
              <w:tcPr>
                <w:tcW w:w="984" w:type="dxa"/>
                <w:noWrap/>
                <w:vAlign w:val="bottom"/>
                <w:hideMark/>
              </w:tcPr>
              <w:p w:rsidR="00724F83" w:rsidRPr="00724F83" w:rsidRDefault="00724F83" w:rsidP="00724F83">
                <w:pPr>
                  <w:spacing w:line="276" w:lineRule="auto"/>
                  <w:jc w:val="center"/>
                  <w:cnfStyle w:val="000000010000"/>
                  <w:rPr>
                    <w:b/>
                    <w:bCs/>
                    <w:color w:val="000000"/>
                    <w:sz w:val="21"/>
                    <w:szCs w:val="21"/>
                  </w:rPr>
                </w:pPr>
                <w:r w:rsidRPr="00724F83">
                  <w:rPr>
                    <w:sz w:val="21"/>
                    <w:szCs w:val="21"/>
                  </w:rPr>
                  <w:t>184</w:t>
                </w:r>
              </w:p>
            </w:tc>
            <w:tc>
              <w:tcPr>
                <w:tcW w:w="984" w:type="dxa"/>
                <w:noWrap/>
                <w:vAlign w:val="bottom"/>
                <w:hideMark/>
              </w:tcPr>
              <w:p w:rsidR="00724F83" w:rsidRPr="00724F83" w:rsidRDefault="00724F83" w:rsidP="00724F83">
                <w:pPr>
                  <w:spacing w:line="276" w:lineRule="auto"/>
                  <w:jc w:val="center"/>
                  <w:cnfStyle w:val="000000010000"/>
                  <w:rPr>
                    <w:b/>
                    <w:bCs/>
                    <w:color w:val="000000"/>
                    <w:sz w:val="21"/>
                    <w:szCs w:val="21"/>
                  </w:rPr>
                </w:pPr>
                <w:r w:rsidRPr="00724F83">
                  <w:rPr>
                    <w:sz w:val="21"/>
                    <w:szCs w:val="21"/>
                  </w:rPr>
                  <w:t>202</w:t>
                </w:r>
              </w:p>
            </w:tc>
            <w:tc>
              <w:tcPr>
                <w:tcW w:w="985" w:type="dxa"/>
                <w:noWrap/>
                <w:vAlign w:val="bottom"/>
                <w:hideMark/>
              </w:tcPr>
              <w:p w:rsidR="00724F83" w:rsidRPr="00724F83" w:rsidRDefault="00724F83" w:rsidP="00724F83">
                <w:pPr>
                  <w:spacing w:line="276" w:lineRule="auto"/>
                  <w:jc w:val="center"/>
                  <w:cnfStyle w:val="000000010000"/>
                  <w:rPr>
                    <w:b/>
                    <w:bCs/>
                    <w:color w:val="000000"/>
                    <w:sz w:val="21"/>
                    <w:szCs w:val="21"/>
                  </w:rPr>
                </w:pPr>
                <w:r w:rsidRPr="00724F83">
                  <w:rPr>
                    <w:sz w:val="21"/>
                    <w:szCs w:val="21"/>
                  </w:rPr>
                  <w:t>211</w:t>
                </w:r>
              </w:p>
            </w:tc>
            <w:tc>
              <w:tcPr>
                <w:tcW w:w="984" w:type="dxa"/>
                <w:shd w:val="clear" w:color="auto" w:fill="DBDDCC" w:themeFill="accent3" w:themeFillTint="66"/>
                <w:vAlign w:val="bottom"/>
              </w:tcPr>
              <w:p w:rsidR="00724F83" w:rsidRPr="00724F83" w:rsidRDefault="003B59A2" w:rsidP="00724F83">
                <w:pPr>
                  <w:spacing w:line="276" w:lineRule="auto"/>
                  <w:jc w:val="center"/>
                  <w:cnfStyle w:val="000000010000"/>
                  <w:rPr>
                    <w:b/>
                    <w:bCs/>
                    <w:color w:val="000000"/>
                    <w:sz w:val="21"/>
                    <w:szCs w:val="21"/>
                  </w:rPr>
                </w:pPr>
                <w:r>
                  <w:rPr>
                    <w:color w:val="000000"/>
                    <w:sz w:val="21"/>
                    <w:szCs w:val="21"/>
                  </w:rPr>
                  <w:t>+</w:t>
                </w:r>
                <w:r w:rsidR="00724F83" w:rsidRPr="00724F83">
                  <w:rPr>
                    <w:color w:val="000000"/>
                    <w:sz w:val="21"/>
                    <w:szCs w:val="21"/>
                  </w:rPr>
                  <w:t>7,5%</w:t>
                </w:r>
              </w:p>
            </w:tc>
          </w:tr>
          <w:tr w:rsidR="006344A7" w:rsidRPr="002D2DCA" w:rsidTr="0063216C">
            <w:trPr>
              <w:cnfStyle w:val="000000100000"/>
              <w:trHeight w:val="61"/>
            </w:trPr>
            <w:tc>
              <w:tcPr>
                <w:cnfStyle w:val="001000000000"/>
                <w:tcW w:w="2117" w:type="dxa"/>
                <w:noWrap/>
                <w:vAlign w:val="bottom"/>
                <w:hideMark/>
              </w:tcPr>
              <w:p w:rsidR="006344A7" w:rsidRPr="00724F83" w:rsidRDefault="006344A7" w:rsidP="00655918">
                <w:pPr>
                  <w:spacing w:line="276" w:lineRule="auto"/>
                  <w:jc w:val="center"/>
                  <w:rPr>
                    <w:rFonts w:asciiTheme="minorHAnsi" w:hAnsiTheme="minorHAnsi"/>
                    <w:color w:val="000000"/>
                    <w:sz w:val="21"/>
                    <w:szCs w:val="21"/>
                  </w:rPr>
                </w:pPr>
                <w:r w:rsidRPr="00724F83">
                  <w:rPr>
                    <w:rFonts w:asciiTheme="minorHAnsi" w:hAnsiTheme="minorHAnsi"/>
                    <w:sz w:val="21"/>
                    <w:szCs w:val="21"/>
                  </w:rPr>
                  <w:t>Pełczyce</w:t>
                </w:r>
              </w:p>
            </w:tc>
            <w:tc>
              <w:tcPr>
                <w:tcW w:w="984" w:type="dxa"/>
                <w:vAlign w:val="bottom"/>
              </w:tcPr>
              <w:p w:rsidR="006344A7" w:rsidRPr="00724F83" w:rsidRDefault="006344A7" w:rsidP="00655918">
                <w:pPr>
                  <w:spacing w:line="276" w:lineRule="auto"/>
                  <w:jc w:val="center"/>
                  <w:cnfStyle w:val="000000100000"/>
                  <w:rPr>
                    <w:color w:val="000000"/>
                    <w:sz w:val="21"/>
                    <w:szCs w:val="21"/>
                  </w:rPr>
                </w:pPr>
                <w:r w:rsidRPr="00724F83">
                  <w:rPr>
                    <w:sz w:val="21"/>
                    <w:szCs w:val="21"/>
                  </w:rPr>
                  <w:t>108</w:t>
                </w:r>
              </w:p>
            </w:tc>
            <w:tc>
              <w:tcPr>
                <w:tcW w:w="984" w:type="dxa"/>
                <w:noWrap/>
                <w:vAlign w:val="bottom"/>
                <w:hideMark/>
              </w:tcPr>
              <w:p w:rsidR="006344A7" w:rsidRPr="00724F83" w:rsidRDefault="006344A7" w:rsidP="00655918">
                <w:pPr>
                  <w:spacing w:line="276" w:lineRule="auto"/>
                  <w:jc w:val="center"/>
                  <w:cnfStyle w:val="000000100000"/>
                  <w:rPr>
                    <w:color w:val="000000"/>
                    <w:sz w:val="21"/>
                    <w:szCs w:val="21"/>
                  </w:rPr>
                </w:pPr>
                <w:r w:rsidRPr="00724F83">
                  <w:rPr>
                    <w:sz w:val="21"/>
                    <w:szCs w:val="21"/>
                  </w:rPr>
                  <w:t>105</w:t>
                </w:r>
              </w:p>
            </w:tc>
            <w:tc>
              <w:tcPr>
                <w:tcW w:w="984" w:type="dxa"/>
                <w:vAlign w:val="bottom"/>
              </w:tcPr>
              <w:p w:rsidR="006344A7" w:rsidRPr="00724F83" w:rsidRDefault="006344A7" w:rsidP="00655918">
                <w:pPr>
                  <w:spacing w:line="276" w:lineRule="auto"/>
                  <w:jc w:val="center"/>
                  <w:cnfStyle w:val="000000100000"/>
                  <w:rPr>
                    <w:color w:val="000000"/>
                    <w:sz w:val="21"/>
                    <w:szCs w:val="21"/>
                  </w:rPr>
                </w:pPr>
                <w:r w:rsidRPr="00724F83">
                  <w:rPr>
                    <w:sz w:val="21"/>
                    <w:szCs w:val="21"/>
                  </w:rPr>
                  <w:t>91</w:t>
                </w:r>
              </w:p>
            </w:tc>
            <w:tc>
              <w:tcPr>
                <w:tcW w:w="984" w:type="dxa"/>
                <w:noWrap/>
                <w:vAlign w:val="bottom"/>
                <w:hideMark/>
              </w:tcPr>
              <w:p w:rsidR="006344A7" w:rsidRPr="00724F83" w:rsidRDefault="006344A7" w:rsidP="00655918">
                <w:pPr>
                  <w:spacing w:line="276" w:lineRule="auto"/>
                  <w:jc w:val="center"/>
                  <w:cnfStyle w:val="000000100000"/>
                  <w:rPr>
                    <w:color w:val="000000"/>
                    <w:sz w:val="21"/>
                    <w:szCs w:val="21"/>
                  </w:rPr>
                </w:pPr>
                <w:r w:rsidRPr="00724F83">
                  <w:rPr>
                    <w:sz w:val="21"/>
                    <w:szCs w:val="21"/>
                  </w:rPr>
                  <w:t>94</w:t>
                </w:r>
              </w:p>
            </w:tc>
            <w:tc>
              <w:tcPr>
                <w:tcW w:w="984" w:type="dxa"/>
                <w:noWrap/>
                <w:vAlign w:val="bottom"/>
                <w:hideMark/>
              </w:tcPr>
              <w:p w:rsidR="006344A7" w:rsidRPr="00724F83" w:rsidRDefault="006344A7" w:rsidP="00655918">
                <w:pPr>
                  <w:spacing w:line="276" w:lineRule="auto"/>
                  <w:jc w:val="center"/>
                  <w:cnfStyle w:val="000000100000"/>
                  <w:rPr>
                    <w:color w:val="000000"/>
                    <w:sz w:val="21"/>
                    <w:szCs w:val="21"/>
                  </w:rPr>
                </w:pPr>
                <w:r w:rsidRPr="00724F83">
                  <w:rPr>
                    <w:sz w:val="21"/>
                    <w:szCs w:val="21"/>
                  </w:rPr>
                  <w:t>100</w:t>
                </w:r>
              </w:p>
            </w:tc>
            <w:tc>
              <w:tcPr>
                <w:tcW w:w="985" w:type="dxa"/>
                <w:noWrap/>
                <w:vAlign w:val="bottom"/>
                <w:hideMark/>
              </w:tcPr>
              <w:p w:rsidR="006344A7" w:rsidRPr="00724F83" w:rsidRDefault="006344A7" w:rsidP="00655918">
                <w:pPr>
                  <w:spacing w:line="276" w:lineRule="auto"/>
                  <w:jc w:val="center"/>
                  <w:cnfStyle w:val="000000100000"/>
                  <w:rPr>
                    <w:color w:val="000000"/>
                    <w:sz w:val="21"/>
                    <w:szCs w:val="21"/>
                  </w:rPr>
                </w:pPr>
                <w:r w:rsidRPr="00724F83">
                  <w:rPr>
                    <w:sz w:val="21"/>
                    <w:szCs w:val="21"/>
                  </w:rPr>
                  <w:t>103</w:t>
                </w:r>
              </w:p>
            </w:tc>
            <w:tc>
              <w:tcPr>
                <w:tcW w:w="984" w:type="dxa"/>
                <w:shd w:val="clear" w:color="auto" w:fill="F1CBB5" w:themeFill="accent2" w:themeFillTint="66"/>
                <w:vAlign w:val="bottom"/>
              </w:tcPr>
              <w:p w:rsidR="006344A7" w:rsidRPr="00724F83" w:rsidRDefault="006344A7" w:rsidP="00655918">
                <w:pPr>
                  <w:spacing w:line="276" w:lineRule="auto"/>
                  <w:jc w:val="center"/>
                  <w:cnfStyle w:val="000000100000"/>
                  <w:rPr>
                    <w:color w:val="000000"/>
                    <w:sz w:val="21"/>
                    <w:szCs w:val="21"/>
                  </w:rPr>
                </w:pPr>
                <w:r w:rsidRPr="00724F83">
                  <w:rPr>
                    <w:color w:val="000000"/>
                    <w:sz w:val="21"/>
                    <w:szCs w:val="21"/>
                  </w:rPr>
                  <w:t>-4,1%</w:t>
                </w:r>
              </w:p>
            </w:tc>
          </w:tr>
          <w:tr w:rsidR="006344A7" w:rsidRPr="002D2DCA" w:rsidTr="0063216C">
            <w:trPr>
              <w:cnfStyle w:val="000000010000"/>
              <w:trHeight w:val="30"/>
            </w:trPr>
            <w:tc>
              <w:tcPr>
                <w:cnfStyle w:val="001000000000"/>
                <w:tcW w:w="2117" w:type="dxa"/>
                <w:noWrap/>
                <w:vAlign w:val="bottom"/>
              </w:tcPr>
              <w:p w:rsidR="00724F83" w:rsidRPr="00724F83" w:rsidRDefault="00724F83" w:rsidP="00724F83">
                <w:pPr>
                  <w:spacing w:line="276" w:lineRule="auto"/>
                  <w:jc w:val="center"/>
                  <w:rPr>
                    <w:rFonts w:asciiTheme="minorHAnsi" w:hAnsiTheme="minorHAnsi"/>
                    <w:color w:val="000000"/>
                    <w:sz w:val="21"/>
                    <w:szCs w:val="21"/>
                  </w:rPr>
                </w:pPr>
                <w:r w:rsidRPr="00724F83">
                  <w:rPr>
                    <w:rFonts w:asciiTheme="minorHAnsi" w:hAnsiTheme="minorHAnsi"/>
                    <w:sz w:val="21"/>
                    <w:szCs w:val="21"/>
                  </w:rPr>
                  <w:t>Recz</w:t>
                </w:r>
              </w:p>
            </w:tc>
            <w:tc>
              <w:tcPr>
                <w:tcW w:w="984" w:type="dxa"/>
                <w:vAlign w:val="bottom"/>
              </w:tcPr>
              <w:p w:rsidR="00724F83" w:rsidRPr="00724F83" w:rsidRDefault="00724F83" w:rsidP="00724F83">
                <w:pPr>
                  <w:spacing w:line="276" w:lineRule="auto"/>
                  <w:jc w:val="center"/>
                  <w:cnfStyle w:val="000000010000"/>
                  <w:rPr>
                    <w:b/>
                    <w:bCs/>
                    <w:color w:val="000000"/>
                    <w:sz w:val="21"/>
                    <w:szCs w:val="21"/>
                  </w:rPr>
                </w:pPr>
                <w:r w:rsidRPr="00724F83">
                  <w:rPr>
                    <w:b/>
                    <w:bCs/>
                    <w:sz w:val="21"/>
                    <w:szCs w:val="21"/>
                  </w:rPr>
                  <w:t>171</w:t>
                </w:r>
              </w:p>
            </w:tc>
            <w:tc>
              <w:tcPr>
                <w:tcW w:w="984" w:type="dxa"/>
                <w:noWrap/>
                <w:vAlign w:val="bottom"/>
              </w:tcPr>
              <w:p w:rsidR="00724F83" w:rsidRPr="00724F83" w:rsidRDefault="00724F83" w:rsidP="00724F83">
                <w:pPr>
                  <w:spacing w:line="276" w:lineRule="auto"/>
                  <w:jc w:val="center"/>
                  <w:cnfStyle w:val="000000010000"/>
                  <w:rPr>
                    <w:b/>
                    <w:bCs/>
                    <w:color w:val="000000"/>
                    <w:sz w:val="21"/>
                    <w:szCs w:val="21"/>
                  </w:rPr>
                </w:pPr>
                <w:r w:rsidRPr="00724F83">
                  <w:rPr>
                    <w:b/>
                    <w:bCs/>
                    <w:sz w:val="21"/>
                    <w:szCs w:val="21"/>
                  </w:rPr>
                  <w:t>191</w:t>
                </w:r>
              </w:p>
            </w:tc>
            <w:tc>
              <w:tcPr>
                <w:tcW w:w="984" w:type="dxa"/>
                <w:vAlign w:val="bottom"/>
              </w:tcPr>
              <w:p w:rsidR="00724F83" w:rsidRPr="00724F83" w:rsidRDefault="00724F83" w:rsidP="00724F83">
                <w:pPr>
                  <w:spacing w:line="276" w:lineRule="auto"/>
                  <w:jc w:val="center"/>
                  <w:cnfStyle w:val="000000010000"/>
                  <w:rPr>
                    <w:b/>
                    <w:bCs/>
                    <w:color w:val="000000"/>
                    <w:sz w:val="21"/>
                    <w:szCs w:val="21"/>
                  </w:rPr>
                </w:pPr>
                <w:r w:rsidRPr="00724F83">
                  <w:rPr>
                    <w:b/>
                    <w:bCs/>
                    <w:sz w:val="21"/>
                    <w:szCs w:val="21"/>
                  </w:rPr>
                  <w:t>188</w:t>
                </w:r>
              </w:p>
            </w:tc>
            <w:tc>
              <w:tcPr>
                <w:tcW w:w="984" w:type="dxa"/>
                <w:noWrap/>
                <w:vAlign w:val="bottom"/>
              </w:tcPr>
              <w:p w:rsidR="00724F83" w:rsidRPr="00724F83" w:rsidRDefault="00724F83" w:rsidP="00724F83">
                <w:pPr>
                  <w:spacing w:line="276" w:lineRule="auto"/>
                  <w:jc w:val="center"/>
                  <w:cnfStyle w:val="000000010000"/>
                  <w:rPr>
                    <w:b/>
                    <w:bCs/>
                    <w:color w:val="000000"/>
                    <w:sz w:val="21"/>
                    <w:szCs w:val="21"/>
                  </w:rPr>
                </w:pPr>
                <w:r w:rsidRPr="00724F83">
                  <w:rPr>
                    <w:b/>
                    <w:bCs/>
                    <w:sz w:val="21"/>
                    <w:szCs w:val="21"/>
                  </w:rPr>
                  <w:t>181</w:t>
                </w:r>
              </w:p>
            </w:tc>
            <w:tc>
              <w:tcPr>
                <w:tcW w:w="984" w:type="dxa"/>
                <w:noWrap/>
                <w:vAlign w:val="bottom"/>
              </w:tcPr>
              <w:p w:rsidR="00724F83" w:rsidRPr="00724F83" w:rsidRDefault="00724F83" w:rsidP="00724F83">
                <w:pPr>
                  <w:spacing w:line="276" w:lineRule="auto"/>
                  <w:jc w:val="center"/>
                  <w:cnfStyle w:val="000000010000"/>
                  <w:rPr>
                    <w:b/>
                    <w:bCs/>
                    <w:color w:val="000000"/>
                    <w:sz w:val="21"/>
                    <w:szCs w:val="21"/>
                  </w:rPr>
                </w:pPr>
                <w:r w:rsidRPr="00724F83">
                  <w:rPr>
                    <w:b/>
                    <w:bCs/>
                    <w:sz w:val="21"/>
                    <w:szCs w:val="21"/>
                  </w:rPr>
                  <w:t>168</w:t>
                </w:r>
              </w:p>
            </w:tc>
            <w:tc>
              <w:tcPr>
                <w:tcW w:w="985" w:type="dxa"/>
                <w:noWrap/>
                <w:vAlign w:val="bottom"/>
              </w:tcPr>
              <w:p w:rsidR="00724F83" w:rsidRPr="00724F83" w:rsidRDefault="00724F83" w:rsidP="00724F83">
                <w:pPr>
                  <w:spacing w:line="276" w:lineRule="auto"/>
                  <w:jc w:val="center"/>
                  <w:cnfStyle w:val="000000010000"/>
                  <w:rPr>
                    <w:b/>
                    <w:bCs/>
                    <w:color w:val="000000"/>
                    <w:sz w:val="21"/>
                    <w:szCs w:val="21"/>
                  </w:rPr>
                </w:pPr>
                <w:r w:rsidRPr="00724F83">
                  <w:rPr>
                    <w:b/>
                    <w:bCs/>
                    <w:sz w:val="21"/>
                    <w:szCs w:val="21"/>
                  </w:rPr>
                  <w:t>153</w:t>
                </w:r>
              </w:p>
            </w:tc>
            <w:tc>
              <w:tcPr>
                <w:tcW w:w="984" w:type="dxa"/>
                <w:shd w:val="clear" w:color="auto" w:fill="F1CBB5" w:themeFill="accent2" w:themeFillTint="66"/>
                <w:vAlign w:val="bottom"/>
              </w:tcPr>
              <w:p w:rsidR="00724F83" w:rsidRPr="00724F83" w:rsidRDefault="00724F83" w:rsidP="00724F83">
                <w:pPr>
                  <w:spacing w:line="276" w:lineRule="auto"/>
                  <w:jc w:val="center"/>
                  <w:cnfStyle w:val="000000010000"/>
                  <w:rPr>
                    <w:b/>
                    <w:bCs/>
                    <w:color w:val="000000"/>
                    <w:sz w:val="21"/>
                    <w:szCs w:val="21"/>
                  </w:rPr>
                </w:pPr>
                <w:r w:rsidRPr="00724F83">
                  <w:rPr>
                    <w:b/>
                    <w:bCs/>
                    <w:color w:val="000000"/>
                    <w:sz w:val="21"/>
                    <w:szCs w:val="21"/>
                  </w:rPr>
                  <w:t>-1</w:t>
                </w:r>
                <w:r>
                  <w:rPr>
                    <w:b/>
                    <w:bCs/>
                    <w:color w:val="000000"/>
                    <w:sz w:val="21"/>
                    <w:szCs w:val="21"/>
                  </w:rPr>
                  <w:t>0,1</w:t>
                </w:r>
                <w:r w:rsidRPr="00724F83">
                  <w:rPr>
                    <w:b/>
                    <w:bCs/>
                    <w:color w:val="000000"/>
                    <w:sz w:val="21"/>
                    <w:szCs w:val="21"/>
                  </w:rPr>
                  <w:t>%</w:t>
                </w:r>
              </w:p>
            </w:tc>
          </w:tr>
        </w:tbl>
        <w:bookmarkEnd w:id="39"/>
        <w:p w:rsidR="004E1A7C" w:rsidRDefault="004E11CC" w:rsidP="002C4179">
          <w:pPr>
            <w:rPr>
              <w:sz w:val="20"/>
            </w:rPr>
          </w:pPr>
          <w:r w:rsidRPr="002D2DCA">
            <w:rPr>
              <w:sz w:val="20"/>
            </w:rPr>
            <w:t>Źródło: Bank Danych Lokalnych Głównego Urzędu Statystycznego.</w:t>
          </w:r>
        </w:p>
        <w:p w:rsidR="00E970F1" w:rsidRPr="002D2DCA" w:rsidRDefault="00E970F1" w:rsidP="00E970F1">
          <w:r w:rsidRPr="00BD6A71">
            <w:rPr>
              <w:b/>
              <w:bCs/>
            </w:rPr>
            <w:lastRenderedPageBreak/>
            <w:t>Warto nadmienić, że sytuacja lokalnym rynku pracy to jeden z najsłabiej ocenianych aspektów życia w gminie Recz</w:t>
          </w:r>
          <w:r>
            <w:t xml:space="preserve"> według respondentów ankiety, realizowanej na potrzeby niniejszego dokumentu (więcej na ten temat w podrozdziale </w:t>
          </w:r>
          <w:r w:rsidRPr="00E970F1">
            <w:rPr>
              <w:i/>
              <w:iCs/>
            </w:rPr>
            <w:t>3.10 Warunki życia i problemy społeczne</w:t>
          </w:r>
          <w:r>
            <w:t>).</w:t>
          </w:r>
        </w:p>
        <w:p w:rsidR="004E11CC" w:rsidRPr="00296B1C" w:rsidRDefault="004E11CC" w:rsidP="004E11CC">
          <w:pPr>
            <w:rPr>
              <w:b/>
              <w:bCs/>
            </w:rPr>
          </w:pPr>
          <w:r w:rsidRPr="00296B1C">
            <w:rPr>
              <w:b/>
              <w:bCs/>
            </w:rPr>
            <w:t>Przedsiębiorczość</w:t>
          </w:r>
        </w:p>
        <w:p w:rsidR="00BB425B" w:rsidRDefault="004E11CC" w:rsidP="00960FD4">
          <w:pPr>
            <w:rPr>
              <w:rFonts w:cs="Times New Roman"/>
              <w:color w:val="94B6D2" w:themeColor="accent1"/>
              <w:szCs w:val="24"/>
            </w:rPr>
          </w:pPr>
          <w:r w:rsidRPr="00955154">
            <w:rPr>
              <w:shd w:val="clear" w:color="auto" w:fill="FFFFFF" w:themeFill="background1"/>
            </w:rPr>
            <w:t xml:space="preserve">W </w:t>
          </w:r>
          <w:r w:rsidR="004E7E4C" w:rsidRPr="00955154">
            <w:rPr>
              <w:shd w:val="clear" w:color="auto" w:fill="FFFFFF" w:themeFill="background1"/>
            </w:rPr>
            <w:t xml:space="preserve">gminie Recz </w:t>
          </w:r>
          <w:r w:rsidRPr="00955154">
            <w:rPr>
              <w:shd w:val="clear" w:color="auto" w:fill="FFFFFF" w:themeFill="background1"/>
            </w:rPr>
            <w:t xml:space="preserve">na koniec </w:t>
          </w:r>
          <w:r w:rsidR="00296B1C" w:rsidRPr="00955154">
            <w:rPr>
              <w:shd w:val="clear" w:color="auto" w:fill="FFFFFF" w:themeFill="background1"/>
            </w:rPr>
            <w:t>2022</w:t>
          </w:r>
          <w:r w:rsidRPr="00955154">
            <w:rPr>
              <w:shd w:val="clear" w:color="auto" w:fill="FFFFFF" w:themeFill="background1"/>
            </w:rPr>
            <w:t xml:space="preserve"> roku zarejestrowanych było </w:t>
          </w:r>
          <w:r w:rsidR="00296B1C" w:rsidRPr="00955154">
            <w:rPr>
              <w:b/>
              <w:bCs/>
              <w:shd w:val="clear" w:color="auto" w:fill="FFFFFF" w:themeFill="background1"/>
            </w:rPr>
            <w:t>4</w:t>
          </w:r>
          <w:r w:rsidR="004E7E4C" w:rsidRPr="00955154">
            <w:rPr>
              <w:b/>
              <w:bCs/>
              <w:shd w:val="clear" w:color="auto" w:fill="FFFFFF" w:themeFill="background1"/>
            </w:rPr>
            <w:t>78</w:t>
          </w:r>
          <w:r w:rsidRPr="00955154">
            <w:rPr>
              <w:b/>
              <w:bCs/>
              <w:shd w:val="clear" w:color="auto" w:fill="FFFFFF" w:themeFill="background1"/>
            </w:rPr>
            <w:t xml:space="preserve"> przedsiębiorstw</w:t>
          </w:r>
          <w:r w:rsidRPr="00955154">
            <w:rPr>
              <w:shd w:val="clear" w:color="auto" w:fill="FFFFFF" w:themeFill="background1"/>
            </w:rPr>
            <w:t>. W</w:t>
          </w:r>
          <w:r w:rsidR="00692D46" w:rsidRPr="00955154">
            <w:rPr>
              <w:shd w:val="clear" w:color="auto" w:fill="FFFFFF" w:themeFill="background1"/>
            </w:rPr>
            <w:t> </w:t>
          </w:r>
          <w:r w:rsidRPr="00955154">
            <w:rPr>
              <w:shd w:val="clear" w:color="auto" w:fill="FFFFFF" w:themeFill="background1"/>
            </w:rPr>
            <w:t xml:space="preserve">strukturze podmiotów </w:t>
          </w:r>
          <w:r w:rsidR="00CE1F90" w:rsidRPr="00955154">
            <w:rPr>
              <w:shd w:val="clear" w:color="auto" w:fill="FFFFFF" w:themeFill="background1"/>
            </w:rPr>
            <w:t xml:space="preserve">zdecydowanie </w:t>
          </w:r>
          <w:r w:rsidRPr="00955154">
            <w:rPr>
              <w:b/>
              <w:bCs/>
              <w:shd w:val="clear" w:color="auto" w:fill="FFFFFF" w:themeFill="background1"/>
            </w:rPr>
            <w:t>dominują przedsiębiorstwa zatrudniające do 9 osób</w:t>
          </w:r>
          <w:r w:rsidRPr="00955154">
            <w:rPr>
              <w:shd w:val="clear" w:color="auto" w:fill="FFFFFF" w:themeFill="background1"/>
            </w:rPr>
            <w:t xml:space="preserve"> –</w:t>
          </w:r>
          <w:r w:rsidR="007E0571">
            <w:rPr>
              <w:shd w:val="clear" w:color="auto" w:fill="FFFFFF" w:themeFill="background1"/>
            </w:rPr>
            <w:t> </w:t>
          </w:r>
          <w:r w:rsidRPr="00955154">
            <w:rPr>
              <w:shd w:val="clear" w:color="auto" w:fill="FFFFFF" w:themeFill="background1"/>
            </w:rPr>
            <w:t>w</w:t>
          </w:r>
          <w:r w:rsidR="007E0571">
            <w:rPr>
              <w:shd w:val="clear" w:color="auto" w:fill="FFFFFF" w:themeFill="background1"/>
            </w:rPr>
            <w:t> </w:t>
          </w:r>
          <w:r w:rsidR="00296B1C" w:rsidRPr="00955154">
            <w:rPr>
              <w:shd w:val="clear" w:color="auto" w:fill="FFFFFF" w:themeFill="background1"/>
            </w:rPr>
            <w:t>2022</w:t>
          </w:r>
          <w:r w:rsidR="007E0571">
            <w:rPr>
              <w:shd w:val="clear" w:color="auto" w:fill="FFFFFF" w:themeFill="background1"/>
            </w:rPr>
            <w:t> </w:t>
          </w:r>
          <w:r w:rsidRPr="00955154">
            <w:rPr>
              <w:shd w:val="clear" w:color="auto" w:fill="FFFFFF" w:themeFill="background1"/>
            </w:rPr>
            <w:t xml:space="preserve">roku stanowiły </w:t>
          </w:r>
          <w:r w:rsidR="00633676" w:rsidRPr="00955154">
            <w:rPr>
              <w:shd w:val="clear" w:color="auto" w:fill="FFFFFF" w:themeFill="background1"/>
            </w:rPr>
            <w:t>9</w:t>
          </w:r>
          <w:r w:rsidR="00296B1C" w:rsidRPr="00955154">
            <w:rPr>
              <w:shd w:val="clear" w:color="auto" w:fill="FFFFFF" w:themeFill="background1"/>
            </w:rPr>
            <w:t>6,</w:t>
          </w:r>
          <w:r w:rsidR="004E7E4C" w:rsidRPr="00955154">
            <w:rPr>
              <w:shd w:val="clear" w:color="auto" w:fill="FFFFFF" w:themeFill="background1"/>
            </w:rPr>
            <w:t>7</w:t>
          </w:r>
          <w:r w:rsidRPr="00955154">
            <w:rPr>
              <w:shd w:val="clear" w:color="auto" w:fill="FFFFFF" w:themeFill="background1"/>
            </w:rPr>
            <w:t>% wszystkich firm</w:t>
          </w:r>
          <w:r w:rsidR="00E51314">
            <w:rPr>
              <w:shd w:val="clear" w:color="auto" w:fill="FFFFFF" w:themeFill="background1"/>
            </w:rPr>
            <w:t>. T</w:t>
          </w:r>
          <w:r w:rsidR="00955154" w:rsidRPr="00955154">
            <w:rPr>
              <w:shd w:val="clear" w:color="auto" w:fill="FFFFFF" w:themeFill="background1"/>
            </w:rPr>
            <w:t xml:space="preserve">o </w:t>
          </w:r>
          <w:r w:rsidR="00CE1F90" w:rsidRPr="00955154">
            <w:rPr>
              <w:shd w:val="clear" w:color="auto" w:fill="FFFFFF" w:themeFill="background1"/>
            </w:rPr>
            <w:t>wzrost o 1,8 punktu procentowego w</w:t>
          </w:r>
          <w:r w:rsidR="007E0571">
            <w:rPr>
              <w:shd w:val="clear" w:color="auto" w:fill="FFFFFF" w:themeFill="background1"/>
            </w:rPr>
            <w:t> </w:t>
          </w:r>
          <w:r w:rsidR="00CE1F90" w:rsidRPr="00955154">
            <w:rPr>
              <w:shd w:val="clear" w:color="auto" w:fill="FFFFFF" w:themeFill="background1"/>
            </w:rPr>
            <w:t>stosunku do</w:t>
          </w:r>
          <w:r w:rsidR="00296B1C" w:rsidRPr="00955154">
            <w:rPr>
              <w:shd w:val="clear" w:color="auto" w:fill="FFFFFF" w:themeFill="background1"/>
            </w:rPr>
            <w:t>2017</w:t>
          </w:r>
          <w:r w:rsidR="00633676" w:rsidRPr="00955154">
            <w:rPr>
              <w:shd w:val="clear" w:color="auto" w:fill="FFFFFF" w:themeFill="background1"/>
            </w:rPr>
            <w:t xml:space="preserve"> ro</w:t>
          </w:r>
          <w:r w:rsidR="00CE1F90" w:rsidRPr="00955154">
            <w:rPr>
              <w:shd w:val="clear" w:color="auto" w:fill="FFFFFF" w:themeFill="background1"/>
            </w:rPr>
            <w:t xml:space="preserve">ku. </w:t>
          </w:r>
          <w:r w:rsidR="00955154">
            <w:rPr>
              <w:shd w:val="clear" w:color="auto" w:fill="FFFFFF" w:themeFill="background1"/>
            </w:rPr>
            <w:t xml:space="preserve">Drugą grupę przedsiębiorstw </w:t>
          </w:r>
          <w:r w:rsidR="004C73DE">
            <w:rPr>
              <w:shd w:val="clear" w:color="auto" w:fill="FFFFFF" w:themeFill="background1"/>
            </w:rPr>
            <w:t xml:space="preserve">działających </w:t>
          </w:r>
          <w:r w:rsidR="00955154">
            <w:rPr>
              <w:shd w:val="clear" w:color="auto" w:fill="FFFFFF" w:themeFill="background1"/>
            </w:rPr>
            <w:t>w gminie Recz stanowiły podmioty zatrudniająceod 10-49 osób</w:t>
          </w:r>
          <w:r w:rsidR="004C73DE">
            <w:rPr>
              <w:shd w:val="clear" w:color="auto" w:fill="FFFFFF" w:themeFill="background1"/>
            </w:rPr>
            <w:t xml:space="preserve"> - w</w:t>
          </w:r>
          <w:r w:rsidR="00955154">
            <w:rPr>
              <w:shd w:val="clear" w:color="auto" w:fill="FFFFFF" w:themeFill="background1"/>
            </w:rPr>
            <w:t xml:space="preserve"> roku 2022 było ich 15,</w:t>
          </w:r>
          <w:r w:rsidR="000943CE">
            <w:rPr>
              <w:shd w:val="clear" w:color="auto" w:fill="FFFFFF" w:themeFill="background1"/>
            </w:rPr>
            <w:t xml:space="preserve"> co stanowiło 3,1% ogółu przedsiębiorstw (spadek o 7</w:t>
          </w:r>
          <w:r w:rsidR="00955154">
            <w:rPr>
              <w:shd w:val="clear" w:color="auto" w:fill="FFFFFF" w:themeFill="background1"/>
            </w:rPr>
            <w:t xml:space="preserve"> względem roku 2017</w:t>
          </w:r>
          <w:r w:rsidR="00A25700">
            <w:rPr>
              <w:shd w:val="clear" w:color="auto" w:fill="FFFFFF" w:themeFill="background1"/>
            </w:rPr>
            <w:t>).</w:t>
          </w:r>
          <w:r w:rsidR="000943CE">
            <w:rPr>
              <w:shd w:val="clear" w:color="auto" w:fill="FFFFFF" w:themeFill="background1"/>
            </w:rPr>
            <w:t>Ponadto, w gminie Reczw roku 2017</w:t>
          </w:r>
          <w:r w:rsidR="007E0571">
            <w:rPr>
              <w:shd w:val="clear" w:color="auto" w:fill="FFFFFF" w:themeFill="background1"/>
            </w:rPr>
            <w:t> </w:t>
          </w:r>
          <w:r w:rsidR="000943CE">
            <w:rPr>
              <w:shd w:val="clear" w:color="auto" w:fill="FFFFFF" w:themeFill="background1"/>
            </w:rPr>
            <w:t>działały 2 firmy zatrudniające od 50-249 pracowników, zaś od roku 2018 działa już tylko jedna</w:t>
          </w:r>
          <w:r w:rsidR="00E51314">
            <w:rPr>
              <w:shd w:val="clear" w:color="auto" w:fill="FFFFFF" w:themeFill="background1"/>
            </w:rPr>
            <w:t xml:space="preserve"> taka firma</w:t>
          </w:r>
          <w:r w:rsidR="000943CE">
            <w:rPr>
              <w:shd w:val="clear" w:color="auto" w:fill="FFFFFF" w:themeFill="background1"/>
            </w:rPr>
            <w:t xml:space="preserve">. </w:t>
          </w:r>
          <w:r w:rsidR="00296B1C" w:rsidRPr="00087D2F">
            <w:rPr>
              <w:b/>
              <w:bCs/>
            </w:rPr>
            <w:t>Zmniejszająca się liczba dużych przedsiębiorstw może negatywnie wpływać na</w:t>
          </w:r>
          <w:r w:rsidR="00BB425B">
            <w:rPr>
              <w:b/>
              <w:bCs/>
            </w:rPr>
            <w:t> </w:t>
          </w:r>
          <w:r w:rsidR="00296B1C" w:rsidRPr="00087D2F">
            <w:rPr>
              <w:b/>
              <w:bCs/>
            </w:rPr>
            <w:t>kondycję lokalnego rynku pracy</w:t>
          </w:r>
          <w:r w:rsidR="00296B1C" w:rsidRPr="00296B1C">
            <w:t>.</w:t>
          </w:r>
        </w:p>
        <w:p w:rsidR="00B00CC8" w:rsidRPr="00296B1C" w:rsidRDefault="00B00CC8" w:rsidP="00B00CC8">
          <w:pPr>
            <w:pStyle w:val="Legenda"/>
          </w:pPr>
          <w:bookmarkStart w:id="40" w:name="_Toc151235466"/>
          <w:r w:rsidRPr="00296B1C">
            <w:t xml:space="preserve">Tabela </w:t>
          </w:r>
          <w:fldSimple w:instr=" SEQ Tabela \* ARABIC ">
            <w:r w:rsidR="002A4CD5">
              <w:rPr>
                <w:noProof/>
              </w:rPr>
              <w:t>6</w:t>
            </w:r>
          </w:fldSimple>
          <w:r w:rsidRPr="00296B1C">
            <w:t xml:space="preserve"> Struktura podmiotów gospodarczych w </w:t>
          </w:r>
          <w:r w:rsidR="00486216">
            <w:t>gminie Recz</w:t>
          </w:r>
          <w:r w:rsidRPr="00296B1C">
            <w:t xml:space="preserve"> według liczby zatrudnionych w</w:t>
          </w:r>
          <w:r w:rsidR="00BB425B">
            <w:t> </w:t>
          </w:r>
          <w:r w:rsidR="00296B1C" w:rsidRPr="00296B1C">
            <w:t>2017</w:t>
          </w:r>
          <w:r w:rsidR="00BB425B">
            <w:t> </w:t>
          </w:r>
          <w:r w:rsidRPr="00296B1C">
            <w:t>i</w:t>
          </w:r>
          <w:r w:rsidR="00BB425B">
            <w:t> </w:t>
          </w:r>
          <w:r w:rsidR="00296B1C" w:rsidRPr="00296B1C">
            <w:t>2022</w:t>
          </w:r>
          <w:r w:rsidRPr="00296B1C">
            <w:t xml:space="preserve"> roku [%]</w:t>
          </w:r>
          <w:bookmarkEnd w:id="40"/>
        </w:p>
        <w:tbl>
          <w:tblPr>
            <w:tblStyle w:val="Jasnasiatkaakcent11"/>
            <w:tblW w:w="0" w:type="auto"/>
            <w:tblLook w:val="04A0"/>
          </w:tblPr>
          <w:tblGrid>
            <w:gridCol w:w="2346"/>
            <w:gridCol w:w="1665"/>
            <w:gridCol w:w="1665"/>
            <w:gridCol w:w="1665"/>
            <w:gridCol w:w="1665"/>
          </w:tblGrid>
          <w:tr w:rsidR="00B00CC8" w:rsidRPr="00E51314" w:rsidTr="00F92123">
            <w:trPr>
              <w:cnfStyle w:val="100000000000"/>
            </w:trPr>
            <w:tc>
              <w:tcPr>
                <w:cnfStyle w:val="001000000000"/>
                <w:tcW w:w="2346" w:type="dxa"/>
                <w:vMerge w:val="restart"/>
                <w:vAlign w:val="center"/>
              </w:tcPr>
              <w:p w:rsidR="00B00CC8" w:rsidRPr="00E51314" w:rsidRDefault="00B00CC8" w:rsidP="00B00CC8">
                <w:pPr>
                  <w:spacing w:line="276" w:lineRule="auto"/>
                  <w:jc w:val="center"/>
                  <w:rPr>
                    <w:rFonts w:ascii="Calibri" w:hAnsi="Calibri" w:cs="Calibri"/>
                    <w:sz w:val="21"/>
                    <w:szCs w:val="21"/>
                  </w:rPr>
                </w:pPr>
                <w:r w:rsidRPr="00E51314">
                  <w:rPr>
                    <w:rFonts w:ascii="Calibri" w:hAnsi="Calibri" w:cs="Calibri"/>
                    <w:sz w:val="21"/>
                    <w:szCs w:val="21"/>
                  </w:rPr>
                  <w:t>Kategoria podmiotów</w:t>
                </w:r>
              </w:p>
            </w:tc>
            <w:tc>
              <w:tcPr>
                <w:tcW w:w="3330" w:type="dxa"/>
                <w:gridSpan w:val="2"/>
                <w:vAlign w:val="center"/>
              </w:tcPr>
              <w:p w:rsidR="00B00CC8" w:rsidRPr="00E51314" w:rsidRDefault="00296B1C" w:rsidP="00B00CC8">
                <w:pPr>
                  <w:spacing w:line="276" w:lineRule="auto"/>
                  <w:jc w:val="center"/>
                  <w:cnfStyle w:val="100000000000"/>
                  <w:rPr>
                    <w:rFonts w:ascii="Calibri" w:hAnsi="Calibri" w:cs="Calibri"/>
                    <w:sz w:val="21"/>
                    <w:szCs w:val="21"/>
                  </w:rPr>
                </w:pPr>
                <w:r w:rsidRPr="00E51314">
                  <w:rPr>
                    <w:rFonts w:ascii="Calibri" w:hAnsi="Calibri" w:cs="Calibri"/>
                    <w:sz w:val="21"/>
                    <w:szCs w:val="21"/>
                  </w:rPr>
                  <w:t>2017</w:t>
                </w:r>
              </w:p>
            </w:tc>
            <w:tc>
              <w:tcPr>
                <w:tcW w:w="3330" w:type="dxa"/>
                <w:gridSpan w:val="2"/>
                <w:vAlign w:val="center"/>
              </w:tcPr>
              <w:p w:rsidR="00B00CC8" w:rsidRPr="00E51314" w:rsidRDefault="00296B1C" w:rsidP="00B00CC8">
                <w:pPr>
                  <w:spacing w:line="276" w:lineRule="auto"/>
                  <w:jc w:val="center"/>
                  <w:cnfStyle w:val="100000000000"/>
                  <w:rPr>
                    <w:rFonts w:ascii="Calibri" w:hAnsi="Calibri" w:cs="Calibri"/>
                    <w:sz w:val="21"/>
                    <w:szCs w:val="21"/>
                  </w:rPr>
                </w:pPr>
                <w:r w:rsidRPr="00E51314">
                  <w:rPr>
                    <w:rFonts w:ascii="Calibri" w:hAnsi="Calibri" w:cs="Calibri"/>
                    <w:sz w:val="21"/>
                    <w:szCs w:val="21"/>
                  </w:rPr>
                  <w:t>2022</w:t>
                </w:r>
              </w:p>
            </w:tc>
          </w:tr>
          <w:tr w:rsidR="00B00CC8" w:rsidRPr="00E51314" w:rsidTr="00B00CC8">
            <w:trPr>
              <w:cnfStyle w:val="000000100000"/>
            </w:trPr>
            <w:tc>
              <w:tcPr>
                <w:cnfStyle w:val="001000000000"/>
                <w:tcW w:w="2346" w:type="dxa"/>
                <w:vMerge/>
                <w:vAlign w:val="center"/>
              </w:tcPr>
              <w:p w:rsidR="00B00CC8" w:rsidRPr="00E51314" w:rsidRDefault="00B00CC8" w:rsidP="00B00CC8">
                <w:pPr>
                  <w:spacing w:line="276" w:lineRule="auto"/>
                  <w:jc w:val="center"/>
                  <w:rPr>
                    <w:rFonts w:ascii="Calibri" w:hAnsi="Calibri" w:cs="Calibri"/>
                    <w:sz w:val="21"/>
                    <w:szCs w:val="21"/>
                  </w:rPr>
                </w:pPr>
              </w:p>
            </w:tc>
            <w:tc>
              <w:tcPr>
                <w:tcW w:w="1665" w:type="dxa"/>
                <w:vAlign w:val="center"/>
              </w:tcPr>
              <w:p w:rsidR="00B00CC8" w:rsidRPr="00E51314" w:rsidRDefault="00B00CC8" w:rsidP="00B00CC8">
                <w:pPr>
                  <w:spacing w:line="276" w:lineRule="auto"/>
                  <w:jc w:val="center"/>
                  <w:cnfStyle w:val="000000100000"/>
                  <w:rPr>
                    <w:rFonts w:ascii="Calibri" w:hAnsi="Calibri" w:cs="Calibri"/>
                    <w:b/>
                    <w:bCs/>
                    <w:sz w:val="21"/>
                    <w:szCs w:val="21"/>
                  </w:rPr>
                </w:pPr>
                <w:r w:rsidRPr="00E51314">
                  <w:rPr>
                    <w:rFonts w:ascii="Calibri" w:hAnsi="Calibri" w:cs="Calibri"/>
                    <w:b/>
                    <w:bCs/>
                    <w:sz w:val="21"/>
                    <w:szCs w:val="21"/>
                  </w:rPr>
                  <w:t>Liczba podmiotów</w:t>
                </w:r>
              </w:p>
            </w:tc>
            <w:tc>
              <w:tcPr>
                <w:tcW w:w="1665" w:type="dxa"/>
                <w:vAlign w:val="center"/>
              </w:tcPr>
              <w:p w:rsidR="00B00CC8" w:rsidRPr="00E51314" w:rsidRDefault="00B00CC8" w:rsidP="00B00CC8">
                <w:pPr>
                  <w:spacing w:line="276" w:lineRule="auto"/>
                  <w:jc w:val="center"/>
                  <w:cnfStyle w:val="000000100000"/>
                  <w:rPr>
                    <w:rFonts w:ascii="Calibri" w:hAnsi="Calibri" w:cs="Calibri"/>
                    <w:b/>
                    <w:bCs/>
                    <w:sz w:val="21"/>
                    <w:szCs w:val="21"/>
                  </w:rPr>
                </w:pPr>
                <w:r w:rsidRPr="00E51314">
                  <w:rPr>
                    <w:rFonts w:ascii="Calibri" w:hAnsi="Calibri" w:cs="Calibri"/>
                    <w:b/>
                    <w:bCs/>
                    <w:sz w:val="21"/>
                    <w:szCs w:val="21"/>
                  </w:rPr>
                  <w:t>Odsetek wszystkich podmiotów</w:t>
                </w:r>
              </w:p>
            </w:tc>
            <w:tc>
              <w:tcPr>
                <w:tcW w:w="1665" w:type="dxa"/>
                <w:vAlign w:val="center"/>
              </w:tcPr>
              <w:p w:rsidR="00B00CC8" w:rsidRPr="00E51314" w:rsidRDefault="00B00CC8" w:rsidP="00B00CC8">
                <w:pPr>
                  <w:spacing w:line="276" w:lineRule="auto"/>
                  <w:jc w:val="center"/>
                  <w:cnfStyle w:val="000000100000"/>
                  <w:rPr>
                    <w:rFonts w:ascii="Calibri" w:hAnsi="Calibri" w:cs="Calibri"/>
                    <w:b/>
                    <w:bCs/>
                    <w:sz w:val="21"/>
                    <w:szCs w:val="21"/>
                  </w:rPr>
                </w:pPr>
                <w:r w:rsidRPr="00E51314">
                  <w:rPr>
                    <w:rFonts w:ascii="Calibri" w:hAnsi="Calibri" w:cs="Calibri"/>
                    <w:b/>
                    <w:bCs/>
                    <w:sz w:val="21"/>
                    <w:szCs w:val="21"/>
                  </w:rPr>
                  <w:t>Liczba podmiotów</w:t>
                </w:r>
              </w:p>
            </w:tc>
            <w:tc>
              <w:tcPr>
                <w:tcW w:w="1665" w:type="dxa"/>
                <w:vAlign w:val="center"/>
              </w:tcPr>
              <w:p w:rsidR="00B00CC8" w:rsidRPr="00E51314" w:rsidRDefault="00B00CC8" w:rsidP="00B00CC8">
                <w:pPr>
                  <w:spacing w:line="276" w:lineRule="auto"/>
                  <w:jc w:val="center"/>
                  <w:cnfStyle w:val="000000100000"/>
                  <w:rPr>
                    <w:rFonts w:ascii="Calibri" w:hAnsi="Calibri" w:cs="Calibri"/>
                    <w:b/>
                    <w:bCs/>
                    <w:sz w:val="21"/>
                    <w:szCs w:val="21"/>
                  </w:rPr>
                </w:pPr>
                <w:r w:rsidRPr="00E51314">
                  <w:rPr>
                    <w:rFonts w:ascii="Calibri" w:hAnsi="Calibri" w:cs="Calibri"/>
                    <w:b/>
                    <w:bCs/>
                    <w:sz w:val="21"/>
                    <w:szCs w:val="21"/>
                  </w:rPr>
                  <w:t>Odsetek wszystkich podmiotów</w:t>
                </w:r>
              </w:p>
            </w:tc>
          </w:tr>
          <w:tr w:rsidR="004E7E4C" w:rsidRPr="00E51314" w:rsidTr="00F92123">
            <w:trPr>
              <w:cnfStyle w:val="000000010000"/>
            </w:trPr>
            <w:tc>
              <w:tcPr>
                <w:cnfStyle w:val="001000000000"/>
                <w:tcW w:w="2346" w:type="dxa"/>
                <w:vAlign w:val="center"/>
              </w:tcPr>
              <w:p w:rsidR="004E7E4C" w:rsidRPr="00E51314" w:rsidRDefault="004E7E4C" w:rsidP="004E7E4C">
                <w:pPr>
                  <w:spacing w:line="276" w:lineRule="auto"/>
                  <w:jc w:val="center"/>
                  <w:rPr>
                    <w:rFonts w:ascii="Calibri" w:hAnsi="Calibri" w:cs="Calibri"/>
                    <w:sz w:val="21"/>
                    <w:szCs w:val="21"/>
                  </w:rPr>
                </w:pPr>
                <w:r w:rsidRPr="00E51314">
                  <w:rPr>
                    <w:rFonts w:ascii="Calibri" w:hAnsi="Calibri" w:cs="Calibri"/>
                    <w:sz w:val="21"/>
                    <w:szCs w:val="21"/>
                  </w:rPr>
                  <w:t>0-9 pracowników</w:t>
                </w:r>
              </w:p>
            </w:tc>
            <w:tc>
              <w:tcPr>
                <w:tcW w:w="1665" w:type="dxa"/>
                <w:vAlign w:val="bottom"/>
              </w:tcPr>
              <w:p w:rsidR="004E7E4C" w:rsidRPr="00E51314" w:rsidRDefault="004E7E4C" w:rsidP="004E7E4C">
                <w:pPr>
                  <w:spacing w:line="276" w:lineRule="auto"/>
                  <w:jc w:val="center"/>
                  <w:cnfStyle w:val="000000010000"/>
                  <w:rPr>
                    <w:rFonts w:ascii="Calibri" w:hAnsi="Calibri" w:cs="Calibri"/>
                    <w:sz w:val="21"/>
                    <w:szCs w:val="21"/>
                  </w:rPr>
                </w:pPr>
                <w:r w:rsidRPr="00E51314">
                  <w:rPr>
                    <w:rFonts w:ascii="Arial" w:hAnsi="Arial" w:cs="Arial"/>
                    <w:sz w:val="21"/>
                    <w:szCs w:val="21"/>
                  </w:rPr>
                  <w:t>443</w:t>
                </w:r>
              </w:p>
            </w:tc>
            <w:tc>
              <w:tcPr>
                <w:tcW w:w="1665" w:type="dxa"/>
                <w:vAlign w:val="bottom"/>
              </w:tcPr>
              <w:p w:rsidR="004E7E4C" w:rsidRPr="00E51314" w:rsidRDefault="004E7E4C" w:rsidP="004E7E4C">
                <w:pPr>
                  <w:spacing w:line="276" w:lineRule="auto"/>
                  <w:jc w:val="center"/>
                  <w:cnfStyle w:val="000000010000"/>
                  <w:rPr>
                    <w:rFonts w:ascii="Calibri" w:hAnsi="Calibri" w:cs="Calibri"/>
                    <w:sz w:val="21"/>
                    <w:szCs w:val="21"/>
                  </w:rPr>
                </w:pPr>
                <w:r w:rsidRPr="00E51314">
                  <w:rPr>
                    <w:rFonts w:ascii="Calibri" w:hAnsi="Calibri" w:cs="Calibri"/>
                    <w:color w:val="000000"/>
                    <w:sz w:val="21"/>
                    <w:szCs w:val="21"/>
                  </w:rPr>
                  <w:t>94,9%</w:t>
                </w:r>
              </w:p>
            </w:tc>
            <w:tc>
              <w:tcPr>
                <w:tcW w:w="1665" w:type="dxa"/>
                <w:vAlign w:val="bottom"/>
              </w:tcPr>
              <w:p w:rsidR="004E7E4C" w:rsidRPr="00E51314" w:rsidRDefault="004E7E4C" w:rsidP="004E7E4C">
                <w:pPr>
                  <w:spacing w:line="276" w:lineRule="auto"/>
                  <w:jc w:val="center"/>
                  <w:cnfStyle w:val="000000010000"/>
                  <w:rPr>
                    <w:rFonts w:ascii="Calibri" w:hAnsi="Calibri" w:cs="Calibri"/>
                    <w:sz w:val="21"/>
                    <w:szCs w:val="21"/>
                  </w:rPr>
                </w:pPr>
                <w:r w:rsidRPr="00E51314">
                  <w:rPr>
                    <w:rFonts w:ascii="Arial" w:hAnsi="Arial" w:cs="Arial"/>
                    <w:sz w:val="21"/>
                    <w:szCs w:val="21"/>
                  </w:rPr>
                  <w:t>462</w:t>
                </w:r>
              </w:p>
            </w:tc>
            <w:tc>
              <w:tcPr>
                <w:tcW w:w="1665" w:type="dxa"/>
                <w:vAlign w:val="bottom"/>
              </w:tcPr>
              <w:p w:rsidR="004E7E4C" w:rsidRPr="00E51314" w:rsidRDefault="004E7E4C" w:rsidP="004E7E4C">
                <w:pPr>
                  <w:spacing w:line="276" w:lineRule="auto"/>
                  <w:jc w:val="center"/>
                  <w:cnfStyle w:val="000000010000"/>
                  <w:rPr>
                    <w:rFonts w:ascii="Calibri" w:hAnsi="Calibri" w:cs="Calibri"/>
                    <w:sz w:val="21"/>
                    <w:szCs w:val="21"/>
                  </w:rPr>
                </w:pPr>
                <w:r w:rsidRPr="00E51314">
                  <w:rPr>
                    <w:rFonts w:ascii="Calibri" w:hAnsi="Calibri" w:cs="Calibri"/>
                    <w:color w:val="000000"/>
                    <w:sz w:val="21"/>
                    <w:szCs w:val="21"/>
                  </w:rPr>
                  <w:t>96,7%</w:t>
                </w:r>
              </w:p>
            </w:tc>
          </w:tr>
          <w:tr w:rsidR="004E7E4C" w:rsidRPr="00E51314" w:rsidTr="00F92123">
            <w:trPr>
              <w:cnfStyle w:val="000000100000"/>
            </w:trPr>
            <w:tc>
              <w:tcPr>
                <w:cnfStyle w:val="001000000000"/>
                <w:tcW w:w="2346" w:type="dxa"/>
                <w:vAlign w:val="center"/>
              </w:tcPr>
              <w:p w:rsidR="004E7E4C" w:rsidRPr="00E51314" w:rsidRDefault="004E7E4C" w:rsidP="004E7E4C">
                <w:pPr>
                  <w:spacing w:line="276" w:lineRule="auto"/>
                  <w:jc w:val="center"/>
                  <w:rPr>
                    <w:rFonts w:ascii="Calibri" w:hAnsi="Calibri" w:cs="Calibri"/>
                    <w:sz w:val="21"/>
                    <w:szCs w:val="21"/>
                  </w:rPr>
                </w:pPr>
                <w:r w:rsidRPr="00E51314">
                  <w:rPr>
                    <w:rFonts w:ascii="Calibri" w:hAnsi="Calibri" w:cs="Calibri"/>
                    <w:sz w:val="21"/>
                    <w:szCs w:val="21"/>
                  </w:rPr>
                  <w:t>10-49 pracowników</w:t>
                </w:r>
              </w:p>
            </w:tc>
            <w:tc>
              <w:tcPr>
                <w:tcW w:w="1665" w:type="dxa"/>
                <w:vAlign w:val="bottom"/>
              </w:tcPr>
              <w:p w:rsidR="004E7E4C" w:rsidRPr="00E51314" w:rsidRDefault="004E7E4C" w:rsidP="004E7E4C">
                <w:pPr>
                  <w:spacing w:line="276" w:lineRule="auto"/>
                  <w:jc w:val="center"/>
                  <w:cnfStyle w:val="000000100000"/>
                  <w:rPr>
                    <w:rFonts w:ascii="Calibri" w:hAnsi="Calibri" w:cs="Calibri"/>
                    <w:sz w:val="21"/>
                    <w:szCs w:val="21"/>
                  </w:rPr>
                </w:pPr>
                <w:r w:rsidRPr="00E51314">
                  <w:rPr>
                    <w:rFonts w:ascii="Arial" w:hAnsi="Arial" w:cs="Arial"/>
                    <w:sz w:val="21"/>
                    <w:szCs w:val="21"/>
                  </w:rPr>
                  <w:t>22</w:t>
                </w:r>
              </w:p>
            </w:tc>
            <w:tc>
              <w:tcPr>
                <w:tcW w:w="1665" w:type="dxa"/>
                <w:vAlign w:val="bottom"/>
              </w:tcPr>
              <w:p w:rsidR="004E7E4C" w:rsidRPr="00E51314" w:rsidRDefault="004E7E4C" w:rsidP="004E7E4C">
                <w:pPr>
                  <w:spacing w:line="276" w:lineRule="auto"/>
                  <w:jc w:val="center"/>
                  <w:cnfStyle w:val="000000100000"/>
                  <w:rPr>
                    <w:rFonts w:ascii="Calibri" w:hAnsi="Calibri" w:cs="Calibri"/>
                    <w:sz w:val="21"/>
                    <w:szCs w:val="21"/>
                  </w:rPr>
                </w:pPr>
                <w:r w:rsidRPr="00E51314">
                  <w:rPr>
                    <w:rFonts w:ascii="Calibri" w:hAnsi="Calibri" w:cs="Calibri"/>
                    <w:color w:val="000000"/>
                    <w:sz w:val="21"/>
                    <w:szCs w:val="21"/>
                  </w:rPr>
                  <w:t>4,7%</w:t>
                </w:r>
              </w:p>
            </w:tc>
            <w:tc>
              <w:tcPr>
                <w:tcW w:w="1665" w:type="dxa"/>
                <w:vAlign w:val="bottom"/>
              </w:tcPr>
              <w:p w:rsidR="004E7E4C" w:rsidRPr="00E51314" w:rsidRDefault="004E7E4C" w:rsidP="004E7E4C">
                <w:pPr>
                  <w:spacing w:line="276" w:lineRule="auto"/>
                  <w:jc w:val="center"/>
                  <w:cnfStyle w:val="000000100000"/>
                  <w:rPr>
                    <w:rFonts w:ascii="Calibri" w:hAnsi="Calibri" w:cs="Calibri"/>
                    <w:sz w:val="21"/>
                    <w:szCs w:val="21"/>
                  </w:rPr>
                </w:pPr>
                <w:r w:rsidRPr="00E51314">
                  <w:rPr>
                    <w:rFonts w:ascii="Arial" w:hAnsi="Arial" w:cs="Arial"/>
                    <w:sz w:val="21"/>
                    <w:szCs w:val="21"/>
                  </w:rPr>
                  <w:t>15</w:t>
                </w:r>
              </w:p>
            </w:tc>
            <w:tc>
              <w:tcPr>
                <w:tcW w:w="1665" w:type="dxa"/>
                <w:vAlign w:val="bottom"/>
              </w:tcPr>
              <w:p w:rsidR="004E7E4C" w:rsidRPr="00E51314" w:rsidRDefault="004E7E4C" w:rsidP="004E7E4C">
                <w:pPr>
                  <w:spacing w:line="276" w:lineRule="auto"/>
                  <w:jc w:val="center"/>
                  <w:cnfStyle w:val="000000100000"/>
                  <w:rPr>
                    <w:rFonts w:ascii="Calibri" w:hAnsi="Calibri" w:cs="Calibri"/>
                    <w:sz w:val="21"/>
                    <w:szCs w:val="21"/>
                  </w:rPr>
                </w:pPr>
                <w:r w:rsidRPr="00E51314">
                  <w:rPr>
                    <w:rFonts w:ascii="Calibri" w:hAnsi="Calibri" w:cs="Calibri"/>
                    <w:color w:val="000000"/>
                    <w:sz w:val="21"/>
                    <w:szCs w:val="21"/>
                  </w:rPr>
                  <w:t>3,1%</w:t>
                </w:r>
              </w:p>
            </w:tc>
          </w:tr>
          <w:tr w:rsidR="004E7E4C" w:rsidRPr="00E51314" w:rsidTr="00F92123">
            <w:trPr>
              <w:cnfStyle w:val="000000010000"/>
            </w:trPr>
            <w:tc>
              <w:tcPr>
                <w:cnfStyle w:val="001000000000"/>
                <w:tcW w:w="2346" w:type="dxa"/>
                <w:vAlign w:val="center"/>
              </w:tcPr>
              <w:p w:rsidR="004E7E4C" w:rsidRPr="00E51314" w:rsidRDefault="004E7E4C" w:rsidP="004E7E4C">
                <w:pPr>
                  <w:spacing w:line="276" w:lineRule="auto"/>
                  <w:jc w:val="center"/>
                  <w:rPr>
                    <w:rFonts w:ascii="Calibri" w:hAnsi="Calibri" w:cs="Calibri"/>
                    <w:sz w:val="21"/>
                    <w:szCs w:val="21"/>
                  </w:rPr>
                </w:pPr>
                <w:r w:rsidRPr="00E51314">
                  <w:rPr>
                    <w:rFonts w:ascii="Calibri" w:hAnsi="Calibri" w:cs="Calibri"/>
                    <w:sz w:val="21"/>
                    <w:szCs w:val="21"/>
                  </w:rPr>
                  <w:t>50-249 pracowników</w:t>
                </w:r>
              </w:p>
            </w:tc>
            <w:tc>
              <w:tcPr>
                <w:tcW w:w="1665" w:type="dxa"/>
                <w:vAlign w:val="bottom"/>
              </w:tcPr>
              <w:p w:rsidR="004E7E4C" w:rsidRPr="00E51314" w:rsidRDefault="004E7E4C" w:rsidP="004E7E4C">
                <w:pPr>
                  <w:spacing w:line="276" w:lineRule="auto"/>
                  <w:jc w:val="center"/>
                  <w:cnfStyle w:val="000000010000"/>
                  <w:rPr>
                    <w:rFonts w:ascii="Calibri" w:hAnsi="Calibri" w:cs="Calibri"/>
                    <w:sz w:val="21"/>
                    <w:szCs w:val="21"/>
                  </w:rPr>
                </w:pPr>
                <w:r w:rsidRPr="00E51314">
                  <w:rPr>
                    <w:rFonts w:ascii="Arial" w:hAnsi="Arial" w:cs="Arial"/>
                    <w:sz w:val="21"/>
                    <w:szCs w:val="21"/>
                  </w:rPr>
                  <w:t>2</w:t>
                </w:r>
              </w:p>
            </w:tc>
            <w:tc>
              <w:tcPr>
                <w:tcW w:w="1665" w:type="dxa"/>
                <w:vAlign w:val="bottom"/>
              </w:tcPr>
              <w:p w:rsidR="004E7E4C" w:rsidRPr="00E51314" w:rsidRDefault="004E7E4C" w:rsidP="004E7E4C">
                <w:pPr>
                  <w:spacing w:line="276" w:lineRule="auto"/>
                  <w:jc w:val="center"/>
                  <w:cnfStyle w:val="000000010000"/>
                  <w:rPr>
                    <w:rFonts w:ascii="Calibri" w:hAnsi="Calibri" w:cs="Calibri"/>
                    <w:sz w:val="21"/>
                    <w:szCs w:val="21"/>
                  </w:rPr>
                </w:pPr>
                <w:r w:rsidRPr="00E51314">
                  <w:rPr>
                    <w:rFonts w:ascii="Calibri" w:hAnsi="Calibri" w:cs="Calibri"/>
                    <w:color w:val="000000"/>
                    <w:sz w:val="21"/>
                    <w:szCs w:val="21"/>
                  </w:rPr>
                  <w:t>0,4%</w:t>
                </w:r>
              </w:p>
            </w:tc>
            <w:tc>
              <w:tcPr>
                <w:tcW w:w="1665" w:type="dxa"/>
                <w:vAlign w:val="bottom"/>
              </w:tcPr>
              <w:p w:rsidR="004E7E4C" w:rsidRPr="00E51314" w:rsidRDefault="004E7E4C" w:rsidP="004E7E4C">
                <w:pPr>
                  <w:spacing w:line="276" w:lineRule="auto"/>
                  <w:jc w:val="center"/>
                  <w:cnfStyle w:val="000000010000"/>
                  <w:rPr>
                    <w:rFonts w:ascii="Calibri" w:hAnsi="Calibri" w:cs="Calibri"/>
                    <w:sz w:val="21"/>
                    <w:szCs w:val="21"/>
                  </w:rPr>
                </w:pPr>
                <w:r w:rsidRPr="00E51314">
                  <w:rPr>
                    <w:rFonts w:ascii="Arial" w:hAnsi="Arial" w:cs="Arial"/>
                    <w:sz w:val="21"/>
                    <w:szCs w:val="21"/>
                  </w:rPr>
                  <w:t>1</w:t>
                </w:r>
              </w:p>
            </w:tc>
            <w:tc>
              <w:tcPr>
                <w:tcW w:w="1665" w:type="dxa"/>
                <w:vAlign w:val="bottom"/>
              </w:tcPr>
              <w:p w:rsidR="004E7E4C" w:rsidRPr="00E51314" w:rsidRDefault="004E7E4C" w:rsidP="004E7E4C">
                <w:pPr>
                  <w:spacing w:line="276" w:lineRule="auto"/>
                  <w:jc w:val="center"/>
                  <w:cnfStyle w:val="000000010000"/>
                  <w:rPr>
                    <w:rFonts w:ascii="Calibri" w:hAnsi="Calibri" w:cs="Calibri"/>
                    <w:sz w:val="21"/>
                    <w:szCs w:val="21"/>
                  </w:rPr>
                </w:pPr>
                <w:r w:rsidRPr="00E51314">
                  <w:rPr>
                    <w:rFonts w:ascii="Calibri" w:hAnsi="Calibri" w:cs="Calibri"/>
                    <w:color w:val="000000"/>
                    <w:sz w:val="21"/>
                    <w:szCs w:val="21"/>
                  </w:rPr>
                  <w:t>0,2%</w:t>
                </w:r>
              </w:p>
            </w:tc>
          </w:tr>
          <w:tr w:rsidR="00296B1C" w:rsidRPr="00E51314" w:rsidTr="00296B1C">
            <w:trPr>
              <w:cnfStyle w:val="000000100000"/>
            </w:trPr>
            <w:tc>
              <w:tcPr>
                <w:cnfStyle w:val="001000000000"/>
                <w:tcW w:w="2346" w:type="dxa"/>
                <w:vAlign w:val="center"/>
              </w:tcPr>
              <w:p w:rsidR="00296B1C" w:rsidRPr="00E51314" w:rsidRDefault="00296B1C" w:rsidP="00296B1C">
                <w:pPr>
                  <w:spacing w:line="276" w:lineRule="auto"/>
                  <w:jc w:val="center"/>
                  <w:rPr>
                    <w:rFonts w:ascii="Calibri" w:hAnsi="Calibri" w:cs="Calibri"/>
                    <w:sz w:val="21"/>
                    <w:szCs w:val="21"/>
                  </w:rPr>
                </w:pPr>
                <w:r w:rsidRPr="00E51314">
                  <w:rPr>
                    <w:rFonts w:ascii="Calibri" w:hAnsi="Calibri" w:cs="Calibri"/>
                    <w:sz w:val="21"/>
                    <w:szCs w:val="21"/>
                  </w:rPr>
                  <w:t>250-999 pracowników</w:t>
                </w:r>
              </w:p>
            </w:tc>
            <w:tc>
              <w:tcPr>
                <w:tcW w:w="1665" w:type="dxa"/>
                <w:vAlign w:val="center"/>
              </w:tcPr>
              <w:p w:rsidR="00296B1C" w:rsidRPr="00E51314" w:rsidRDefault="004E7E4C" w:rsidP="00296B1C">
                <w:pPr>
                  <w:spacing w:line="276" w:lineRule="auto"/>
                  <w:jc w:val="center"/>
                  <w:cnfStyle w:val="000000100000"/>
                  <w:rPr>
                    <w:rFonts w:ascii="Calibri" w:hAnsi="Calibri" w:cs="Calibri"/>
                    <w:sz w:val="21"/>
                    <w:szCs w:val="21"/>
                  </w:rPr>
                </w:pPr>
                <w:r w:rsidRPr="00E51314">
                  <w:rPr>
                    <w:rFonts w:ascii="Calibri" w:hAnsi="Calibri" w:cs="Calibri"/>
                    <w:sz w:val="21"/>
                    <w:szCs w:val="21"/>
                  </w:rPr>
                  <w:t>0</w:t>
                </w:r>
              </w:p>
            </w:tc>
            <w:tc>
              <w:tcPr>
                <w:tcW w:w="1665" w:type="dxa"/>
                <w:vAlign w:val="center"/>
              </w:tcPr>
              <w:p w:rsidR="00296B1C" w:rsidRPr="00E51314" w:rsidRDefault="00296B1C" w:rsidP="00296B1C">
                <w:pPr>
                  <w:spacing w:line="276" w:lineRule="auto"/>
                  <w:jc w:val="center"/>
                  <w:cnfStyle w:val="000000100000"/>
                  <w:rPr>
                    <w:rFonts w:ascii="Calibri" w:hAnsi="Calibri" w:cs="Calibri"/>
                    <w:sz w:val="21"/>
                    <w:szCs w:val="21"/>
                  </w:rPr>
                </w:pPr>
                <w:r w:rsidRPr="00E51314">
                  <w:rPr>
                    <w:rFonts w:ascii="Calibri" w:hAnsi="Calibri" w:cs="Calibri"/>
                    <w:sz w:val="21"/>
                    <w:szCs w:val="21"/>
                  </w:rPr>
                  <w:t>0,</w:t>
                </w:r>
                <w:r w:rsidR="00817EF3" w:rsidRPr="00E51314">
                  <w:rPr>
                    <w:rFonts w:ascii="Calibri" w:hAnsi="Calibri" w:cs="Calibri"/>
                    <w:sz w:val="21"/>
                    <w:szCs w:val="21"/>
                  </w:rPr>
                  <w:t>0</w:t>
                </w:r>
                <w:r w:rsidRPr="00E51314">
                  <w:rPr>
                    <w:rFonts w:ascii="Calibri" w:hAnsi="Calibri" w:cs="Calibri"/>
                    <w:sz w:val="21"/>
                    <w:szCs w:val="21"/>
                  </w:rPr>
                  <w:t>%</w:t>
                </w:r>
              </w:p>
            </w:tc>
            <w:tc>
              <w:tcPr>
                <w:tcW w:w="1665" w:type="dxa"/>
                <w:vAlign w:val="center"/>
              </w:tcPr>
              <w:p w:rsidR="00296B1C" w:rsidRPr="00E51314" w:rsidRDefault="004E7E4C" w:rsidP="00296B1C">
                <w:pPr>
                  <w:spacing w:line="276" w:lineRule="auto"/>
                  <w:jc w:val="center"/>
                  <w:cnfStyle w:val="000000100000"/>
                  <w:rPr>
                    <w:rFonts w:ascii="Calibri" w:hAnsi="Calibri" w:cs="Calibri"/>
                    <w:sz w:val="21"/>
                    <w:szCs w:val="21"/>
                  </w:rPr>
                </w:pPr>
                <w:r w:rsidRPr="00E51314">
                  <w:rPr>
                    <w:rFonts w:ascii="Calibri" w:hAnsi="Calibri" w:cs="Calibri"/>
                    <w:sz w:val="21"/>
                    <w:szCs w:val="21"/>
                  </w:rPr>
                  <w:t>0</w:t>
                </w:r>
              </w:p>
            </w:tc>
            <w:tc>
              <w:tcPr>
                <w:tcW w:w="1665" w:type="dxa"/>
                <w:vAlign w:val="center"/>
              </w:tcPr>
              <w:p w:rsidR="00296B1C" w:rsidRPr="00E51314" w:rsidRDefault="00296B1C" w:rsidP="00296B1C">
                <w:pPr>
                  <w:spacing w:line="276" w:lineRule="auto"/>
                  <w:jc w:val="center"/>
                  <w:cnfStyle w:val="000000100000"/>
                  <w:rPr>
                    <w:rFonts w:ascii="Calibri" w:hAnsi="Calibri" w:cs="Calibri"/>
                    <w:sz w:val="21"/>
                    <w:szCs w:val="21"/>
                  </w:rPr>
                </w:pPr>
                <w:r w:rsidRPr="00E51314">
                  <w:rPr>
                    <w:rFonts w:ascii="Calibri" w:hAnsi="Calibri" w:cs="Calibri"/>
                    <w:sz w:val="21"/>
                    <w:szCs w:val="21"/>
                  </w:rPr>
                  <w:t>0,0%</w:t>
                </w:r>
              </w:p>
            </w:tc>
          </w:tr>
          <w:tr w:rsidR="00296B1C" w:rsidRPr="00E51314" w:rsidTr="00296B1C">
            <w:trPr>
              <w:cnfStyle w:val="000000010000"/>
            </w:trPr>
            <w:tc>
              <w:tcPr>
                <w:cnfStyle w:val="001000000000"/>
                <w:tcW w:w="2346" w:type="dxa"/>
                <w:vAlign w:val="center"/>
              </w:tcPr>
              <w:p w:rsidR="00296B1C" w:rsidRPr="00E51314" w:rsidRDefault="00296B1C" w:rsidP="00296B1C">
                <w:pPr>
                  <w:spacing w:line="276" w:lineRule="auto"/>
                  <w:jc w:val="center"/>
                  <w:rPr>
                    <w:rFonts w:ascii="Calibri" w:hAnsi="Calibri" w:cs="Calibri"/>
                    <w:sz w:val="21"/>
                    <w:szCs w:val="21"/>
                  </w:rPr>
                </w:pPr>
                <w:r w:rsidRPr="00E51314">
                  <w:rPr>
                    <w:rFonts w:ascii="Calibri" w:hAnsi="Calibri" w:cs="Calibri"/>
                    <w:sz w:val="21"/>
                    <w:szCs w:val="21"/>
                  </w:rPr>
                  <w:t>1 000 i więcej pracowników</w:t>
                </w:r>
              </w:p>
            </w:tc>
            <w:tc>
              <w:tcPr>
                <w:tcW w:w="1665" w:type="dxa"/>
                <w:vAlign w:val="center"/>
              </w:tcPr>
              <w:p w:rsidR="00296B1C" w:rsidRPr="00E51314" w:rsidRDefault="004E7E4C" w:rsidP="00296B1C">
                <w:pPr>
                  <w:spacing w:line="276" w:lineRule="auto"/>
                  <w:jc w:val="center"/>
                  <w:cnfStyle w:val="000000010000"/>
                  <w:rPr>
                    <w:rFonts w:ascii="Calibri" w:hAnsi="Calibri" w:cs="Calibri"/>
                    <w:sz w:val="21"/>
                    <w:szCs w:val="21"/>
                  </w:rPr>
                </w:pPr>
                <w:r w:rsidRPr="00E51314">
                  <w:rPr>
                    <w:rFonts w:ascii="Calibri" w:hAnsi="Calibri" w:cs="Calibri"/>
                    <w:sz w:val="21"/>
                    <w:szCs w:val="21"/>
                  </w:rPr>
                  <w:t>0</w:t>
                </w:r>
              </w:p>
            </w:tc>
            <w:tc>
              <w:tcPr>
                <w:tcW w:w="1665" w:type="dxa"/>
                <w:vAlign w:val="center"/>
              </w:tcPr>
              <w:p w:rsidR="00296B1C" w:rsidRPr="00E51314" w:rsidRDefault="00296B1C" w:rsidP="00296B1C">
                <w:pPr>
                  <w:spacing w:line="276" w:lineRule="auto"/>
                  <w:jc w:val="center"/>
                  <w:cnfStyle w:val="000000010000"/>
                  <w:rPr>
                    <w:rFonts w:ascii="Calibri" w:hAnsi="Calibri" w:cs="Calibri"/>
                    <w:sz w:val="21"/>
                    <w:szCs w:val="21"/>
                  </w:rPr>
                </w:pPr>
                <w:r w:rsidRPr="00E51314">
                  <w:rPr>
                    <w:rFonts w:ascii="Calibri" w:hAnsi="Calibri" w:cs="Calibri"/>
                    <w:sz w:val="21"/>
                    <w:szCs w:val="21"/>
                  </w:rPr>
                  <w:t>0,0%</w:t>
                </w:r>
              </w:p>
            </w:tc>
            <w:tc>
              <w:tcPr>
                <w:tcW w:w="1665" w:type="dxa"/>
                <w:vAlign w:val="center"/>
              </w:tcPr>
              <w:p w:rsidR="00296B1C" w:rsidRPr="00E51314" w:rsidRDefault="00296B1C" w:rsidP="00296B1C">
                <w:pPr>
                  <w:spacing w:line="276" w:lineRule="auto"/>
                  <w:jc w:val="center"/>
                  <w:cnfStyle w:val="000000010000"/>
                  <w:rPr>
                    <w:rFonts w:ascii="Calibri" w:hAnsi="Calibri" w:cs="Calibri"/>
                    <w:sz w:val="21"/>
                    <w:szCs w:val="21"/>
                  </w:rPr>
                </w:pPr>
                <w:r w:rsidRPr="00E51314">
                  <w:rPr>
                    <w:rFonts w:ascii="Calibri" w:hAnsi="Calibri" w:cs="Calibri"/>
                    <w:sz w:val="21"/>
                    <w:szCs w:val="21"/>
                  </w:rPr>
                  <w:t>0</w:t>
                </w:r>
              </w:p>
            </w:tc>
            <w:tc>
              <w:tcPr>
                <w:tcW w:w="1665" w:type="dxa"/>
                <w:vAlign w:val="center"/>
              </w:tcPr>
              <w:p w:rsidR="00296B1C" w:rsidRPr="00E51314" w:rsidRDefault="00296B1C" w:rsidP="00296B1C">
                <w:pPr>
                  <w:spacing w:line="276" w:lineRule="auto"/>
                  <w:jc w:val="center"/>
                  <w:cnfStyle w:val="000000010000"/>
                  <w:rPr>
                    <w:rFonts w:ascii="Calibri" w:hAnsi="Calibri" w:cs="Calibri"/>
                    <w:sz w:val="21"/>
                    <w:szCs w:val="21"/>
                  </w:rPr>
                </w:pPr>
                <w:r w:rsidRPr="00E51314">
                  <w:rPr>
                    <w:rFonts w:ascii="Calibri" w:hAnsi="Calibri" w:cs="Calibri"/>
                    <w:sz w:val="21"/>
                    <w:szCs w:val="21"/>
                  </w:rPr>
                  <w:t>0,0%</w:t>
                </w:r>
              </w:p>
            </w:tc>
          </w:tr>
        </w:tbl>
        <w:p w:rsidR="00296B1C" w:rsidRDefault="004E11CC" w:rsidP="00296B1C">
          <w:pPr>
            <w:rPr>
              <w:sz w:val="20"/>
            </w:rPr>
          </w:pPr>
          <w:r w:rsidRPr="00296B1C">
            <w:rPr>
              <w:sz w:val="20"/>
            </w:rPr>
            <w:t>Źródło: Bank Danych Lokalnych Głównego Urzędu Statystycznego.</w:t>
          </w:r>
        </w:p>
        <w:p w:rsidR="009E3CC0" w:rsidRPr="00087D2F" w:rsidRDefault="009E3CC0" w:rsidP="006344A7">
          <w:r w:rsidRPr="00087D2F">
            <w:rPr>
              <w:b/>
              <w:bCs/>
            </w:rPr>
            <w:t xml:space="preserve">Liczba przedsiębiorstw w </w:t>
          </w:r>
          <w:r w:rsidR="00A25700">
            <w:rPr>
              <w:b/>
              <w:bCs/>
            </w:rPr>
            <w:t>gminie Recz</w:t>
          </w:r>
          <w:r w:rsidRPr="00087D2F">
            <w:rPr>
              <w:b/>
              <w:bCs/>
            </w:rPr>
            <w:t xml:space="preserve"> notuje</w:t>
          </w:r>
          <w:r w:rsidR="006F59EA">
            <w:rPr>
              <w:b/>
              <w:bCs/>
            </w:rPr>
            <w:t xml:space="preserve"> co prawda</w:t>
          </w:r>
          <w:r w:rsidRPr="00087D2F">
            <w:rPr>
              <w:b/>
              <w:bCs/>
            </w:rPr>
            <w:t xml:space="preserve"> trend wzrostowy</w:t>
          </w:r>
          <w:r w:rsidR="00364115">
            <w:rPr>
              <w:b/>
              <w:bCs/>
            </w:rPr>
            <w:t xml:space="preserve">, </w:t>
          </w:r>
          <w:r w:rsidR="006F59EA">
            <w:rPr>
              <w:b/>
              <w:bCs/>
            </w:rPr>
            <w:t>jednak jego</w:t>
          </w:r>
          <w:r w:rsidR="004F3DFB">
            <w:rPr>
              <w:b/>
              <w:bCs/>
            </w:rPr>
            <w:t>dynamika j</w:t>
          </w:r>
          <w:r w:rsidR="00364115">
            <w:rPr>
              <w:b/>
              <w:bCs/>
            </w:rPr>
            <w:t>est znacznie niższa od</w:t>
          </w:r>
          <w:r w:rsidR="006F59EA">
            <w:rPr>
              <w:b/>
              <w:bCs/>
            </w:rPr>
            <w:t xml:space="preserve"> wskaźnika dla </w:t>
          </w:r>
          <w:r w:rsidRPr="00087D2F">
            <w:rPr>
              <w:b/>
              <w:bCs/>
            </w:rPr>
            <w:t>powiatu</w:t>
          </w:r>
          <w:r w:rsidR="006F59EA">
            <w:rPr>
              <w:b/>
              <w:bCs/>
            </w:rPr>
            <w:t>,w</w:t>
          </w:r>
          <w:r w:rsidRPr="00087D2F">
            <w:rPr>
              <w:b/>
              <w:bCs/>
            </w:rPr>
            <w:t>o</w:t>
          </w:r>
          <w:r w:rsidR="006F59EA">
            <w:rPr>
              <w:b/>
              <w:bCs/>
            </w:rPr>
            <w:t>jewództwa</w:t>
          </w:r>
          <w:r w:rsidRPr="00087D2F">
            <w:rPr>
              <w:b/>
              <w:bCs/>
            </w:rPr>
            <w:t xml:space="preserve"> i </w:t>
          </w:r>
          <w:r w:rsidR="006F59EA">
            <w:rPr>
              <w:b/>
              <w:bCs/>
            </w:rPr>
            <w:t>kraju</w:t>
          </w:r>
          <w:r w:rsidRPr="00087D2F">
            <w:t xml:space="preserve">. </w:t>
          </w:r>
          <w:r w:rsidR="00364115">
            <w:t xml:space="preserve">Gminy Recz </w:t>
          </w:r>
          <w:r w:rsidR="006F59EA">
            <w:t xml:space="preserve">i Dobrzany wykazują zbliżone tempo wzrostu liczebności przedsiębiorstw - odpowiednio </w:t>
          </w:r>
          <w:r w:rsidR="006344A7">
            <w:t>2,4</w:t>
          </w:r>
          <w:r w:rsidR="006F59EA">
            <w:t xml:space="preserve">% i </w:t>
          </w:r>
          <w:r w:rsidR="006344A7">
            <w:t>3,4</w:t>
          </w:r>
          <w:r w:rsidR="006F59EA">
            <w:t>%. Pozostałe porównywane gminy regionu wykazują się</w:t>
          </w:r>
          <w:r w:rsidRPr="00087D2F">
            <w:t xml:space="preserve"> wyższymniż </w:t>
          </w:r>
          <w:r w:rsidR="006344A7">
            <w:t>w kraju czy powiecie</w:t>
          </w:r>
          <w:r w:rsidRPr="00087D2F">
            <w:t>wzrostem liczby przedsiębiorstw.</w:t>
          </w:r>
        </w:p>
        <w:p w:rsidR="009E3CC0" w:rsidRPr="00087D2F" w:rsidRDefault="009E3CC0" w:rsidP="009E3CC0">
          <w:pPr>
            <w:pStyle w:val="Legenda"/>
          </w:pPr>
          <w:bookmarkStart w:id="41" w:name="_Toc94555969"/>
          <w:bookmarkStart w:id="42" w:name="_Toc151235500"/>
          <w:bookmarkStart w:id="43" w:name="OLE_LINK17"/>
          <w:bookmarkStart w:id="44" w:name="OLE_LINK18"/>
          <w:r w:rsidRPr="00087D2F">
            <w:lastRenderedPageBreak/>
            <w:t xml:space="preserve">Wykres </w:t>
          </w:r>
          <w:fldSimple w:instr=" SEQ Wykres \* ARABIC ">
            <w:r w:rsidR="002A4CD5">
              <w:rPr>
                <w:noProof/>
              </w:rPr>
              <w:t>10</w:t>
            </w:r>
          </w:fldSimple>
          <w:r w:rsidR="004F3DFB">
            <w:t>Z</w:t>
          </w:r>
          <w:r w:rsidRPr="00087D2F">
            <w:t xml:space="preserve">miana liczby podmiotów gospodarczych w latach 2017-2022 w </w:t>
          </w:r>
          <w:r w:rsidR="00364115">
            <w:t xml:space="preserve">gminie Recz </w:t>
          </w:r>
          <w:r w:rsidRPr="00087D2F">
            <w:t xml:space="preserve">na tle porównywanych </w:t>
          </w:r>
          <w:r w:rsidR="00364115">
            <w:t>gmin</w:t>
          </w:r>
          <w:r w:rsidRPr="00087D2F">
            <w:t>, powiatu, województwa i kraju [%]</w:t>
          </w:r>
          <w:bookmarkEnd w:id="41"/>
          <w:bookmarkEnd w:id="42"/>
        </w:p>
        <w:p w:rsidR="009E3CC0" w:rsidRPr="00087D2F" w:rsidRDefault="00483B4A" w:rsidP="009E3CC0">
          <w:r>
            <w:rPr>
              <w:noProof/>
              <w:lang w:eastAsia="pl-PL"/>
            </w:rPr>
            <w:drawing>
              <wp:inline distT="0" distB="0" distL="0" distR="0">
                <wp:extent cx="5760000" cy="2520000"/>
                <wp:effectExtent l="0" t="0" r="0" b="0"/>
                <wp:docPr id="487999562"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AC7A6F8-7CFE-2D90-D5CC-26AD6FB3CA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3CC0" w:rsidRPr="00087D2F" w:rsidRDefault="009E3CC0" w:rsidP="009E3CC0">
          <w:pPr>
            <w:rPr>
              <w:sz w:val="20"/>
            </w:rPr>
          </w:pPr>
          <w:r w:rsidRPr="00087D2F">
            <w:rPr>
              <w:sz w:val="20"/>
            </w:rPr>
            <w:t>Źródło: Bank Danych Lokalnych Głównego Urzędu Statystycznego.</w:t>
          </w:r>
        </w:p>
        <w:bookmarkEnd w:id="43"/>
        <w:bookmarkEnd w:id="44"/>
        <w:p w:rsidR="009E3CC0" w:rsidRPr="007530AB" w:rsidRDefault="009E3CC0" w:rsidP="009E3CC0">
          <w:pPr>
            <w:rPr>
              <w:b/>
              <w:bCs/>
            </w:rPr>
          </w:pPr>
          <w:r w:rsidRPr="00087D2F">
            <w:rPr>
              <w:b/>
              <w:bCs/>
            </w:rPr>
            <w:t xml:space="preserve">Na 1 000 mieszkańców </w:t>
          </w:r>
          <w:r w:rsidR="00C671B0">
            <w:rPr>
              <w:b/>
              <w:bCs/>
            </w:rPr>
            <w:t>gminy Recz</w:t>
          </w:r>
          <w:r w:rsidRPr="00087D2F">
            <w:rPr>
              <w:b/>
              <w:bCs/>
            </w:rPr>
            <w:t xml:space="preserve"> przypadało w </w:t>
          </w:r>
          <w:r w:rsidR="00365469">
            <w:rPr>
              <w:b/>
              <w:bCs/>
            </w:rPr>
            <w:t>2022</w:t>
          </w:r>
          <w:r w:rsidRPr="00087D2F">
            <w:rPr>
              <w:b/>
              <w:bCs/>
            </w:rPr>
            <w:t xml:space="preserve"> roku </w:t>
          </w:r>
          <w:r w:rsidR="00C671B0">
            <w:rPr>
              <w:b/>
              <w:bCs/>
            </w:rPr>
            <w:t>95</w:t>
          </w:r>
          <w:r w:rsidRPr="00087D2F">
            <w:rPr>
              <w:b/>
              <w:bCs/>
            </w:rPr>
            <w:t xml:space="preserve"> podmiot</w:t>
          </w:r>
          <w:r w:rsidR="00C671B0">
            <w:rPr>
              <w:b/>
              <w:bCs/>
            </w:rPr>
            <w:t>ów</w:t>
          </w:r>
          <w:r w:rsidRPr="00087D2F">
            <w:rPr>
              <w:b/>
              <w:bCs/>
            </w:rPr>
            <w:t xml:space="preserve"> gospodarcz</w:t>
          </w:r>
          <w:r w:rsidR="00C671B0">
            <w:rPr>
              <w:b/>
              <w:bCs/>
            </w:rPr>
            <w:t>ych</w:t>
          </w:r>
          <w:r w:rsidRPr="00087D2F">
            <w:rPr>
              <w:b/>
              <w:bCs/>
            </w:rPr>
            <w:t xml:space="preserve"> – </w:t>
          </w:r>
          <w:r w:rsidR="00C671B0">
            <w:rPr>
              <w:b/>
              <w:bCs/>
            </w:rPr>
            <w:t>mniej</w:t>
          </w:r>
          <w:r w:rsidRPr="00087D2F">
            <w:rPr>
              <w:b/>
              <w:bCs/>
            </w:rPr>
            <w:t xml:space="preserve"> niż w ogóle kraju</w:t>
          </w:r>
          <w:r w:rsidR="00C671B0">
            <w:rPr>
              <w:b/>
              <w:bCs/>
            </w:rPr>
            <w:t>, województwa i powiatu.</w:t>
          </w:r>
          <w:r>
            <w:t xml:space="preserve"> N</w:t>
          </w:r>
          <w:r w:rsidR="00C671B0">
            <w:t>a</w:t>
          </w:r>
          <w:r>
            <w:t xml:space="preserve"> tle podobnych </w:t>
          </w:r>
          <w:r w:rsidR="00C671B0">
            <w:t>gmin</w:t>
          </w:r>
          <w:r>
            <w:t xml:space="preserve"> województwa </w:t>
          </w:r>
          <w:r w:rsidR="00C671B0">
            <w:t xml:space="preserve">zachodniopomorskiego, </w:t>
          </w:r>
          <w:r w:rsidR="007530AB" w:rsidRPr="007530AB">
            <w:rPr>
              <w:b/>
              <w:bCs/>
            </w:rPr>
            <w:t xml:space="preserve">poziom przedsiębiorczości w gminie Recz jest na </w:t>
          </w:r>
          <w:r w:rsidR="007F0FC9">
            <w:rPr>
              <w:b/>
              <w:bCs/>
            </w:rPr>
            <w:t>zbliżonym</w:t>
          </w:r>
          <w:r w:rsidR="007530AB" w:rsidRPr="007530AB">
            <w:rPr>
              <w:b/>
              <w:bCs/>
            </w:rPr>
            <w:t>poziomie.</w:t>
          </w:r>
          <w:r w:rsidR="007F0FC9" w:rsidRPr="00342156">
            <w:t xml:space="preserve">Gmina Recz nie należy </w:t>
          </w:r>
          <w:r w:rsidR="001A6DBD">
            <w:t xml:space="preserve">jednak </w:t>
          </w:r>
          <w:r w:rsidR="007F0FC9" w:rsidRPr="00342156">
            <w:t>do gmin o wysokim stopniu przedsiębiorczości.</w:t>
          </w:r>
        </w:p>
        <w:p w:rsidR="009E3CC0" w:rsidRPr="00087D2F" w:rsidRDefault="009E3CC0" w:rsidP="009E3CC0">
          <w:pPr>
            <w:pStyle w:val="Legenda"/>
          </w:pPr>
          <w:bookmarkStart w:id="45" w:name="_Toc94555970"/>
          <w:bookmarkStart w:id="46" w:name="_Toc151235501"/>
          <w:r w:rsidRPr="00087D2F">
            <w:t xml:space="preserve">Wykres </w:t>
          </w:r>
          <w:fldSimple w:instr=" SEQ Wykres \* ARABIC ">
            <w:r w:rsidR="002A4CD5">
              <w:rPr>
                <w:noProof/>
              </w:rPr>
              <w:t>11</w:t>
            </w:r>
          </w:fldSimple>
          <w:r w:rsidRPr="00087D2F">
            <w:t xml:space="preserve"> Podmioty wpisane do rejestru REGON na 1 000 ludności w </w:t>
          </w:r>
          <w:r w:rsidR="00C671B0">
            <w:t>gminie Recz</w:t>
          </w:r>
          <w:r w:rsidRPr="00087D2F">
            <w:t xml:space="preserve"> na tle porównywanych </w:t>
          </w:r>
          <w:r w:rsidR="00C671B0">
            <w:t>gmin</w:t>
          </w:r>
          <w:r w:rsidRPr="00087D2F">
            <w:t xml:space="preserve">, powiatu, województwa i kraju w </w:t>
          </w:r>
          <w:r w:rsidR="00365469">
            <w:t>2022</w:t>
          </w:r>
          <w:r w:rsidRPr="00087D2F">
            <w:t xml:space="preserve"> roku [szt.]</w:t>
          </w:r>
          <w:bookmarkEnd w:id="45"/>
          <w:bookmarkEnd w:id="46"/>
        </w:p>
        <w:p w:rsidR="009E3CC0" w:rsidRPr="00087D2F" w:rsidRDefault="00C671B0" w:rsidP="009E3CC0">
          <w:r>
            <w:rPr>
              <w:noProof/>
              <w:lang w:eastAsia="pl-PL"/>
            </w:rPr>
            <w:drawing>
              <wp:inline distT="0" distB="0" distL="0" distR="0">
                <wp:extent cx="5731510" cy="2507615"/>
                <wp:effectExtent l="0" t="0" r="0" b="0"/>
                <wp:docPr id="476724843"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DE18CEB-9BE6-4126-C334-06D92A3174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E3CC0" w:rsidRPr="00087D2F" w:rsidRDefault="009E3CC0" w:rsidP="009E3CC0">
          <w:pPr>
            <w:rPr>
              <w:sz w:val="20"/>
            </w:rPr>
          </w:pPr>
          <w:r w:rsidRPr="00087D2F">
            <w:rPr>
              <w:sz w:val="20"/>
            </w:rPr>
            <w:t>Źródło: Bank Danych Lokalnych Głównego Urzędu Statystycznego.</w:t>
          </w:r>
        </w:p>
        <w:p w:rsidR="00BB425B" w:rsidRPr="0077102C" w:rsidRDefault="009E3CC0" w:rsidP="00960FD4">
          <w:pPr>
            <w:pStyle w:val="Dtabela"/>
            <w:spacing w:line="360" w:lineRule="auto"/>
            <w:jc w:val="both"/>
            <w:rPr>
              <w:rFonts w:cs="Times New Roman"/>
              <w:color w:val="94B6D2" w:themeColor="accent1"/>
            </w:rPr>
          </w:pPr>
          <w:r w:rsidRPr="00770892">
            <w:rPr>
              <w:sz w:val="24"/>
              <w:szCs w:val="24"/>
            </w:rPr>
            <w:lastRenderedPageBreak/>
            <w:t xml:space="preserve">Największa część podmiotów w </w:t>
          </w:r>
          <w:r w:rsidR="004F6903" w:rsidRPr="00770892">
            <w:rPr>
              <w:sz w:val="24"/>
              <w:szCs w:val="24"/>
            </w:rPr>
            <w:t>gminie Recz,</w:t>
          </w:r>
          <w:r w:rsidRPr="00770892">
            <w:rPr>
              <w:sz w:val="24"/>
              <w:szCs w:val="24"/>
            </w:rPr>
            <w:t xml:space="preserve"> to te z sekcj</w:t>
          </w:r>
          <w:r w:rsidR="004F6903" w:rsidRPr="00770892">
            <w:rPr>
              <w:sz w:val="24"/>
              <w:szCs w:val="24"/>
            </w:rPr>
            <w:t>i F- Budownictwo (25,3% ogółu przedsiębiorstw w gminie)</w:t>
          </w:r>
          <w:r w:rsidR="00770892">
            <w:rPr>
              <w:sz w:val="24"/>
              <w:szCs w:val="24"/>
            </w:rPr>
            <w:t>,</w:t>
          </w:r>
          <w:r w:rsidR="004F6903" w:rsidRPr="00770892">
            <w:rPr>
              <w:sz w:val="24"/>
              <w:szCs w:val="24"/>
            </w:rPr>
            <w:t xml:space="preserve"> a następnie sekcja </w:t>
          </w:r>
          <w:r w:rsidRPr="00770892">
            <w:rPr>
              <w:sz w:val="24"/>
              <w:szCs w:val="24"/>
            </w:rPr>
            <w:t>G - Handel hurtowy i detaliczny; naprawa pojazdów samochodowych, włączając motocykle (</w:t>
          </w:r>
          <w:r w:rsidR="004F6903" w:rsidRPr="00770892">
            <w:rPr>
              <w:sz w:val="24"/>
              <w:szCs w:val="24"/>
            </w:rPr>
            <w:t>15,1</w:t>
          </w:r>
          <w:r w:rsidRPr="00770892">
            <w:rPr>
              <w:sz w:val="24"/>
              <w:szCs w:val="24"/>
            </w:rPr>
            <w:t>%). Ponad 10-procentowy udział w</w:t>
          </w:r>
          <w:r w:rsidR="00BB425B" w:rsidRPr="00770892">
            <w:rPr>
              <w:sz w:val="24"/>
              <w:szCs w:val="24"/>
            </w:rPr>
            <w:t> </w:t>
          </w:r>
          <w:r w:rsidRPr="00770892">
            <w:rPr>
              <w:sz w:val="24"/>
              <w:szCs w:val="24"/>
            </w:rPr>
            <w:t>ogóle przedsiębiorstw maj</w:t>
          </w:r>
          <w:r w:rsidR="004F6903" w:rsidRPr="00770892">
            <w:rPr>
              <w:sz w:val="24"/>
              <w:szCs w:val="24"/>
            </w:rPr>
            <w:t xml:space="preserve">ą </w:t>
          </w:r>
          <w:r w:rsidRPr="00770892">
            <w:rPr>
              <w:sz w:val="24"/>
              <w:szCs w:val="24"/>
            </w:rPr>
            <w:t xml:space="preserve">podmioty z sekcji </w:t>
          </w:r>
          <w:r w:rsidR="004F6903" w:rsidRPr="00770892">
            <w:rPr>
              <w:sz w:val="24"/>
              <w:szCs w:val="24"/>
            </w:rPr>
            <w:t>C</w:t>
          </w:r>
          <w:r w:rsidRPr="00770892">
            <w:rPr>
              <w:sz w:val="24"/>
              <w:szCs w:val="24"/>
            </w:rPr>
            <w:t xml:space="preserve"> – </w:t>
          </w:r>
          <w:r w:rsidR="004F6903" w:rsidRPr="00770892">
            <w:rPr>
              <w:sz w:val="24"/>
              <w:szCs w:val="24"/>
            </w:rPr>
            <w:t>Przetwórstwo przemysłowe</w:t>
          </w:r>
          <w:r w:rsidRPr="00770892">
            <w:rPr>
              <w:sz w:val="24"/>
              <w:szCs w:val="24"/>
            </w:rPr>
            <w:t xml:space="preserve"> (</w:t>
          </w:r>
          <w:r w:rsidR="004F6903" w:rsidRPr="00770892">
            <w:rPr>
              <w:sz w:val="24"/>
              <w:szCs w:val="24"/>
            </w:rPr>
            <w:t>10,9</w:t>
          </w:r>
          <w:r w:rsidRPr="00770892">
            <w:rPr>
              <w:sz w:val="24"/>
              <w:szCs w:val="24"/>
            </w:rPr>
            <w:t>%).</w:t>
          </w:r>
          <w:r w:rsidR="004F6903" w:rsidRPr="00770892">
            <w:rPr>
              <w:sz w:val="24"/>
              <w:szCs w:val="24"/>
            </w:rPr>
            <w:t xml:space="preserve"> Znaczący odsetekprzedsiębiorstw w strukturze gminy stanowią także podmioty z sekcji L </w:t>
          </w:r>
          <w:r w:rsidR="004C58D3" w:rsidRPr="00770892">
            <w:rPr>
              <w:sz w:val="24"/>
              <w:szCs w:val="24"/>
            </w:rPr>
            <w:t xml:space="preserve">– </w:t>
          </w:r>
          <w:r w:rsidR="004F6903" w:rsidRPr="00770892">
            <w:rPr>
              <w:sz w:val="24"/>
              <w:szCs w:val="24"/>
            </w:rPr>
            <w:t>Działalność związana z obsługą rynku nieruchomości</w:t>
          </w:r>
          <w:r w:rsidR="00BC1D7B" w:rsidRPr="00770892">
            <w:rPr>
              <w:sz w:val="24"/>
              <w:szCs w:val="24"/>
            </w:rPr>
            <w:t xml:space="preserve"> (8,8%)</w:t>
          </w:r>
          <w:r w:rsidR="00770892">
            <w:rPr>
              <w:sz w:val="24"/>
              <w:szCs w:val="24"/>
            </w:rPr>
            <w:t>,</w:t>
          </w:r>
          <w:r w:rsidR="004F6903" w:rsidRPr="00770892">
            <w:rPr>
              <w:sz w:val="24"/>
              <w:szCs w:val="24"/>
            </w:rPr>
            <w:t xml:space="preserve"> a także z sekcji SiT -</w:t>
          </w:r>
          <w:r w:rsidR="00BC1D7B" w:rsidRPr="00770892">
            <w:rPr>
              <w:color w:val="000000"/>
              <w:sz w:val="24"/>
              <w:szCs w:val="24"/>
            </w:rPr>
            <w:t xml:space="preserve">Pozostała działalność usługowa i </w:t>
          </w:r>
          <w:r w:rsidR="00770892">
            <w:rPr>
              <w:color w:val="000000"/>
              <w:sz w:val="24"/>
              <w:szCs w:val="24"/>
            </w:rPr>
            <w:t>g</w:t>
          </w:r>
          <w:r w:rsidR="00BC1D7B" w:rsidRPr="00770892">
            <w:rPr>
              <w:color w:val="000000"/>
              <w:sz w:val="24"/>
              <w:szCs w:val="24"/>
            </w:rPr>
            <w:t>ospodarstwa domowe zatrudniające pracowników; gospodarstwa domowe produkujące wyroby i świadczące usługi na własne potrzeby (7,3%).</w:t>
          </w:r>
          <w:r w:rsidRPr="00770892">
            <w:rPr>
              <w:sz w:val="24"/>
              <w:szCs w:val="24"/>
            </w:rPr>
            <w:t>Obrazuje to</w:t>
          </w:r>
          <w:r w:rsidR="004C58D3">
            <w:rPr>
              <w:sz w:val="24"/>
              <w:szCs w:val="24"/>
            </w:rPr>
            <w:t> </w:t>
          </w:r>
          <w:r w:rsidRPr="00770892">
            <w:rPr>
              <w:sz w:val="24"/>
              <w:szCs w:val="24"/>
            </w:rPr>
            <w:t>w</w:t>
          </w:r>
          <w:r w:rsidR="004C58D3">
            <w:rPr>
              <w:sz w:val="24"/>
              <w:szCs w:val="24"/>
            </w:rPr>
            <w:t> </w:t>
          </w:r>
          <w:r w:rsidRPr="00770892">
            <w:rPr>
              <w:sz w:val="24"/>
              <w:szCs w:val="24"/>
            </w:rPr>
            <w:t>pewien sposób strukturę lokalnej gospodarki.</w:t>
          </w:r>
          <w:bookmarkStart w:id="47" w:name="_Toc86303244"/>
          <w:bookmarkStart w:id="48" w:name="_Toc94555938"/>
        </w:p>
        <w:p w:rsidR="004C58D3" w:rsidRDefault="004C58D3">
          <w:pPr>
            <w:spacing w:line="259" w:lineRule="auto"/>
            <w:jc w:val="left"/>
            <w:rPr>
              <w:rFonts w:cs="Times New Roman"/>
              <w:color w:val="94B6D2" w:themeColor="accent1"/>
              <w:szCs w:val="24"/>
            </w:rPr>
          </w:pPr>
          <w:r>
            <w:br w:type="page"/>
          </w:r>
        </w:p>
        <w:p w:rsidR="009E3CC0" w:rsidRPr="00817EF3" w:rsidRDefault="009E3CC0" w:rsidP="009E3CC0">
          <w:pPr>
            <w:pStyle w:val="Legenda"/>
          </w:pPr>
          <w:bookmarkStart w:id="49" w:name="_Toc151235467"/>
          <w:r w:rsidRPr="00817EF3">
            <w:lastRenderedPageBreak/>
            <w:t xml:space="preserve">Tabela </w:t>
          </w:r>
          <w:fldSimple w:instr=" SEQ Tabela \* ARABIC ">
            <w:r w:rsidR="002A4CD5">
              <w:rPr>
                <w:noProof/>
              </w:rPr>
              <w:t>7</w:t>
            </w:r>
          </w:fldSimple>
          <w:r w:rsidRPr="00817EF3">
            <w:t xml:space="preserve"> Podmioty gospodarcze w </w:t>
          </w:r>
          <w:r w:rsidR="004F6903">
            <w:t>gminie Recz</w:t>
          </w:r>
          <w:r w:rsidRPr="00817EF3">
            <w:t xml:space="preserve"> według sekcji PKD w 2022 roku</w:t>
          </w:r>
          <w:bookmarkEnd w:id="47"/>
          <w:bookmarkEnd w:id="48"/>
          <w:bookmarkEnd w:id="49"/>
        </w:p>
        <w:tbl>
          <w:tblPr>
            <w:tblStyle w:val="Jasnasiatkaakcent12"/>
            <w:tblW w:w="9024" w:type="dxa"/>
            <w:tblLook w:val="04A0"/>
          </w:tblPr>
          <w:tblGrid>
            <w:gridCol w:w="1344"/>
            <w:gridCol w:w="3360"/>
            <w:gridCol w:w="2160"/>
            <w:gridCol w:w="2160"/>
          </w:tblGrid>
          <w:tr w:rsidR="009E3CC0" w:rsidRPr="007F0FC9" w:rsidTr="004C58D3">
            <w:trPr>
              <w:cnfStyle w:val="100000000000"/>
              <w:trHeight w:val="300"/>
            </w:trPr>
            <w:tc>
              <w:tcPr>
                <w:cnfStyle w:val="001000000000"/>
                <w:tcW w:w="1344" w:type="dxa"/>
                <w:noWrap/>
                <w:vAlign w:val="center"/>
              </w:tcPr>
              <w:p w:rsidR="009E3CC0" w:rsidRPr="007F0FC9" w:rsidRDefault="009E3CC0" w:rsidP="007F0FC9">
                <w:pPr>
                  <w:spacing w:line="276" w:lineRule="auto"/>
                  <w:jc w:val="center"/>
                  <w:rPr>
                    <w:rFonts w:ascii="Calibri" w:hAnsi="Calibri" w:cs="Calibri"/>
                    <w:color w:val="000000"/>
                    <w:sz w:val="21"/>
                    <w:szCs w:val="21"/>
                  </w:rPr>
                </w:pPr>
                <w:r w:rsidRPr="007F0FC9">
                  <w:rPr>
                    <w:rFonts w:ascii="Calibri" w:hAnsi="Calibri" w:cs="Calibri"/>
                    <w:color w:val="000000"/>
                    <w:sz w:val="21"/>
                    <w:szCs w:val="21"/>
                  </w:rPr>
                  <w:t>Sekcja</w:t>
                </w:r>
              </w:p>
            </w:tc>
            <w:tc>
              <w:tcPr>
                <w:tcW w:w="3360" w:type="dxa"/>
                <w:vAlign w:val="center"/>
              </w:tcPr>
              <w:p w:rsidR="009E3CC0" w:rsidRPr="007F0FC9" w:rsidRDefault="009E3CC0" w:rsidP="007F0FC9">
                <w:pPr>
                  <w:spacing w:line="276" w:lineRule="auto"/>
                  <w:jc w:val="center"/>
                  <w:cnfStyle w:val="100000000000"/>
                  <w:rPr>
                    <w:rFonts w:ascii="Calibri" w:hAnsi="Calibri" w:cs="Calibri"/>
                    <w:color w:val="000000"/>
                    <w:sz w:val="21"/>
                    <w:szCs w:val="21"/>
                  </w:rPr>
                </w:pPr>
                <w:r w:rsidRPr="007F0FC9">
                  <w:rPr>
                    <w:rFonts w:ascii="Calibri" w:hAnsi="Calibri" w:cs="Calibri"/>
                    <w:color w:val="000000"/>
                    <w:sz w:val="21"/>
                    <w:szCs w:val="21"/>
                  </w:rPr>
                  <w:t>Nazwa sekcji</w:t>
                </w:r>
              </w:p>
            </w:tc>
            <w:tc>
              <w:tcPr>
                <w:tcW w:w="2160" w:type="dxa"/>
                <w:noWrap/>
                <w:vAlign w:val="center"/>
              </w:tcPr>
              <w:p w:rsidR="009E3CC0" w:rsidRPr="007F0FC9" w:rsidRDefault="009E3CC0" w:rsidP="007F0FC9">
                <w:pPr>
                  <w:spacing w:line="276" w:lineRule="auto"/>
                  <w:jc w:val="center"/>
                  <w:cnfStyle w:val="100000000000"/>
                  <w:rPr>
                    <w:rFonts w:ascii="Calibri" w:hAnsi="Calibri" w:cs="Calibri"/>
                    <w:color w:val="000000"/>
                    <w:sz w:val="21"/>
                    <w:szCs w:val="21"/>
                  </w:rPr>
                </w:pPr>
                <w:r w:rsidRPr="007F0FC9">
                  <w:rPr>
                    <w:rFonts w:ascii="Calibri" w:hAnsi="Calibri" w:cs="Calibri"/>
                    <w:color w:val="000000"/>
                    <w:sz w:val="21"/>
                    <w:szCs w:val="21"/>
                  </w:rPr>
                  <w:t>Liczba podmiotów</w:t>
                </w:r>
              </w:p>
            </w:tc>
            <w:tc>
              <w:tcPr>
                <w:tcW w:w="2160" w:type="dxa"/>
                <w:noWrap/>
                <w:vAlign w:val="center"/>
              </w:tcPr>
              <w:p w:rsidR="009E3CC0" w:rsidRPr="007F0FC9" w:rsidRDefault="009E3CC0" w:rsidP="007F0FC9">
                <w:pPr>
                  <w:spacing w:line="276" w:lineRule="auto"/>
                  <w:jc w:val="center"/>
                  <w:cnfStyle w:val="100000000000"/>
                  <w:rPr>
                    <w:rFonts w:ascii="Calibri" w:hAnsi="Calibri" w:cs="Calibri"/>
                    <w:color w:val="000000"/>
                    <w:sz w:val="21"/>
                    <w:szCs w:val="21"/>
                  </w:rPr>
                </w:pPr>
                <w:r w:rsidRPr="007F0FC9">
                  <w:rPr>
                    <w:rFonts w:ascii="Calibri" w:hAnsi="Calibri" w:cs="Calibri"/>
                    <w:color w:val="000000"/>
                    <w:sz w:val="21"/>
                    <w:szCs w:val="21"/>
                  </w:rPr>
                  <w:t>Odsetek wszystkich podmiotów</w:t>
                </w:r>
              </w:p>
            </w:tc>
          </w:tr>
          <w:tr w:rsidR="004F6903" w:rsidRPr="007F0FC9" w:rsidTr="004C58D3">
            <w:trPr>
              <w:cnfStyle w:val="00000010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A</w:t>
                </w:r>
              </w:p>
            </w:tc>
            <w:tc>
              <w:tcPr>
                <w:tcW w:w="3360" w:type="dxa"/>
                <w:vAlign w:val="center"/>
              </w:tcPr>
              <w:p w:rsidR="004F6903" w:rsidRPr="007F0FC9" w:rsidRDefault="004F6903" w:rsidP="007F0FC9">
                <w:pPr>
                  <w:spacing w:line="276" w:lineRule="auto"/>
                  <w:jc w:val="center"/>
                  <w:cnfStyle w:val="000000100000"/>
                  <w:rPr>
                    <w:rFonts w:ascii="Calibri" w:hAnsi="Calibri" w:cs="Calibri"/>
                    <w:color w:val="000000"/>
                    <w:sz w:val="21"/>
                    <w:szCs w:val="21"/>
                  </w:rPr>
                </w:pPr>
                <w:r w:rsidRPr="007F0FC9">
                  <w:rPr>
                    <w:rFonts w:ascii="Calibri" w:hAnsi="Calibri" w:cs="Calibri"/>
                    <w:color w:val="000000"/>
                    <w:sz w:val="21"/>
                    <w:szCs w:val="21"/>
                  </w:rPr>
                  <w:t>Rolnictwo, leśnictwo, łowiectwo i</w:t>
                </w:r>
                <w:r w:rsidR="004C58D3">
                  <w:rPr>
                    <w:rFonts w:ascii="Calibri" w:hAnsi="Calibri" w:cs="Calibri"/>
                    <w:color w:val="000000"/>
                    <w:sz w:val="21"/>
                    <w:szCs w:val="21"/>
                  </w:rPr>
                  <w:t> </w:t>
                </w:r>
                <w:r w:rsidRPr="007F0FC9">
                  <w:rPr>
                    <w:rFonts w:ascii="Calibri" w:hAnsi="Calibri" w:cs="Calibri"/>
                    <w:color w:val="000000"/>
                    <w:sz w:val="21"/>
                    <w:szCs w:val="21"/>
                  </w:rPr>
                  <w:t>rybactwo</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sz w:val="21"/>
                    <w:szCs w:val="21"/>
                  </w:rPr>
                  <w:t>20</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color w:val="000000"/>
                    <w:sz w:val="21"/>
                    <w:szCs w:val="21"/>
                  </w:rPr>
                  <w:t>4,2%</w:t>
                </w:r>
              </w:p>
            </w:tc>
          </w:tr>
          <w:tr w:rsidR="004F6903" w:rsidRPr="007F0FC9" w:rsidTr="004C58D3">
            <w:trPr>
              <w:cnfStyle w:val="00000001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B</w:t>
                </w:r>
              </w:p>
            </w:tc>
            <w:tc>
              <w:tcPr>
                <w:tcW w:w="3360" w:type="dxa"/>
                <w:vAlign w:val="center"/>
              </w:tcPr>
              <w:p w:rsidR="004F6903" w:rsidRPr="007F0FC9" w:rsidRDefault="004F6903" w:rsidP="007F0FC9">
                <w:pPr>
                  <w:spacing w:line="276" w:lineRule="auto"/>
                  <w:jc w:val="center"/>
                  <w:cnfStyle w:val="000000010000"/>
                  <w:rPr>
                    <w:rFonts w:ascii="Calibri" w:hAnsi="Calibri" w:cs="Calibri"/>
                    <w:color w:val="000000"/>
                    <w:sz w:val="21"/>
                    <w:szCs w:val="21"/>
                  </w:rPr>
                </w:pPr>
                <w:r w:rsidRPr="007F0FC9">
                  <w:rPr>
                    <w:rFonts w:ascii="Calibri" w:hAnsi="Calibri" w:cs="Calibri"/>
                    <w:color w:val="000000"/>
                    <w:sz w:val="21"/>
                    <w:szCs w:val="21"/>
                  </w:rPr>
                  <w:t>Górnictwo i wydobywanie</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sz w:val="21"/>
                    <w:szCs w:val="21"/>
                  </w:rPr>
                  <w:t>0</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color w:val="000000"/>
                    <w:sz w:val="21"/>
                    <w:szCs w:val="21"/>
                  </w:rPr>
                  <w:t>0,0%</w:t>
                </w:r>
              </w:p>
            </w:tc>
          </w:tr>
          <w:tr w:rsidR="004F6903" w:rsidRPr="007F0FC9" w:rsidTr="004C58D3">
            <w:trPr>
              <w:cnfStyle w:val="00000010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C</w:t>
                </w:r>
              </w:p>
            </w:tc>
            <w:tc>
              <w:tcPr>
                <w:tcW w:w="3360" w:type="dxa"/>
                <w:vAlign w:val="center"/>
              </w:tcPr>
              <w:p w:rsidR="004F6903" w:rsidRPr="007F0FC9" w:rsidRDefault="004F6903" w:rsidP="007F0FC9">
                <w:pPr>
                  <w:spacing w:line="276" w:lineRule="auto"/>
                  <w:jc w:val="center"/>
                  <w:cnfStyle w:val="000000100000"/>
                  <w:rPr>
                    <w:rFonts w:ascii="Calibri" w:hAnsi="Calibri" w:cs="Calibri"/>
                    <w:color w:val="000000"/>
                    <w:sz w:val="21"/>
                    <w:szCs w:val="21"/>
                  </w:rPr>
                </w:pPr>
                <w:r w:rsidRPr="007F0FC9">
                  <w:rPr>
                    <w:rFonts w:ascii="Calibri" w:hAnsi="Calibri" w:cs="Calibri"/>
                    <w:color w:val="000000"/>
                    <w:sz w:val="21"/>
                    <w:szCs w:val="21"/>
                  </w:rPr>
                  <w:t>Przetwórstwo przemysłowe</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sz w:val="21"/>
                    <w:szCs w:val="21"/>
                  </w:rPr>
                  <w:t>52</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color w:val="000000"/>
                    <w:sz w:val="21"/>
                    <w:szCs w:val="21"/>
                  </w:rPr>
                  <w:t>10,9%</w:t>
                </w:r>
              </w:p>
            </w:tc>
          </w:tr>
          <w:tr w:rsidR="004F6903" w:rsidRPr="007F0FC9" w:rsidTr="004C58D3">
            <w:trPr>
              <w:cnfStyle w:val="00000001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D</w:t>
                </w:r>
              </w:p>
            </w:tc>
            <w:tc>
              <w:tcPr>
                <w:tcW w:w="3360" w:type="dxa"/>
                <w:vAlign w:val="center"/>
              </w:tcPr>
              <w:p w:rsidR="004F6903" w:rsidRPr="007F0FC9" w:rsidRDefault="004F6903" w:rsidP="007F0FC9">
                <w:pPr>
                  <w:spacing w:line="276" w:lineRule="auto"/>
                  <w:jc w:val="center"/>
                  <w:cnfStyle w:val="000000010000"/>
                  <w:rPr>
                    <w:rFonts w:ascii="Calibri" w:hAnsi="Calibri" w:cs="Calibri"/>
                    <w:color w:val="000000"/>
                    <w:sz w:val="21"/>
                    <w:szCs w:val="21"/>
                  </w:rPr>
                </w:pPr>
                <w:r w:rsidRPr="007F0FC9">
                  <w:rPr>
                    <w:rFonts w:ascii="Calibri" w:hAnsi="Calibri" w:cs="Calibri"/>
                    <w:color w:val="000000"/>
                    <w:sz w:val="21"/>
                    <w:szCs w:val="21"/>
                  </w:rPr>
                  <w:t>Wytwarzanie i zaopatrywanie w</w:t>
                </w:r>
                <w:r w:rsidR="004C58D3">
                  <w:rPr>
                    <w:rFonts w:ascii="Calibri" w:hAnsi="Calibri" w:cs="Calibri"/>
                    <w:color w:val="000000"/>
                    <w:sz w:val="21"/>
                    <w:szCs w:val="21"/>
                  </w:rPr>
                  <w:t> </w:t>
                </w:r>
                <w:r w:rsidRPr="007F0FC9">
                  <w:rPr>
                    <w:rFonts w:ascii="Calibri" w:hAnsi="Calibri" w:cs="Calibri"/>
                    <w:color w:val="000000"/>
                    <w:sz w:val="21"/>
                    <w:szCs w:val="21"/>
                  </w:rPr>
                  <w:t>energię elektryczną, gaz, parę wodną, gorącą wodę i powietrze do układów klimatyzacyjnych</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sz w:val="21"/>
                    <w:szCs w:val="21"/>
                  </w:rPr>
                  <w:t>0</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color w:val="000000"/>
                    <w:sz w:val="21"/>
                    <w:szCs w:val="21"/>
                  </w:rPr>
                  <w:t>0,0%</w:t>
                </w:r>
              </w:p>
            </w:tc>
          </w:tr>
          <w:tr w:rsidR="004F6903" w:rsidRPr="007F0FC9" w:rsidTr="004C58D3">
            <w:trPr>
              <w:cnfStyle w:val="00000010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E</w:t>
                </w:r>
              </w:p>
            </w:tc>
            <w:tc>
              <w:tcPr>
                <w:tcW w:w="3360" w:type="dxa"/>
                <w:vAlign w:val="center"/>
              </w:tcPr>
              <w:p w:rsidR="004F6903" w:rsidRPr="007F0FC9" w:rsidRDefault="004F6903" w:rsidP="007F0FC9">
                <w:pPr>
                  <w:spacing w:line="276" w:lineRule="auto"/>
                  <w:jc w:val="center"/>
                  <w:cnfStyle w:val="000000100000"/>
                  <w:rPr>
                    <w:rFonts w:ascii="Calibri" w:hAnsi="Calibri" w:cs="Calibri"/>
                    <w:color w:val="000000"/>
                    <w:sz w:val="21"/>
                    <w:szCs w:val="21"/>
                  </w:rPr>
                </w:pPr>
                <w:r w:rsidRPr="007F0FC9">
                  <w:rPr>
                    <w:rFonts w:ascii="Calibri" w:hAnsi="Calibri" w:cs="Calibri"/>
                    <w:color w:val="000000"/>
                    <w:sz w:val="21"/>
                    <w:szCs w:val="21"/>
                  </w:rPr>
                  <w:t>Dostawa wody; gospodarowanie ściekami i odpadami oraz działalność związana z</w:t>
                </w:r>
                <w:r w:rsidR="004C58D3">
                  <w:rPr>
                    <w:rFonts w:ascii="Calibri" w:hAnsi="Calibri" w:cs="Calibri"/>
                    <w:color w:val="000000"/>
                    <w:sz w:val="21"/>
                    <w:szCs w:val="21"/>
                  </w:rPr>
                  <w:t> </w:t>
                </w:r>
                <w:r w:rsidRPr="007F0FC9">
                  <w:rPr>
                    <w:rFonts w:ascii="Calibri" w:hAnsi="Calibri" w:cs="Calibri"/>
                    <w:color w:val="000000"/>
                    <w:sz w:val="21"/>
                    <w:szCs w:val="21"/>
                  </w:rPr>
                  <w:t>rekultywacją</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sz w:val="21"/>
                    <w:szCs w:val="21"/>
                  </w:rPr>
                  <w:t>3</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color w:val="000000"/>
                    <w:sz w:val="21"/>
                    <w:szCs w:val="21"/>
                  </w:rPr>
                  <w:t>0,6%</w:t>
                </w:r>
              </w:p>
            </w:tc>
          </w:tr>
          <w:tr w:rsidR="004F6903" w:rsidRPr="007F0FC9" w:rsidTr="004C58D3">
            <w:trPr>
              <w:cnfStyle w:val="00000001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F</w:t>
                </w:r>
              </w:p>
            </w:tc>
            <w:tc>
              <w:tcPr>
                <w:tcW w:w="3360" w:type="dxa"/>
                <w:vAlign w:val="center"/>
              </w:tcPr>
              <w:p w:rsidR="004F6903" w:rsidRPr="007F0FC9" w:rsidRDefault="004F6903" w:rsidP="007F0FC9">
                <w:pPr>
                  <w:spacing w:line="276" w:lineRule="auto"/>
                  <w:jc w:val="center"/>
                  <w:cnfStyle w:val="000000010000"/>
                  <w:rPr>
                    <w:rFonts w:ascii="Calibri" w:hAnsi="Calibri" w:cs="Calibri"/>
                    <w:color w:val="000000"/>
                    <w:sz w:val="21"/>
                    <w:szCs w:val="21"/>
                  </w:rPr>
                </w:pPr>
                <w:r w:rsidRPr="007F0FC9">
                  <w:rPr>
                    <w:rFonts w:ascii="Calibri" w:hAnsi="Calibri" w:cs="Calibri"/>
                    <w:color w:val="000000"/>
                    <w:sz w:val="21"/>
                    <w:szCs w:val="21"/>
                  </w:rPr>
                  <w:t>Budownictwo</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sz w:val="21"/>
                    <w:szCs w:val="21"/>
                  </w:rPr>
                  <w:t>121</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color w:val="000000"/>
                    <w:sz w:val="21"/>
                    <w:szCs w:val="21"/>
                  </w:rPr>
                  <w:t>25,3%</w:t>
                </w:r>
              </w:p>
            </w:tc>
          </w:tr>
          <w:tr w:rsidR="004F6903" w:rsidRPr="007F0FC9" w:rsidTr="004C58D3">
            <w:trPr>
              <w:cnfStyle w:val="00000010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G</w:t>
                </w:r>
              </w:p>
            </w:tc>
            <w:tc>
              <w:tcPr>
                <w:tcW w:w="3360" w:type="dxa"/>
                <w:vAlign w:val="center"/>
              </w:tcPr>
              <w:p w:rsidR="004F6903" w:rsidRPr="007F0FC9" w:rsidRDefault="004F6903" w:rsidP="007F0FC9">
                <w:pPr>
                  <w:spacing w:line="276" w:lineRule="auto"/>
                  <w:jc w:val="center"/>
                  <w:cnfStyle w:val="000000100000"/>
                  <w:rPr>
                    <w:rFonts w:ascii="Calibri" w:hAnsi="Calibri" w:cs="Calibri"/>
                    <w:color w:val="000000"/>
                    <w:sz w:val="21"/>
                    <w:szCs w:val="21"/>
                  </w:rPr>
                </w:pPr>
                <w:r w:rsidRPr="007F0FC9">
                  <w:rPr>
                    <w:rFonts w:ascii="Calibri" w:hAnsi="Calibri" w:cs="Calibri"/>
                    <w:color w:val="000000"/>
                    <w:sz w:val="21"/>
                    <w:szCs w:val="21"/>
                  </w:rPr>
                  <w:t>Handel hurtowy i detaliczny; naprawa pojazdów samochodowych, włączając motocykle</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sz w:val="21"/>
                    <w:szCs w:val="21"/>
                  </w:rPr>
                  <w:t>72</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color w:val="000000"/>
                    <w:sz w:val="21"/>
                    <w:szCs w:val="21"/>
                  </w:rPr>
                  <w:t>15,1%</w:t>
                </w:r>
              </w:p>
            </w:tc>
          </w:tr>
          <w:tr w:rsidR="004F6903" w:rsidRPr="007F0FC9" w:rsidTr="004C58D3">
            <w:trPr>
              <w:cnfStyle w:val="00000001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H</w:t>
                </w:r>
              </w:p>
            </w:tc>
            <w:tc>
              <w:tcPr>
                <w:tcW w:w="3360" w:type="dxa"/>
                <w:vAlign w:val="center"/>
              </w:tcPr>
              <w:p w:rsidR="004F6903" w:rsidRPr="007F0FC9" w:rsidRDefault="004F6903" w:rsidP="007F0FC9">
                <w:pPr>
                  <w:spacing w:line="276" w:lineRule="auto"/>
                  <w:jc w:val="center"/>
                  <w:cnfStyle w:val="000000010000"/>
                  <w:rPr>
                    <w:rFonts w:ascii="Calibri" w:hAnsi="Calibri" w:cs="Calibri"/>
                    <w:color w:val="000000"/>
                    <w:sz w:val="21"/>
                    <w:szCs w:val="21"/>
                  </w:rPr>
                </w:pPr>
                <w:r w:rsidRPr="007F0FC9">
                  <w:rPr>
                    <w:rFonts w:ascii="Calibri" w:hAnsi="Calibri" w:cs="Calibri"/>
                    <w:color w:val="000000"/>
                    <w:sz w:val="21"/>
                    <w:szCs w:val="21"/>
                  </w:rPr>
                  <w:t>Transport i gospodarka magazynowa</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sz w:val="21"/>
                    <w:szCs w:val="21"/>
                  </w:rPr>
                  <w:t>23</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color w:val="000000"/>
                    <w:sz w:val="21"/>
                    <w:szCs w:val="21"/>
                  </w:rPr>
                  <w:t>4,8%</w:t>
                </w:r>
              </w:p>
            </w:tc>
          </w:tr>
          <w:tr w:rsidR="004F6903" w:rsidRPr="007F0FC9" w:rsidTr="004C58D3">
            <w:trPr>
              <w:cnfStyle w:val="00000010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I</w:t>
                </w:r>
              </w:p>
            </w:tc>
            <w:tc>
              <w:tcPr>
                <w:tcW w:w="3360" w:type="dxa"/>
                <w:vAlign w:val="center"/>
              </w:tcPr>
              <w:p w:rsidR="004F6903" w:rsidRPr="007F0FC9" w:rsidRDefault="004F6903" w:rsidP="007F0FC9">
                <w:pPr>
                  <w:spacing w:line="276" w:lineRule="auto"/>
                  <w:jc w:val="center"/>
                  <w:cnfStyle w:val="000000100000"/>
                  <w:rPr>
                    <w:rFonts w:ascii="Calibri" w:hAnsi="Calibri" w:cs="Calibri"/>
                    <w:color w:val="000000"/>
                    <w:sz w:val="21"/>
                    <w:szCs w:val="21"/>
                  </w:rPr>
                </w:pPr>
                <w:r w:rsidRPr="007F0FC9">
                  <w:rPr>
                    <w:rFonts w:ascii="Calibri" w:hAnsi="Calibri" w:cs="Calibri"/>
                    <w:color w:val="000000"/>
                    <w:sz w:val="21"/>
                    <w:szCs w:val="21"/>
                  </w:rPr>
                  <w:t>Działalność związana z</w:t>
                </w:r>
                <w:r w:rsidR="004C58D3">
                  <w:rPr>
                    <w:rFonts w:ascii="Calibri" w:hAnsi="Calibri" w:cs="Calibri"/>
                    <w:color w:val="000000"/>
                    <w:sz w:val="21"/>
                    <w:szCs w:val="21"/>
                  </w:rPr>
                  <w:t> </w:t>
                </w:r>
                <w:r w:rsidRPr="007F0FC9">
                  <w:rPr>
                    <w:rFonts w:ascii="Calibri" w:hAnsi="Calibri" w:cs="Calibri"/>
                    <w:color w:val="000000"/>
                    <w:sz w:val="21"/>
                    <w:szCs w:val="21"/>
                  </w:rPr>
                  <w:t>zakwaterowaniem i usługami gastronomicznymi</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sz w:val="21"/>
                    <w:szCs w:val="21"/>
                  </w:rPr>
                  <w:t>12</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color w:val="000000"/>
                    <w:sz w:val="21"/>
                    <w:szCs w:val="21"/>
                  </w:rPr>
                  <w:t>2,5%</w:t>
                </w:r>
              </w:p>
            </w:tc>
          </w:tr>
          <w:tr w:rsidR="004F6903" w:rsidRPr="007F0FC9" w:rsidTr="004C58D3">
            <w:trPr>
              <w:cnfStyle w:val="00000001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J</w:t>
                </w:r>
              </w:p>
            </w:tc>
            <w:tc>
              <w:tcPr>
                <w:tcW w:w="3360" w:type="dxa"/>
                <w:vAlign w:val="center"/>
              </w:tcPr>
              <w:p w:rsidR="004F6903" w:rsidRPr="007F0FC9" w:rsidRDefault="004F6903" w:rsidP="007F0FC9">
                <w:pPr>
                  <w:spacing w:line="276" w:lineRule="auto"/>
                  <w:jc w:val="center"/>
                  <w:cnfStyle w:val="000000010000"/>
                  <w:rPr>
                    <w:rFonts w:ascii="Calibri" w:hAnsi="Calibri" w:cs="Calibri"/>
                    <w:color w:val="000000"/>
                    <w:sz w:val="21"/>
                    <w:szCs w:val="21"/>
                  </w:rPr>
                </w:pPr>
                <w:r w:rsidRPr="007F0FC9">
                  <w:rPr>
                    <w:rFonts w:ascii="Calibri" w:hAnsi="Calibri" w:cs="Calibri"/>
                    <w:color w:val="000000"/>
                    <w:sz w:val="21"/>
                    <w:szCs w:val="21"/>
                  </w:rPr>
                  <w:t>Informacja i komunikacja</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sz w:val="21"/>
                    <w:szCs w:val="21"/>
                  </w:rPr>
                  <w:t>7</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color w:val="000000"/>
                    <w:sz w:val="21"/>
                    <w:szCs w:val="21"/>
                  </w:rPr>
                  <w:t>1,5%</w:t>
                </w:r>
              </w:p>
            </w:tc>
          </w:tr>
          <w:tr w:rsidR="004F6903" w:rsidRPr="007F0FC9" w:rsidTr="004C58D3">
            <w:trPr>
              <w:cnfStyle w:val="00000010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K</w:t>
                </w:r>
              </w:p>
            </w:tc>
            <w:tc>
              <w:tcPr>
                <w:tcW w:w="3360" w:type="dxa"/>
                <w:vAlign w:val="center"/>
              </w:tcPr>
              <w:p w:rsidR="004F6903" w:rsidRPr="007F0FC9" w:rsidRDefault="004F6903" w:rsidP="007F0FC9">
                <w:pPr>
                  <w:spacing w:line="276" w:lineRule="auto"/>
                  <w:jc w:val="center"/>
                  <w:cnfStyle w:val="000000100000"/>
                  <w:rPr>
                    <w:rFonts w:ascii="Calibri" w:hAnsi="Calibri" w:cs="Calibri"/>
                    <w:color w:val="000000"/>
                    <w:sz w:val="21"/>
                    <w:szCs w:val="21"/>
                  </w:rPr>
                </w:pPr>
                <w:r w:rsidRPr="007F0FC9">
                  <w:rPr>
                    <w:rFonts w:ascii="Calibri" w:hAnsi="Calibri" w:cs="Calibri"/>
                    <w:color w:val="000000"/>
                    <w:sz w:val="21"/>
                    <w:szCs w:val="21"/>
                  </w:rPr>
                  <w:t>Działalność finansowa i</w:t>
                </w:r>
                <w:r w:rsidR="004C58D3">
                  <w:rPr>
                    <w:rFonts w:ascii="Calibri" w:hAnsi="Calibri" w:cs="Calibri"/>
                    <w:color w:val="000000"/>
                    <w:sz w:val="21"/>
                    <w:szCs w:val="21"/>
                  </w:rPr>
                  <w:t> </w:t>
                </w:r>
                <w:r w:rsidRPr="007F0FC9">
                  <w:rPr>
                    <w:rFonts w:ascii="Calibri" w:hAnsi="Calibri" w:cs="Calibri"/>
                    <w:color w:val="000000"/>
                    <w:sz w:val="21"/>
                    <w:szCs w:val="21"/>
                  </w:rPr>
                  <w:t>ubezpieczeniowa</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sz w:val="21"/>
                    <w:szCs w:val="21"/>
                  </w:rPr>
                  <w:t>12</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color w:val="000000"/>
                    <w:sz w:val="21"/>
                    <w:szCs w:val="21"/>
                  </w:rPr>
                  <w:t>2,5%</w:t>
                </w:r>
              </w:p>
            </w:tc>
          </w:tr>
          <w:tr w:rsidR="004F6903" w:rsidRPr="007F0FC9" w:rsidTr="004C58D3">
            <w:trPr>
              <w:cnfStyle w:val="00000001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L</w:t>
                </w:r>
              </w:p>
            </w:tc>
            <w:tc>
              <w:tcPr>
                <w:tcW w:w="3360" w:type="dxa"/>
                <w:vAlign w:val="center"/>
              </w:tcPr>
              <w:p w:rsidR="004F6903" w:rsidRPr="007F0FC9" w:rsidRDefault="004F6903" w:rsidP="007F0FC9">
                <w:pPr>
                  <w:spacing w:line="276" w:lineRule="auto"/>
                  <w:jc w:val="center"/>
                  <w:cnfStyle w:val="000000010000"/>
                  <w:rPr>
                    <w:rFonts w:ascii="Calibri" w:hAnsi="Calibri" w:cs="Calibri"/>
                    <w:color w:val="000000"/>
                    <w:sz w:val="21"/>
                    <w:szCs w:val="21"/>
                  </w:rPr>
                </w:pPr>
                <w:r w:rsidRPr="007F0FC9">
                  <w:rPr>
                    <w:rFonts w:ascii="Calibri" w:hAnsi="Calibri" w:cs="Calibri"/>
                    <w:color w:val="000000"/>
                    <w:sz w:val="21"/>
                    <w:szCs w:val="21"/>
                  </w:rPr>
                  <w:t>Działalność związana z obsługą rynku nieruchomości</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sz w:val="21"/>
                    <w:szCs w:val="21"/>
                  </w:rPr>
                  <w:t>42</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color w:val="000000"/>
                    <w:sz w:val="21"/>
                    <w:szCs w:val="21"/>
                  </w:rPr>
                  <w:t>8,8%</w:t>
                </w:r>
              </w:p>
            </w:tc>
          </w:tr>
          <w:tr w:rsidR="004F6903" w:rsidRPr="007F0FC9" w:rsidTr="004C58D3">
            <w:trPr>
              <w:cnfStyle w:val="00000010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M</w:t>
                </w:r>
              </w:p>
            </w:tc>
            <w:tc>
              <w:tcPr>
                <w:tcW w:w="3360" w:type="dxa"/>
                <w:vAlign w:val="center"/>
              </w:tcPr>
              <w:p w:rsidR="004F6903" w:rsidRPr="007F0FC9" w:rsidRDefault="004F6903" w:rsidP="007F0FC9">
                <w:pPr>
                  <w:spacing w:line="276" w:lineRule="auto"/>
                  <w:jc w:val="center"/>
                  <w:cnfStyle w:val="000000100000"/>
                  <w:rPr>
                    <w:rFonts w:ascii="Calibri" w:hAnsi="Calibri" w:cs="Calibri"/>
                    <w:color w:val="000000"/>
                    <w:sz w:val="21"/>
                    <w:szCs w:val="21"/>
                  </w:rPr>
                </w:pPr>
                <w:bookmarkStart w:id="50" w:name="OLE_LINK3"/>
                <w:r w:rsidRPr="007F0FC9">
                  <w:rPr>
                    <w:rFonts w:ascii="Calibri" w:hAnsi="Calibri" w:cs="Calibri"/>
                    <w:color w:val="000000"/>
                    <w:sz w:val="21"/>
                    <w:szCs w:val="21"/>
                  </w:rPr>
                  <w:t>Działalność profesjonalna, naukowa i techniczna</w:t>
                </w:r>
                <w:bookmarkEnd w:id="50"/>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sz w:val="21"/>
                    <w:szCs w:val="21"/>
                  </w:rPr>
                  <w:t>22</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color w:val="000000"/>
                    <w:sz w:val="21"/>
                    <w:szCs w:val="21"/>
                  </w:rPr>
                  <w:t>4,6%</w:t>
                </w:r>
              </w:p>
            </w:tc>
          </w:tr>
          <w:tr w:rsidR="004F6903" w:rsidRPr="007F0FC9" w:rsidTr="004C58D3">
            <w:trPr>
              <w:cnfStyle w:val="00000001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N</w:t>
                </w:r>
              </w:p>
            </w:tc>
            <w:tc>
              <w:tcPr>
                <w:tcW w:w="3360" w:type="dxa"/>
                <w:vAlign w:val="center"/>
              </w:tcPr>
              <w:p w:rsidR="004F6903" w:rsidRPr="007F0FC9" w:rsidRDefault="004F6903" w:rsidP="007F0FC9">
                <w:pPr>
                  <w:spacing w:line="276" w:lineRule="auto"/>
                  <w:jc w:val="center"/>
                  <w:cnfStyle w:val="000000010000"/>
                  <w:rPr>
                    <w:rFonts w:ascii="Calibri" w:hAnsi="Calibri" w:cs="Calibri"/>
                    <w:color w:val="000000"/>
                    <w:sz w:val="21"/>
                    <w:szCs w:val="21"/>
                  </w:rPr>
                </w:pPr>
                <w:r w:rsidRPr="007F0FC9">
                  <w:rPr>
                    <w:rFonts w:ascii="Calibri" w:hAnsi="Calibri" w:cs="Calibri"/>
                    <w:color w:val="000000"/>
                    <w:sz w:val="21"/>
                    <w:szCs w:val="21"/>
                  </w:rPr>
                  <w:t>Działalność w zakresie usług administrowania i działalność wspierająca</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sz w:val="21"/>
                    <w:szCs w:val="21"/>
                  </w:rPr>
                  <w:t>12</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color w:val="000000"/>
                    <w:sz w:val="21"/>
                    <w:szCs w:val="21"/>
                  </w:rPr>
                  <w:t>2,5%</w:t>
                </w:r>
              </w:p>
            </w:tc>
          </w:tr>
          <w:tr w:rsidR="004F6903" w:rsidRPr="007F0FC9" w:rsidTr="004C58D3">
            <w:trPr>
              <w:cnfStyle w:val="00000010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O</w:t>
                </w:r>
              </w:p>
            </w:tc>
            <w:tc>
              <w:tcPr>
                <w:tcW w:w="3360" w:type="dxa"/>
                <w:vAlign w:val="center"/>
              </w:tcPr>
              <w:p w:rsidR="004F6903" w:rsidRPr="007F0FC9" w:rsidRDefault="004F6903" w:rsidP="007F0FC9">
                <w:pPr>
                  <w:spacing w:line="276" w:lineRule="auto"/>
                  <w:jc w:val="center"/>
                  <w:cnfStyle w:val="000000100000"/>
                  <w:rPr>
                    <w:rFonts w:ascii="Calibri" w:hAnsi="Calibri" w:cs="Calibri"/>
                    <w:color w:val="000000"/>
                    <w:sz w:val="21"/>
                    <w:szCs w:val="21"/>
                  </w:rPr>
                </w:pPr>
                <w:r w:rsidRPr="007F0FC9">
                  <w:rPr>
                    <w:rFonts w:ascii="Calibri" w:hAnsi="Calibri" w:cs="Calibri"/>
                    <w:color w:val="000000"/>
                    <w:sz w:val="21"/>
                    <w:szCs w:val="21"/>
                  </w:rPr>
                  <w:t>Administracja publiczna i obrona narodowa; obowiązkowe zabezpieczenia społeczne</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sz w:val="21"/>
                    <w:szCs w:val="21"/>
                  </w:rPr>
                  <w:t>6</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color w:val="000000"/>
                    <w:sz w:val="21"/>
                    <w:szCs w:val="21"/>
                  </w:rPr>
                  <w:t>1,3%</w:t>
                </w:r>
              </w:p>
            </w:tc>
          </w:tr>
          <w:tr w:rsidR="004F6903" w:rsidRPr="007F0FC9" w:rsidTr="004C58D3">
            <w:trPr>
              <w:cnfStyle w:val="00000001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P</w:t>
                </w:r>
              </w:p>
            </w:tc>
            <w:tc>
              <w:tcPr>
                <w:tcW w:w="3360" w:type="dxa"/>
                <w:vAlign w:val="center"/>
              </w:tcPr>
              <w:p w:rsidR="004F6903" w:rsidRPr="007F0FC9" w:rsidRDefault="004F6903" w:rsidP="007F0FC9">
                <w:pPr>
                  <w:spacing w:line="276" w:lineRule="auto"/>
                  <w:jc w:val="center"/>
                  <w:cnfStyle w:val="000000010000"/>
                  <w:rPr>
                    <w:rFonts w:ascii="Calibri" w:hAnsi="Calibri" w:cs="Calibri"/>
                    <w:color w:val="000000"/>
                    <w:sz w:val="21"/>
                    <w:szCs w:val="21"/>
                  </w:rPr>
                </w:pPr>
                <w:r w:rsidRPr="007F0FC9">
                  <w:rPr>
                    <w:rFonts w:ascii="Calibri" w:hAnsi="Calibri" w:cs="Calibri"/>
                    <w:color w:val="000000"/>
                    <w:sz w:val="21"/>
                    <w:szCs w:val="21"/>
                  </w:rPr>
                  <w:t>Edukacja</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sz w:val="21"/>
                    <w:szCs w:val="21"/>
                  </w:rPr>
                  <w:t>5</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color w:val="000000"/>
                    <w:sz w:val="21"/>
                    <w:szCs w:val="21"/>
                  </w:rPr>
                  <w:t>1,0%</w:t>
                </w:r>
              </w:p>
            </w:tc>
          </w:tr>
          <w:tr w:rsidR="004F6903" w:rsidRPr="007F0FC9" w:rsidTr="004C58D3">
            <w:trPr>
              <w:cnfStyle w:val="00000010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Q</w:t>
                </w:r>
              </w:p>
            </w:tc>
            <w:tc>
              <w:tcPr>
                <w:tcW w:w="3360" w:type="dxa"/>
                <w:vAlign w:val="center"/>
              </w:tcPr>
              <w:p w:rsidR="004F6903" w:rsidRPr="007F0FC9" w:rsidRDefault="004F6903" w:rsidP="007F0FC9">
                <w:pPr>
                  <w:spacing w:line="276" w:lineRule="auto"/>
                  <w:jc w:val="center"/>
                  <w:cnfStyle w:val="000000100000"/>
                  <w:rPr>
                    <w:rFonts w:ascii="Calibri" w:hAnsi="Calibri" w:cs="Calibri"/>
                    <w:color w:val="000000"/>
                    <w:sz w:val="21"/>
                    <w:szCs w:val="21"/>
                  </w:rPr>
                </w:pPr>
                <w:r w:rsidRPr="007F0FC9">
                  <w:rPr>
                    <w:rFonts w:ascii="Calibri" w:hAnsi="Calibri" w:cs="Calibri"/>
                    <w:color w:val="000000"/>
                    <w:sz w:val="21"/>
                    <w:szCs w:val="21"/>
                  </w:rPr>
                  <w:t>Opieka zdrowotna i pomoc społeczna</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sz w:val="21"/>
                    <w:szCs w:val="21"/>
                  </w:rPr>
                  <w:t>26</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color w:val="000000"/>
                    <w:sz w:val="21"/>
                    <w:szCs w:val="21"/>
                  </w:rPr>
                  <w:t>5,4%</w:t>
                </w:r>
              </w:p>
            </w:tc>
          </w:tr>
          <w:tr w:rsidR="004F6903" w:rsidRPr="007F0FC9" w:rsidTr="004C58D3">
            <w:trPr>
              <w:cnfStyle w:val="00000001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t>Sekcja R</w:t>
                </w:r>
              </w:p>
            </w:tc>
            <w:tc>
              <w:tcPr>
                <w:tcW w:w="3360" w:type="dxa"/>
                <w:vAlign w:val="center"/>
              </w:tcPr>
              <w:p w:rsidR="004F6903" w:rsidRPr="007F0FC9" w:rsidRDefault="004F6903" w:rsidP="007F0FC9">
                <w:pPr>
                  <w:spacing w:line="276" w:lineRule="auto"/>
                  <w:jc w:val="center"/>
                  <w:cnfStyle w:val="000000010000"/>
                  <w:rPr>
                    <w:rFonts w:ascii="Calibri" w:hAnsi="Calibri" w:cs="Calibri"/>
                    <w:color w:val="000000"/>
                    <w:sz w:val="21"/>
                    <w:szCs w:val="21"/>
                  </w:rPr>
                </w:pPr>
                <w:r w:rsidRPr="007F0FC9">
                  <w:rPr>
                    <w:rFonts w:ascii="Calibri" w:hAnsi="Calibri" w:cs="Calibri"/>
                    <w:color w:val="000000"/>
                    <w:sz w:val="21"/>
                    <w:szCs w:val="21"/>
                  </w:rPr>
                  <w:t>Działalność związana z kulturą, rozrywką i rekreacją</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sz w:val="21"/>
                    <w:szCs w:val="21"/>
                  </w:rPr>
                  <w:t>8</w:t>
                </w:r>
              </w:p>
            </w:tc>
            <w:tc>
              <w:tcPr>
                <w:tcW w:w="2160" w:type="dxa"/>
                <w:noWrap/>
                <w:vAlign w:val="center"/>
                <w:hideMark/>
              </w:tcPr>
              <w:p w:rsidR="004F6903" w:rsidRPr="007F0FC9" w:rsidRDefault="004F6903" w:rsidP="007F0FC9">
                <w:pPr>
                  <w:spacing w:line="276" w:lineRule="auto"/>
                  <w:jc w:val="center"/>
                  <w:cnfStyle w:val="000000010000"/>
                  <w:rPr>
                    <w:rFonts w:ascii="Calibri" w:hAnsi="Calibri" w:cs="Calibri"/>
                    <w:color w:val="000000"/>
                    <w:sz w:val="21"/>
                    <w:szCs w:val="21"/>
                  </w:rPr>
                </w:pPr>
                <w:r w:rsidRPr="00342156">
                  <w:rPr>
                    <w:rFonts w:ascii="Calibri" w:hAnsi="Calibri" w:cs="Calibri"/>
                    <w:color w:val="000000"/>
                    <w:sz w:val="21"/>
                    <w:szCs w:val="21"/>
                  </w:rPr>
                  <w:t>1,7%</w:t>
                </w:r>
              </w:p>
            </w:tc>
          </w:tr>
        </w:tbl>
        <w:p w:rsidR="004C58D3" w:rsidRDefault="004C58D3">
          <w:r>
            <w:rPr>
              <w:b/>
              <w:bCs/>
            </w:rPr>
            <w:br w:type="page"/>
          </w:r>
        </w:p>
        <w:tbl>
          <w:tblPr>
            <w:tblStyle w:val="Jasnasiatkaakcent12"/>
            <w:tblW w:w="9024" w:type="dxa"/>
            <w:tblLook w:val="0480"/>
          </w:tblPr>
          <w:tblGrid>
            <w:gridCol w:w="1344"/>
            <w:gridCol w:w="3360"/>
            <w:gridCol w:w="2160"/>
            <w:gridCol w:w="2160"/>
          </w:tblGrid>
          <w:tr w:rsidR="004F6903" w:rsidRPr="007F0FC9" w:rsidTr="004C58D3">
            <w:trPr>
              <w:cnfStyle w:val="000000100000"/>
              <w:trHeight w:val="300"/>
            </w:trPr>
            <w:tc>
              <w:tcPr>
                <w:cnfStyle w:val="001000000000"/>
                <w:tcW w:w="1344" w:type="dxa"/>
                <w:noWrap/>
                <w:vAlign w:val="center"/>
                <w:hideMark/>
              </w:tcPr>
              <w:p w:rsidR="004F6903" w:rsidRPr="007F0FC9" w:rsidRDefault="004F6903" w:rsidP="007F0FC9">
                <w:pPr>
                  <w:spacing w:line="276" w:lineRule="auto"/>
                  <w:jc w:val="center"/>
                  <w:rPr>
                    <w:rFonts w:ascii="Calibri" w:hAnsi="Calibri" w:cs="Calibri"/>
                    <w:b w:val="0"/>
                    <w:bCs w:val="0"/>
                    <w:color w:val="000000"/>
                    <w:sz w:val="21"/>
                    <w:szCs w:val="21"/>
                  </w:rPr>
                </w:pPr>
                <w:r w:rsidRPr="007F0FC9">
                  <w:rPr>
                    <w:rFonts w:ascii="Calibri" w:hAnsi="Calibri" w:cs="Calibri"/>
                    <w:b w:val="0"/>
                    <w:bCs w:val="0"/>
                    <w:color w:val="000000"/>
                    <w:sz w:val="21"/>
                    <w:szCs w:val="21"/>
                  </w:rPr>
                  <w:lastRenderedPageBreak/>
                  <w:t>Sekcje S i T</w:t>
                </w:r>
              </w:p>
            </w:tc>
            <w:tc>
              <w:tcPr>
                <w:tcW w:w="3360" w:type="dxa"/>
                <w:vAlign w:val="center"/>
              </w:tcPr>
              <w:p w:rsidR="004F6903" w:rsidRPr="007F0FC9" w:rsidRDefault="004F6903" w:rsidP="007F0FC9">
                <w:pPr>
                  <w:spacing w:line="276" w:lineRule="auto"/>
                  <w:jc w:val="center"/>
                  <w:cnfStyle w:val="000000100000"/>
                  <w:rPr>
                    <w:rFonts w:ascii="Calibri" w:hAnsi="Calibri" w:cs="Calibri"/>
                    <w:color w:val="000000"/>
                    <w:sz w:val="21"/>
                    <w:szCs w:val="21"/>
                  </w:rPr>
                </w:pPr>
                <w:r w:rsidRPr="007F0FC9">
                  <w:rPr>
                    <w:rFonts w:ascii="Calibri" w:hAnsi="Calibri" w:cs="Calibri"/>
                    <w:color w:val="000000"/>
                    <w:sz w:val="21"/>
                    <w:szCs w:val="21"/>
                  </w:rPr>
                  <w:t>Pozostała działalność usługowa i</w:t>
                </w:r>
                <w:r w:rsidR="004C58D3">
                  <w:rPr>
                    <w:rFonts w:ascii="Calibri" w:hAnsi="Calibri" w:cs="Calibri"/>
                    <w:color w:val="000000"/>
                    <w:sz w:val="21"/>
                    <w:szCs w:val="21"/>
                  </w:rPr>
                  <w:t> </w:t>
                </w:r>
                <w:r w:rsidRPr="007F0FC9">
                  <w:rPr>
                    <w:rFonts w:ascii="Calibri" w:hAnsi="Calibri" w:cs="Calibri"/>
                    <w:color w:val="000000"/>
                    <w:sz w:val="21"/>
                    <w:szCs w:val="21"/>
                  </w:rPr>
                  <w:t>Gospodarstwa domowe zatrudniające pracowników; gospodarstwa domowe produkujące wyroby i świadczące usługi na własne potrzeby</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sz w:val="21"/>
                    <w:szCs w:val="21"/>
                  </w:rPr>
                  <w:t>35</w:t>
                </w:r>
              </w:p>
            </w:tc>
            <w:tc>
              <w:tcPr>
                <w:tcW w:w="2160" w:type="dxa"/>
                <w:noWrap/>
                <w:vAlign w:val="center"/>
                <w:hideMark/>
              </w:tcPr>
              <w:p w:rsidR="004F6903" w:rsidRPr="007F0FC9" w:rsidRDefault="004F6903" w:rsidP="007F0FC9">
                <w:pPr>
                  <w:spacing w:line="276" w:lineRule="auto"/>
                  <w:jc w:val="center"/>
                  <w:cnfStyle w:val="000000100000"/>
                  <w:rPr>
                    <w:rFonts w:ascii="Calibri" w:hAnsi="Calibri" w:cs="Calibri"/>
                    <w:color w:val="000000"/>
                    <w:sz w:val="21"/>
                    <w:szCs w:val="21"/>
                  </w:rPr>
                </w:pPr>
                <w:r w:rsidRPr="00342156">
                  <w:rPr>
                    <w:rFonts w:ascii="Calibri" w:hAnsi="Calibri" w:cs="Calibri"/>
                    <w:color w:val="000000"/>
                    <w:sz w:val="21"/>
                    <w:szCs w:val="21"/>
                  </w:rPr>
                  <w:t>7,3%</w:t>
                </w:r>
              </w:p>
            </w:tc>
          </w:tr>
        </w:tbl>
        <w:p w:rsidR="009E3CC0" w:rsidRDefault="009E3CC0" w:rsidP="00296B1C">
          <w:pPr>
            <w:rPr>
              <w:sz w:val="20"/>
            </w:rPr>
          </w:pPr>
          <w:r w:rsidRPr="00817EF3">
            <w:rPr>
              <w:sz w:val="20"/>
            </w:rPr>
            <w:t>Źródło: Bank Danych Lokalnych Głównego Urzędu Statystycznego.</w:t>
          </w:r>
        </w:p>
        <w:p w:rsidR="004C58D3" w:rsidRPr="00296B1C" w:rsidRDefault="004C58D3" w:rsidP="004C58D3">
          <w:r>
            <w:t xml:space="preserve">Podsumowując, </w:t>
          </w:r>
          <w:r w:rsidRPr="00225FE1">
            <w:rPr>
              <w:b/>
              <w:bCs/>
            </w:rPr>
            <w:t>sytuacja gospodarcza i rynku pracy gminy Recz nie należy do najkorzystniejszych</w:t>
          </w:r>
          <w:r>
            <w:t>. Gmina boryka się z problemem bezrobocia, które najpewniej wynika z</w:t>
          </w:r>
          <w:r w:rsidR="00225FE1">
            <w:t> braku ofert pracy i zmniejszającej się liczby dużych przedsiębiorstw. Korzystnym jest trend spadku liczby osób bezrobotnych, niemniej jednak konieczne są dalsze działania zmierzające do poprawy sytuacji w obszarze gospodarczym w gminie.</w:t>
          </w:r>
        </w:p>
        <w:p w:rsidR="00F57FBD" w:rsidRDefault="00AB0AAA" w:rsidP="00F55C14">
          <w:pPr>
            <w:pStyle w:val="Nagwek2"/>
          </w:pPr>
          <w:bookmarkStart w:id="51" w:name="_Toc151235670"/>
          <w:r>
            <w:t>3.4 Sytuacja mieszkaniowa i infrastruktura</w:t>
          </w:r>
          <w:bookmarkEnd w:id="51"/>
        </w:p>
        <w:p w:rsidR="00F57FBD" w:rsidRPr="00817EF3" w:rsidRDefault="00F57FBD" w:rsidP="00F57FBD">
          <w:pPr>
            <w:rPr>
              <w:b/>
              <w:bCs/>
            </w:rPr>
          </w:pPr>
          <w:r w:rsidRPr="00817EF3">
            <w:rPr>
              <w:b/>
              <w:bCs/>
            </w:rPr>
            <w:t>Zasoby mieszkaniowe</w:t>
          </w:r>
        </w:p>
        <w:p w:rsidR="00F57FBD" w:rsidRPr="00817EF3" w:rsidRDefault="00F57FBD" w:rsidP="00F57FBD">
          <w:r w:rsidRPr="00817EF3">
            <w:t xml:space="preserve">Według danych GUS </w:t>
          </w:r>
          <w:r w:rsidRPr="00B42322">
            <w:rPr>
              <w:b/>
              <w:bCs/>
            </w:rPr>
            <w:t xml:space="preserve">liczba mieszkań w </w:t>
          </w:r>
          <w:r>
            <w:rPr>
              <w:b/>
              <w:bCs/>
            </w:rPr>
            <w:t>gminie Reczwynosiła</w:t>
          </w:r>
          <w:r w:rsidRPr="00B42322">
            <w:rPr>
              <w:b/>
              <w:bCs/>
            </w:rPr>
            <w:t xml:space="preserve"> w </w:t>
          </w:r>
          <w:r>
            <w:rPr>
              <w:b/>
              <w:bCs/>
            </w:rPr>
            <w:t>2022</w:t>
          </w:r>
          <w:r w:rsidRPr="00B42322">
            <w:rPr>
              <w:b/>
              <w:bCs/>
            </w:rPr>
            <w:t xml:space="preserve"> roku </w:t>
          </w:r>
          <w:r>
            <w:rPr>
              <w:b/>
              <w:bCs/>
            </w:rPr>
            <w:t>1906</w:t>
          </w:r>
          <w:r w:rsidRPr="00B42322">
            <w:rPr>
              <w:b/>
              <w:bCs/>
            </w:rPr>
            <w:t xml:space="preserve"> i była wyższa o </w:t>
          </w:r>
          <w:r>
            <w:rPr>
              <w:b/>
              <w:bCs/>
            </w:rPr>
            <w:t>3,</w:t>
          </w:r>
          <w:r w:rsidR="00A77284">
            <w:rPr>
              <w:b/>
              <w:bCs/>
            </w:rPr>
            <w:t>8</w:t>
          </w:r>
          <w:r w:rsidRPr="00B42322">
            <w:rPr>
              <w:b/>
              <w:bCs/>
            </w:rPr>
            <w:t xml:space="preserve">% niż w </w:t>
          </w:r>
          <w:r>
            <w:rPr>
              <w:b/>
              <w:bCs/>
            </w:rPr>
            <w:t>2017</w:t>
          </w:r>
          <w:r w:rsidRPr="00B42322">
            <w:rPr>
              <w:b/>
              <w:bCs/>
            </w:rPr>
            <w:t xml:space="preserve"> roku</w:t>
          </w:r>
          <w:r w:rsidRPr="00817EF3">
            <w:t>, gdy mieszkań było</w:t>
          </w:r>
          <w:r>
            <w:t xml:space="preserve"> 1836. Wyraźny skok w liczebności mieszkań odnotowany był w roku 2020, gdzie względem roku 2019 liczba mieszkań zwiększyła się o 53. </w:t>
          </w:r>
          <w:r w:rsidRPr="00817EF3">
            <w:t>W omawianym okresie</w:t>
          </w:r>
          <w:r>
            <w:t xml:space="preserve"> (2017-2022)</w:t>
          </w:r>
          <w:r w:rsidRPr="0037452C">
            <w:rPr>
              <w:b/>
              <w:bCs/>
            </w:rPr>
            <w:t xml:space="preserve">powierzchnia użytkowa mieszkań na terenie gminy wzrosła o </w:t>
          </w:r>
          <w:r w:rsidR="00A77284" w:rsidRPr="0037452C">
            <w:rPr>
              <w:b/>
              <w:bCs/>
            </w:rPr>
            <w:t>6,8</w:t>
          </w:r>
          <w:r w:rsidRPr="0037452C">
            <w:rPr>
              <w:b/>
              <w:bCs/>
            </w:rPr>
            <w:t>%</w:t>
          </w:r>
          <w:r w:rsidRPr="00817EF3">
            <w:t xml:space="preserve">.Oznacza to, że </w:t>
          </w:r>
          <w:r w:rsidRPr="0037452C">
            <w:rPr>
              <w:b/>
              <w:bCs/>
            </w:rPr>
            <w:t>mieszkania w gminie Recz z roku na rok są statystycznie większe</w:t>
          </w:r>
          <w:r w:rsidRPr="00675038">
            <w:t xml:space="preserve"> – w 2017 roku przeciętna powierzchnia użytkowa mieszkania wynosiła 67,2 m</w:t>
          </w:r>
          <w:r w:rsidRPr="00675038">
            <w:rPr>
              <w:vertAlign w:val="superscript"/>
            </w:rPr>
            <w:t>2</w:t>
          </w:r>
          <w:r w:rsidRPr="00675038">
            <w:t>, a</w:t>
          </w:r>
          <w:r w:rsidR="0037452C">
            <w:t> </w:t>
          </w:r>
          <w:r w:rsidRPr="00675038">
            <w:t>w</w:t>
          </w:r>
          <w:r w:rsidR="0037452C">
            <w:t> </w:t>
          </w:r>
          <w:r w:rsidRPr="00675038">
            <w:t>2022 roku – 69,2 m</w:t>
          </w:r>
          <w:r w:rsidRPr="00675038">
            <w:rPr>
              <w:vertAlign w:val="superscript"/>
            </w:rPr>
            <w:t>2</w:t>
          </w:r>
          <w:r w:rsidRPr="00675038">
            <w:t>.</w:t>
          </w:r>
        </w:p>
        <w:p w:rsidR="00F57FBD" w:rsidRPr="00817EF3" w:rsidRDefault="00F57FBD" w:rsidP="00F57FBD">
          <w:pPr>
            <w:pStyle w:val="Legenda"/>
          </w:pPr>
          <w:bookmarkStart w:id="52" w:name="_Toc151235502"/>
          <w:r w:rsidRPr="00817EF3">
            <w:lastRenderedPageBreak/>
            <w:t xml:space="preserve">Wykres </w:t>
          </w:r>
          <w:fldSimple w:instr=" SEQ Wykres \* ARABIC ">
            <w:r w:rsidR="002A4CD5">
              <w:rPr>
                <w:noProof/>
              </w:rPr>
              <w:t>12</w:t>
            </w:r>
          </w:fldSimple>
          <w:r w:rsidRPr="00817EF3">
            <w:t xml:space="preserve"> Liczba mieszkań [szt.] i powierzchnia użytkowa mieszkań [m</w:t>
          </w:r>
          <w:r w:rsidRPr="00817EF3">
            <w:rPr>
              <w:vertAlign w:val="superscript"/>
            </w:rPr>
            <w:t>2</w:t>
          </w:r>
          <w:r w:rsidRPr="00817EF3">
            <w:t xml:space="preserve">] w </w:t>
          </w:r>
          <w:r>
            <w:t>gminie Recz</w:t>
          </w:r>
          <w:r w:rsidRPr="00817EF3">
            <w:t xml:space="preserve"> w latach </w:t>
          </w:r>
          <w:r>
            <w:t>2017</w:t>
          </w:r>
          <w:r w:rsidRPr="00817EF3">
            <w:t>-</w:t>
          </w:r>
          <w:r>
            <w:t>2022</w:t>
          </w:r>
          <w:bookmarkEnd w:id="52"/>
        </w:p>
        <w:p w:rsidR="00F57FBD" w:rsidRPr="00817EF3" w:rsidRDefault="00F57FBD" w:rsidP="00F57FBD">
          <w:r>
            <w:rPr>
              <w:noProof/>
              <w:lang w:eastAsia="pl-PL"/>
            </w:rPr>
            <w:drawing>
              <wp:inline distT="0" distB="0" distL="0" distR="0">
                <wp:extent cx="5760000" cy="2520000"/>
                <wp:effectExtent l="0" t="0" r="0" b="0"/>
                <wp:docPr id="1954379862"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F8B1389-1DC5-B208-1823-59A471327B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7FBD" w:rsidRDefault="00F57FBD" w:rsidP="00F57FBD">
          <w:pPr>
            <w:rPr>
              <w:sz w:val="20"/>
            </w:rPr>
          </w:pPr>
          <w:r w:rsidRPr="00817EF3">
            <w:rPr>
              <w:sz w:val="20"/>
            </w:rPr>
            <w:t>Źródło: Bank Danych Lokalnych Głównego Urzędu Statystycznego.</w:t>
          </w:r>
        </w:p>
        <w:p w:rsidR="00F57FBD" w:rsidRPr="00401561" w:rsidRDefault="00F57FBD" w:rsidP="00F57FBD">
          <w:pPr>
            <w:rPr>
              <w:b/>
              <w:bCs/>
              <w:szCs w:val="24"/>
            </w:rPr>
          </w:pPr>
          <w:r w:rsidRPr="00D83785">
            <w:rPr>
              <w:szCs w:val="24"/>
            </w:rPr>
            <w:t>Przeciętna powierzchnia użytkowa mieszkania na jedną osobę w gminie Recz w 2022 roku wynosiła 26,3</w:t>
          </w:r>
          <w:r w:rsidRPr="00D83785">
            <w:rPr>
              <w:szCs w:val="24"/>
              <w:shd w:val="clear" w:color="auto" w:fill="FFFFFF" w:themeFill="background1"/>
            </w:rPr>
            <w:t xml:space="preserve"> m</w:t>
          </w:r>
          <w:r w:rsidRPr="00D83785">
            <w:rPr>
              <w:szCs w:val="24"/>
              <w:shd w:val="clear" w:color="auto" w:fill="FFFFFF" w:themeFill="background1"/>
              <w:vertAlign w:val="superscript"/>
            </w:rPr>
            <w:t>2</w:t>
          </w:r>
          <w:r w:rsidRPr="00D83785">
            <w:rPr>
              <w:szCs w:val="24"/>
              <w:shd w:val="clear" w:color="auto" w:fill="FFFFFF" w:themeFill="background1"/>
            </w:rPr>
            <w:t>,</w:t>
          </w:r>
          <w:r w:rsidRPr="00154497">
            <w:rPr>
              <w:szCs w:val="24"/>
              <w:shd w:val="clear" w:color="auto" w:fill="FFFFFF" w:themeFill="background1"/>
            </w:rPr>
            <w:t xml:space="preserve"> a zatem mniej korzystnie niż kształtuje się wartość tego wskaźnika dla kraju, województwa</w:t>
          </w:r>
          <w:r>
            <w:rPr>
              <w:szCs w:val="24"/>
              <w:shd w:val="clear" w:color="auto" w:fill="FFFFFF" w:themeFill="background1"/>
            </w:rPr>
            <w:t>,</w:t>
          </w:r>
          <w:r w:rsidRPr="00154497">
            <w:rPr>
              <w:szCs w:val="24"/>
              <w:shd w:val="clear" w:color="auto" w:fill="FFFFFF" w:themeFill="background1"/>
            </w:rPr>
            <w:t xml:space="preserve"> powiatu</w:t>
          </w:r>
          <w:r w:rsidR="00294F73">
            <w:rPr>
              <w:szCs w:val="24"/>
              <w:shd w:val="clear" w:color="auto" w:fill="FFFFFF" w:themeFill="background1"/>
            </w:rPr>
            <w:t>,</w:t>
          </w:r>
          <w:r>
            <w:rPr>
              <w:szCs w:val="24"/>
              <w:shd w:val="clear" w:color="auto" w:fill="FFFFFF" w:themeFill="background1"/>
            </w:rPr>
            <w:t xml:space="preserve"> a także gmin Drawno i Chociwel. Wartość ta kształtuje się jednak</w:t>
          </w:r>
          <w:r w:rsidRPr="00154497">
            <w:rPr>
              <w:szCs w:val="24"/>
              <w:shd w:val="clear" w:color="auto" w:fill="FFFFFF" w:themeFill="background1"/>
            </w:rPr>
            <w:t xml:space="preserve"> korzystniej niż w gminach Dobrzany i Pełczyce.</w:t>
          </w:r>
          <w:r>
            <w:rPr>
              <w:szCs w:val="24"/>
              <w:shd w:val="clear" w:color="auto" w:fill="FFFFFF" w:themeFill="background1"/>
            </w:rPr>
            <w:t xml:space="preserve"> Biorąc pod uwagę wartość wskaźnika liczby osób w przeliczeniu na jedno mieszkanie (2,63), widać, że jest </w:t>
          </w:r>
          <w:r w:rsidR="00294F73">
            <w:rPr>
              <w:szCs w:val="24"/>
              <w:shd w:val="clear" w:color="auto" w:fill="FFFFFF" w:themeFill="background1"/>
            </w:rPr>
            <w:t xml:space="preserve">ona </w:t>
          </w:r>
          <w:r>
            <w:rPr>
              <w:szCs w:val="24"/>
              <w:shd w:val="clear" w:color="auto" w:fill="FFFFFF" w:themeFill="background1"/>
            </w:rPr>
            <w:t>wyższa od wartości wskaźnika dla kraju</w:t>
          </w:r>
          <w:r w:rsidR="00294F73">
            <w:rPr>
              <w:szCs w:val="24"/>
              <w:shd w:val="clear" w:color="auto" w:fill="FFFFFF" w:themeFill="background1"/>
            </w:rPr>
            <w:t xml:space="preserve"> czy </w:t>
          </w:r>
          <w:r>
            <w:rPr>
              <w:szCs w:val="24"/>
              <w:shd w:val="clear" w:color="auto" w:fill="FFFFFF" w:themeFill="background1"/>
            </w:rPr>
            <w:t>województwa, a jedynie nieznacznie wyższa od wartości wskaźnika dla powiatu choszczeńskiego.</w:t>
          </w:r>
          <w:r w:rsidR="00294F73">
            <w:rPr>
              <w:szCs w:val="24"/>
              <w:shd w:val="clear" w:color="auto" w:fill="FFFFFF" w:themeFill="background1"/>
            </w:rPr>
            <w:t xml:space="preserve"> To ponownie korzystniejszy wynik niż dla gmin Dobrzany i</w:t>
          </w:r>
          <w:r w:rsidR="00D83785">
            <w:rPr>
              <w:szCs w:val="24"/>
              <w:shd w:val="clear" w:color="auto" w:fill="FFFFFF" w:themeFill="background1"/>
            </w:rPr>
            <w:t> </w:t>
          </w:r>
          <w:r w:rsidR="00294F73">
            <w:rPr>
              <w:szCs w:val="24"/>
              <w:shd w:val="clear" w:color="auto" w:fill="FFFFFF" w:themeFill="background1"/>
            </w:rPr>
            <w:t>Pełczyce.</w:t>
          </w:r>
          <w:r w:rsidRPr="00401561">
            <w:rPr>
              <w:b/>
              <w:bCs/>
              <w:szCs w:val="24"/>
              <w:shd w:val="clear" w:color="auto" w:fill="FFFFFF" w:themeFill="background1"/>
            </w:rPr>
            <w:t>Statystyki wskazują, że dostępność infrastruktury mieszkaniowej w gminie Recz jest na relatywnie dobrym poziomie w relacji z podobnymi gminami w regionie</w:t>
          </w:r>
          <w:r w:rsidR="00294F73">
            <w:rPr>
              <w:b/>
              <w:bCs/>
              <w:szCs w:val="24"/>
              <w:shd w:val="clear" w:color="auto" w:fill="FFFFFF" w:themeFill="background1"/>
            </w:rPr>
            <w:t>, choć słabsza niż w ogóle kraju, województwa i powiatu.</w:t>
          </w:r>
        </w:p>
        <w:p w:rsidR="00F57FBD" w:rsidRPr="00817EF3" w:rsidRDefault="00F57FBD" w:rsidP="00F57FBD">
          <w:pPr>
            <w:pStyle w:val="Legenda"/>
          </w:pPr>
          <w:bookmarkStart w:id="53" w:name="_Toc151235503"/>
          <w:r w:rsidRPr="00817EF3">
            <w:lastRenderedPageBreak/>
            <w:t xml:space="preserve">Wykres </w:t>
          </w:r>
          <w:fldSimple w:instr=" SEQ Wykres \* ARABIC ">
            <w:r w:rsidR="002A4CD5">
              <w:rPr>
                <w:noProof/>
              </w:rPr>
              <w:t>13</w:t>
            </w:r>
          </w:fldSimple>
          <w:r w:rsidRPr="00817EF3">
            <w:t xml:space="preserve"> Przeciętna powierzchnia użytkowa mieszkania na 1 osobę [m</w:t>
          </w:r>
          <w:r w:rsidRPr="00817EF3">
            <w:rPr>
              <w:vertAlign w:val="superscript"/>
            </w:rPr>
            <w:t>2</w:t>
          </w:r>
          <w:r w:rsidRPr="00817EF3">
            <w:t xml:space="preserve">] i przeciętna liczba osób na 1 mieszkanie [os.] w </w:t>
          </w:r>
          <w:r>
            <w:t>gminie Recz</w:t>
          </w:r>
          <w:r w:rsidRPr="00817EF3">
            <w:t xml:space="preserve"> na tle porównywanych </w:t>
          </w:r>
          <w:r>
            <w:t>gmin</w:t>
          </w:r>
          <w:r w:rsidRPr="00817EF3">
            <w:t>, powiatu, województwa i</w:t>
          </w:r>
          <w:r>
            <w:t> </w:t>
          </w:r>
          <w:r w:rsidRPr="00817EF3">
            <w:t xml:space="preserve">kraju w </w:t>
          </w:r>
          <w:r>
            <w:t>2022</w:t>
          </w:r>
          <w:r w:rsidRPr="00817EF3">
            <w:t xml:space="preserve"> roku</w:t>
          </w:r>
          <w:bookmarkEnd w:id="53"/>
        </w:p>
        <w:p w:rsidR="00F57FBD" w:rsidRPr="00817EF3" w:rsidRDefault="00F57FBD" w:rsidP="00F57FBD">
          <w:r>
            <w:rPr>
              <w:noProof/>
              <w:lang w:eastAsia="pl-PL"/>
            </w:rPr>
            <w:drawing>
              <wp:inline distT="0" distB="0" distL="0" distR="0">
                <wp:extent cx="5731510" cy="2509520"/>
                <wp:effectExtent l="0" t="0" r="0" b="5080"/>
                <wp:docPr id="1316512970"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F05ED54-29A5-7B10-2820-5DCC47A129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57FBD" w:rsidRPr="00817EF3" w:rsidRDefault="00F57FBD" w:rsidP="00F57FBD">
          <w:pPr>
            <w:rPr>
              <w:sz w:val="20"/>
            </w:rPr>
          </w:pPr>
          <w:r w:rsidRPr="00817EF3">
            <w:rPr>
              <w:sz w:val="20"/>
            </w:rPr>
            <w:t>Źródło: Bank Danych Lokalnych Głównego Urzędu Statystycznego.</w:t>
          </w:r>
        </w:p>
        <w:p w:rsidR="00F57FBD" w:rsidRPr="00861569" w:rsidRDefault="00F57FBD" w:rsidP="00F57FBD">
          <w:r w:rsidRPr="00861569">
            <w:t xml:space="preserve">Uzupełnieniem prywatnych zasobów mieszkaniowych, przede wszystkim dla osób </w:t>
          </w:r>
          <w:r w:rsidR="00D83785">
            <w:t>w</w:t>
          </w:r>
          <w:r w:rsidRPr="00861569">
            <w:t xml:space="preserve"> trudnej sytuacji i borykających się różnego rodzaju problemami, jest komunalny zasób mieszkaniowy. Według informacji z Banku Danych Lokalnych Głównego Urzędu Statystycznego </w:t>
          </w:r>
          <w:r>
            <w:t>gmina Recz</w:t>
          </w:r>
          <w:r w:rsidRPr="00861569">
            <w:t xml:space="preserve"> dysponowała w 2020 roku </w:t>
          </w:r>
          <w:r w:rsidR="00294F73">
            <w:t>107</w:t>
          </w:r>
          <w:r w:rsidRPr="00861569">
            <w:t xml:space="preserve"> mieszkaniami gminnymi o łącznej powierzchni 4</w:t>
          </w:r>
          <w:r w:rsidR="00294F73">
            <w:t>605</w:t>
          </w:r>
          <w:r w:rsidRPr="00861569">
            <w:t xml:space="preserve"> m</w:t>
          </w:r>
          <w:r w:rsidRPr="00861569">
            <w:rPr>
              <w:vertAlign w:val="superscript"/>
            </w:rPr>
            <w:t>2</w:t>
          </w:r>
          <w:r w:rsidRPr="00861569">
            <w:t>, a w</w:t>
          </w:r>
          <w:r w:rsidR="000C233F">
            <w:t> </w:t>
          </w:r>
          <w:r w:rsidRPr="00861569">
            <w:t xml:space="preserve">2019 roku (ostatnie dostępne dane) – </w:t>
          </w:r>
          <w:r>
            <w:t>44</w:t>
          </w:r>
          <w:r w:rsidRPr="00861569">
            <w:t xml:space="preserve"> lokalami socjalnymi o łącznej powierzchni </w:t>
          </w:r>
          <w:r>
            <w:t>1</w:t>
          </w:r>
          <w:r w:rsidR="000C233F">
            <w:t> </w:t>
          </w:r>
          <w:r w:rsidR="00294F73">
            <w:t>365</w:t>
          </w:r>
          <w:r>
            <w:t> </w:t>
          </w:r>
          <w:r w:rsidRPr="00861569">
            <w:t>m</w:t>
          </w:r>
          <w:r w:rsidRPr="00861569">
            <w:rPr>
              <w:vertAlign w:val="superscript"/>
            </w:rPr>
            <w:t>2</w:t>
          </w:r>
          <w:r w:rsidRPr="00861569">
            <w:t>.</w:t>
          </w:r>
        </w:p>
        <w:p w:rsidR="00F57FBD" w:rsidRPr="00861569" w:rsidRDefault="00F57FBD" w:rsidP="00F57FBD">
          <w:pPr>
            <w:pStyle w:val="Legenda"/>
          </w:pPr>
          <w:bookmarkStart w:id="54" w:name="_Toc151235468"/>
          <w:r w:rsidRPr="00861569">
            <w:t xml:space="preserve">Tabela </w:t>
          </w:r>
          <w:fldSimple w:instr=" SEQ Tabela \* ARABIC ">
            <w:r w:rsidR="002A4CD5">
              <w:rPr>
                <w:noProof/>
              </w:rPr>
              <w:t>8</w:t>
            </w:r>
          </w:fldSimple>
          <w:r w:rsidRPr="00861569">
            <w:t xml:space="preserve"> Mieszkania gminne i lokale socjalne w </w:t>
          </w:r>
          <w:r>
            <w:t>gminie Recz</w:t>
          </w:r>
          <w:r w:rsidRPr="00861569">
            <w:t xml:space="preserve"> w 2019 i 2020 roku</w:t>
          </w:r>
          <w:bookmarkEnd w:id="54"/>
        </w:p>
        <w:tbl>
          <w:tblPr>
            <w:tblStyle w:val="Jasnasiatkaakcent16"/>
            <w:tblW w:w="0" w:type="auto"/>
            <w:tblLook w:val="0480"/>
          </w:tblPr>
          <w:tblGrid>
            <w:gridCol w:w="3002"/>
            <w:gridCol w:w="3003"/>
            <w:gridCol w:w="3001"/>
          </w:tblGrid>
          <w:tr w:rsidR="00F57FBD" w:rsidRPr="00861569" w:rsidTr="00655918">
            <w:trPr>
              <w:cnfStyle w:val="000000100000"/>
            </w:trPr>
            <w:tc>
              <w:tcPr>
                <w:cnfStyle w:val="001000000000"/>
                <w:tcW w:w="3002" w:type="dxa"/>
                <w:vMerge w:val="restart"/>
                <w:vAlign w:val="center"/>
              </w:tcPr>
              <w:p w:rsidR="00F57FBD" w:rsidRPr="00861569" w:rsidRDefault="00F57FBD" w:rsidP="00655918">
                <w:pPr>
                  <w:spacing w:line="276" w:lineRule="auto"/>
                  <w:jc w:val="center"/>
                  <w:rPr>
                    <w:rFonts w:ascii="Calibri" w:eastAsia="Times New Roman" w:hAnsi="Calibri" w:cs="Calibri"/>
                    <w:b w:val="0"/>
                    <w:bCs w:val="0"/>
                    <w:color w:val="000000"/>
                    <w:sz w:val="21"/>
                    <w:szCs w:val="21"/>
                    <w:lang w:eastAsia="pl-PL"/>
                  </w:rPr>
                </w:pPr>
                <w:r w:rsidRPr="00861569">
                  <w:rPr>
                    <w:rFonts w:ascii="Calibri" w:eastAsia="Times New Roman" w:hAnsi="Calibri" w:cs="Calibri"/>
                    <w:color w:val="000000"/>
                    <w:sz w:val="21"/>
                    <w:szCs w:val="21"/>
                    <w:lang w:eastAsia="pl-PL"/>
                  </w:rPr>
                  <w:t>Mieszkania gminne</w:t>
                </w:r>
              </w:p>
              <w:p w:rsidR="00F57FBD" w:rsidRPr="00861569" w:rsidRDefault="00F57FBD" w:rsidP="00655918">
                <w:pPr>
                  <w:spacing w:line="276" w:lineRule="auto"/>
                  <w:jc w:val="center"/>
                  <w:rPr>
                    <w:rFonts w:ascii="Calibri" w:eastAsia="Times New Roman" w:hAnsi="Calibri" w:cs="Calibri"/>
                    <w:color w:val="000000"/>
                    <w:sz w:val="21"/>
                    <w:szCs w:val="21"/>
                    <w:lang w:eastAsia="pl-PL"/>
                  </w:rPr>
                </w:pPr>
                <w:r w:rsidRPr="00861569">
                  <w:rPr>
                    <w:rFonts w:ascii="Calibri" w:eastAsia="Times New Roman" w:hAnsi="Calibri" w:cs="Calibri"/>
                    <w:color w:val="000000"/>
                    <w:sz w:val="21"/>
                    <w:szCs w:val="21"/>
                    <w:lang w:eastAsia="pl-PL"/>
                  </w:rPr>
                  <w:t>(2020)</w:t>
                </w:r>
              </w:p>
            </w:tc>
            <w:tc>
              <w:tcPr>
                <w:tcW w:w="3003" w:type="dxa"/>
                <w:vAlign w:val="center"/>
              </w:tcPr>
              <w:p w:rsidR="00F57FBD" w:rsidRPr="00861569" w:rsidRDefault="00F57FBD" w:rsidP="00655918">
                <w:pPr>
                  <w:spacing w:line="276" w:lineRule="auto"/>
                  <w:jc w:val="center"/>
                  <w:cnfStyle w:val="000000100000"/>
                  <w:rPr>
                    <w:rFonts w:ascii="Calibri" w:eastAsia="Times New Roman" w:hAnsi="Calibri" w:cs="Calibri"/>
                    <w:color w:val="000000"/>
                    <w:sz w:val="21"/>
                    <w:szCs w:val="21"/>
                    <w:lang w:eastAsia="pl-PL"/>
                  </w:rPr>
                </w:pPr>
                <w:r w:rsidRPr="00861569">
                  <w:rPr>
                    <w:rFonts w:ascii="Calibri" w:eastAsia="Times New Roman" w:hAnsi="Calibri" w:cs="Calibri"/>
                    <w:color w:val="000000"/>
                    <w:sz w:val="21"/>
                    <w:szCs w:val="21"/>
                    <w:lang w:eastAsia="pl-PL"/>
                  </w:rPr>
                  <w:t>Liczba</w:t>
                </w:r>
              </w:p>
            </w:tc>
            <w:tc>
              <w:tcPr>
                <w:tcW w:w="3001" w:type="dxa"/>
                <w:vAlign w:val="center"/>
              </w:tcPr>
              <w:p w:rsidR="00F57FBD" w:rsidRPr="00861569" w:rsidRDefault="00F57FBD" w:rsidP="00655918">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10</w:t>
                </w:r>
                <w:r w:rsidR="00294F73">
                  <w:rPr>
                    <w:rFonts w:ascii="Calibri" w:eastAsia="Times New Roman" w:hAnsi="Calibri" w:cs="Calibri"/>
                    <w:color w:val="000000"/>
                    <w:sz w:val="21"/>
                    <w:szCs w:val="21"/>
                    <w:lang w:eastAsia="pl-PL"/>
                  </w:rPr>
                  <w:t>7</w:t>
                </w:r>
              </w:p>
            </w:tc>
          </w:tr>
          <w:tr w:rsidR="00F57FBD" w:rsidRPr="00861569" w:rsidTr="00655918">
            <w:trPr>
              <w:cnfStyle w:val="000000010000"/>
            </w:trPr>
            <w:tc>
              <w:tcPr>
                <w:cnfStyle w:val="001000000000"/>
                <w:tcW w:w="3002" w:type="dxa"/>
                <w:vMerge/>
                <w:vAlign w:val="center"/>
              </w:tcPr>
              <w:p w:rsidR="00F57FBD" w:rsidRPr="00861569" w:rsidRDefault="00F57FBD" w:rsidP="00655918">
                <w:pPr>
                  <w:spacing w:line="276" w:lineRule="auto"/>
                  <w:jc w:val="center"/>
                  <w:rPr>
                    <w:rFonts w:ascii="Calibri" w:eastAsia="Times New Roman" w:hAnsi="Calibri" w:cs="Calibri"/>
                    <w:color w:val="000000"/>
                    <w:sz w:val="21"/>
                    <w:szCs w:val="21"/>
                    <w:lang w:eastAsia="pl-PL"/>
                  </w:rPr>
                </w:pPr>
              </w:p>
            </w:tc>
            <w:tc>
              <w:tcPr>
                <w:tcW w:w="3003" w:type="dxa"/>
                <w:vAlign w:val="center"/>
              </w:tcPr>
              <w:p w:rsidR="00F57FBD" w:rsidRPr="00861569" w:rsidRDefault="00F57FBD" w:rsidP="00655918">
                <w:pPr>
                  <w:spacing w:line="276" w:lineRule="auto"/>
                  <w:jc w:val="center"/>
                  <w:cnfStyle w:val="000000010000"/>
                  <w:rPr>
                    <w:rFonts w:ascii="Calibri" w:eastAsia="Times New Roman" w:hAnsi="Calibri" w:cs="Calibri"/>
                    <w:bCs/>
                    <w:color w:val="000000"/>
                    <w:sz w:val="21"/>
                    <w:szCs w:val="21"/>
                    <w:lang w:eastAsia="pl-PL"/>
                  </w:rPr>
                </w:pPr>
                <w:r w:rsidRPr="00861569">
                  <w:rPr>
                    <w:rFonts w:ascii="Calibri" w:eastAsia="Times New Roman" w:hAnsi="Calibri" w:cs="Calibri"/>
                    <w:bCs/>
                    <w:color w:val="000000"/>
                    <w:sz w:val="21"/>
                    <w:szCs w:val="21"/>
                    <w:lang w:eastAsia="pl-PL"/>
                  </w:rPr>
                  <w:t>Powierzchnia użytkowa mieszkań</w:t>
                </w:r>
              </w:p>
            </w:tc>
            <w:tc>
              <w:tcPr>
                <w:tcW w:w="3001" w:type="dxa"/>
                <w:vAlign w:val="center"/>
              </w:tcPr>
              <w:p w:rsidR="00F57FBD" w:rsidRPr="00861569" w:rsidRDefault="00F57FBD" w:rsidP="00655918">
                <w:pPr>
                  <w:spacing w:line="276" w:lineRule="auto"/>
                  <w:jc w:val="center"/>
                  <w:cnfStyle w:val="000000010000"/>
                  <w:rPr>
                    <w:rFonts w:ascii="Calibri" w:eastAsia="Times New Roman" w:hAnsi="Calibri" w:cs="Calibri"/>
                    <w:bCs/>
                    <w:color w:val="000000"/>
                    <w:sz w:val="21"/>
                    <w:szCs w:val="21"/>
                    <w:lang w:eastAsia="pl-PL"/>
                  </w:rPr>
                </w:pPr>
                <w:r>
                  <w:rPr>
                    <w:rFonts w:ascii="Calibri" w:eastAsia="Times New Roman" w:hAnsi="Calibri" w:cs="Calibri"/>
                    <w:bCs/>
                    <w:color w:val="000000"/>
                    <w:sz w:val="21"/>
                    <w:szCs w:val="21"/>
                    <w:lang w:eastAsia="pl-PL"/>
                  </w:rPr>
                  <w:t>4</w:t>
                </w:r>
                <w:r w:rsidR="00294F73">
                  <w:rPr>
                    <w:rFonts w:ascii="Calibri" w:eastAsia="Times New Roman" w:hAnsi="Calibri" w:cs="Calibri"/>
                    <w:bCs/>
                    <w:color w:val="000000"/>
                    <w:sz w:val="21"/>
                    <w:szCs w:val="21"/>
                    <w:lang w:eastAsia="pl-PL"/>
                  </w:rPr>
                  <w:t>605</w:t>
                </w:r>
                <w:r w:rsidRPr="00861569">
                  <w:rPr>
                    <w:rFonts w:ascii="Calibri" w:eastAsia="Times New Roman" w:hAnsi="Calibri" w:cs="Calibri"/>
                    <w:color w:val="000000"/>
                    <w:sz w:val="21"/>
                    <w:szCs w:val="21"/>
                    <w:lang w:eastAsia="pl-PL"/>
                  </w:rPr>
                  <w:t>m</w:t>
                </w:r>
                <w:r w:rsidRPr="00861569">
                  <w:rPr>
                    <w:rFonts w:ascii="Calibri" w:eastAsia="Times New Roman" w:hAnsi="Calibri" w:cs="Calibri"/>
                    <w:color w:val="000000"/>
                    <w:sz w:val="21"/>
                    <w:szCs w:val="21"/>
                    <w:vertAlign w:val="superscript"/>
                    <w:lang w:eastAsia="pl-PL"/>
                  </w:rPr>
                  <w:t>2</w:t>
                </w:r>
              </w:p>
            </w:tc>
          </w:tr>
          <w:tr w:rsidR="00F57FBD" w:rsidRPr="00861569" w:rsidTr="00655918">
            <w:trPr>
              <w:cnfStyle w:val="000000100000"/>
            </w:trPr>
            <w:tc>
              <w:tcPr>
                <w:cnfStyle w:val="001000000000"/>
                <w:tcW w:w="3002" w:type="dxa"/>
                <w:vMerge/>
                <w:vAlign w:val="center"/>
              </w:tcPr>
              <w:p w:rsidR="00F57FBD" w:rsidRPr="00861569" w:rsidRDefault="00F57FBD" w:rsidP="00655918">
                <w:pPr>
                  <w:spacing w:line="276" w:lineRule="auto"/>
                  <w:jc w:val="center"/>
                  <w:rPr>
                    <w:rFonts w:ascii="Calibri" w:eastAsia="Times New Roman" w:hAnsi="Calibri" w:cs="Calibri"/>
                    <w:color w:val="000000"/>
                    <w:sz w:val="21"/>
                    <w:szCs w:val="21"/>
                    <w:lang w:eastAsia="pl-PL"/>
                  </w:rPr>
                </w:pPr>
              </w:p>
            </w:tc>
            <w:tc>
              <w:tcPr>
                <w:tcW w:w="3003" w:type="dxa"/>
                <w:vAlign w:val="center"/>
              </w:tcPr>
              <w:p w:rsidR="00F57FBD" w:rsidRPr="00861569" w:rsidRDefault="00F57FBD" w:rsidP="00655918">
                <w:pPr>
                  <w:spacing w:line="276" w:lineRule="auto"/>
                  <w:jc w:val="center"/>
                  <w:cnfStyle w:val="000000100000"/>
                  <w:rPr>
                    <w:rFonts w:ascii="Calibri" w:eastAsia="Times New Roman" w:hAnsi="Calibri" w:cs="Calibri"/>
                    <w:color w:val="000000"/>
                    <w:sz w:val="21"/>
                    <w:szCs w:val="21"/>
                    <w:lang w:eastAsia="pl-PL"/>
                  </w:rPr>
                </w:pPr>
                <w:r w:rsidRPr="00861569">
                  <w:rPr>
                    <w:rFonts w:ascii="Calibri" w:eastAsia="Times New Roman" w:hAnsi="Calibri" w:cs="Calibri"/>
                    <w:color w:val="000000"/>
                    <w:sz w:val="21"/>
                    <w:szCs w:val="21"/>
                    <w:lang w:eastAsia="pl-PL"/>
                  </w:rPr>
                  <w:t>Przeciętna powierzchnia użytkowa mieszkania</w:t>
                </w:r>
              </w:p>
            </w:tc>
            <w:tc>
              <w:tcPr>
                <w:tcW w:w="3001" w:type="dxa"/>
                <w:vAlign w:val="center"/>
              </w:tcPr>
              <w:p w:rsidR="00F57FBD" w:rsidRPr="00861569" w:rsidRDefault="00F57FBD" w:rsidP="00655918">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43</w:t>
                </w:r>
                <w:r w:rsidR="00294F73">
                  <w:rPr>
                    <w:rFonts w:ascii="Calibri" w:eastAsia="Times New Roman" w:hAnsi="Calibri" w:cs="Calibri"/>
                    <w:color w:val="000000"/>
                    <w:sz w:val="21"/>
                    <w:szCs w:val="21"/>
                    <w:lang w:eastAsia="pl-PL"/>
                  </w:rPr>
                  <w:t>,0</w:t>
                </w:r>
                <w:r w:rsidRPr="00861569">
                  <w:rPr>
                    <w:rFonts w:ascii="Calibri" w:eastAsia="Times New Roman" w:hAnsi="Calibri" w:cs="Calibri"/>
                    <w:color w:val="000000"/>
                    <w:sz w:val="21"/>
                    <w:szCs w:val="21"/>
                    <w:lang w:eastAsia="pl-PL"/>
                  </w:rPr>
                  <w:t>m</w:t>
                </w:r>
                <w:r w:rsidRPr="00861569">
                  <w:rPr>
                    <w:rFonts w:ascii="Calibri" w:eastAsia="Times New Roman" w:hAnsi="Calibri" w:cs="Calibri"/>
                    <w:color w:val="000000"/>
                    <w:sz w:val="21"/>
                    <w:szCs w:val="21"/>
                    <w:vertAlign w:val="superscript"/>
                    <w:lang w:eastAsia="pl-PL"/>
                  </w:rPr>
                  <w:t>2</w:t>
                </w:r>
              </w:p>
            </w:tc>
          </w:tr>
          <w:tr w:rsidR="00F57FBD" w:rsidRPr="00861569" w:rsidTr="00655918">
            <w:trPr>
              <w:cnfStyle w:val="000000010000"/>
            </w:trPr>
            <w:tc>
              <w:tcPr>
                <w:cnfStyle w:val="001000000000"/>
                <w:tcW w:w="3002" w:type="dxa"/>
                <w:vMerge w:val="restart"/>
                <w:vAlign w:val="center"/>
              </w:tcPr>
              <w:p w:rsidR="00F57FBD" w:rsidRPr="00861569" w:rsidRDefault="00F57FBD" w:rsidP="00655918">
                <w:pPr>
                  <w:spacing w:line="276" w:lineRule="auto"/>
                  <w:jc w:val="center"/>
                  <w:rPr>
                    <w:rFonts w:ascii="Calibri" w:eastAsia="Times New Roman" w:hAnsi="Calibri" w:cs="Calibri"/>
                    <w:b w:val="0"/>
                    <w:bCs w:val="0"/>
                    <w:color w:val="000000"/>
                    <w:sz w:val="21"/>
                    <w:szCs w:val="21"/>
                    <w:lang w:eastAsia="pl-PL"/>
                  </w:rPr>
                </w:pPr>
                <w:r w:rsidRPr="00861569">
                  <w:rPr>
                    <w:rFonts w:ascii="Calibri" w:eastAsia="Times New Roman" w:hAnsi="Calibri" w:cs="Calibri"/>
                    <w:color w:val="000000"/>
                    <w:sz w:val="21"/>
                    <w:szCs w:val="21"/>
                    <w:lang w:eastAsia="pl-PL"/>
                  </w:rPr>
                  <w:t>Lokale socjalne</w:t>
                </w:r>
              </w:p>
              <w:p w:rsidR="00F57FBD" w:rsidRPr="00861569" w:rsidRDefault="00F57FBD" w:rsidP="00655918">
                <w:pPr>
                  <w:spacing w:line="276" w:lineRule="auto"/>
                  <w:jc w:val="center"/>
                  <w:rPr>
                    <w:rFonts w:ascii="Calibri" w:eastAsia="Times New Roman" w:hAnsi="Calibri" w:cs="Calibri"/>
                    <w:color w:val="000000"/>
                    <w:sz w:val="21"/>
                    <w:szCs w:val="21"/>
                    <w:lang w:eastAsia="pl-PL"/>
                  </w:rPr>
                </w:pPr>
                <w:r w:rsidRPr="00861569">
                  <w:rPr>
                    <w:rFonts w:ascii="Calibri" w:eastAsia="Times New Roman" w:hAnsi="Calibri" w:cs="Calibri"/>
                    <w:color w:val="000000"/>
                    <w:sz w:val="21"/>
                    <w:szCs w:val="21"/>
                    <w:lang w:eastAsia="pl-PL"/>
                  </w:rPr>
                  <w:t>(2019)</w:t>
                </w:r>
              </w:p>
            </w:tc>
            <w:tc>
              <w:tcPr>
                <w:tcW w:w="3003" w:type="dxa"/>
                <w:vAlign w:val="center"/>
              </w:tcPr>
              <w:p w:rsidR="00F57FBD" w:rsidRPr="00861569" w:rsidRDefault="00F57FBD" w:rsidP="00655918">
                <w:pPr>
                  <w:spacing w:line="276" w:lineRule="auto"/>
                  <w:jc w:val="center"/>
                  <w:cnfStyle w:val="000000010000"/>
                  <w:rPr>
                    <w:rFonts w:ascii="Calibri" w:eastAsia="Times New Roman" w:hAnsi="Calibri" w:cs="Calibri"/>
                    <w:color w:val="000000"/>
                    <w:sz w:val="21"/>
                    <w:szCs w:val="21"/>
                    <w:lang w:eastAsia="pl-PL"/>
                  </w:rPr>
                </w:pPr>
                <w:r w:rsidRPr="00861569">
                  <w:rPr>
                    <w:rFonts w:ascii="Calibri" w:eastAsia="Times New Roman" w:hAnsi="Calibri" w:cs="Calibri"/>
                    <w:color w:val="000000"/>
                    <w:sz w:val="21"/>
                    <w:szCs w:val="21"/>
                    <w:lang w:eastAsia="pl-PL"/>
                  </w:rPr>
                  <w:t>Liczba</w:t>
                </w:r>
              </w:p>
            </w:tc>
            <w:tc>
              <w:tcPr>
                <w:tcW w:w="3001" w:type="dxa"/>
                <w:vAlign w:val="center"/>
              </w:tcPr>
              <w:p w:rsidR="00F57FBD" w:rsidRPr="00861569" w:rsidRDefault="00F57FBD" w:rsidP="00655918">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44</w:t>
                </w:r>
              </w:p>
            </w:tc>
          </w:tr>
          <w:tr w:rsidR="00F57FBD" w:rsidRPr="00861569" w:rsidTr="00655918">
            <w:trPr>
              <w:cnfStyle w:val="000000100000"/>
            </w:trPr>
            <w:tc>
              <w:tcPr>
                <w:cnfStyle w:val="001000000000"/>
                <w:tcW w:w="3002" w:type="dxa"/>
                <w:vMerge/>
                <w:vAlign w:val="center"/>
              </w:tcPr>
              <w:p w:rsidR="00F57FBD" w:rsidRPr="00861569" w:rsidRDefault="00F57FBD" w:rsidP="00655918">
                <w:pPr>
                  <w:spacing w:line="276" w:lineRule="auto"/>
                  <w:jc w:val="center"/>
                  <w:rPr>
                    <w:rFonts w:ascii="Calibri" w:eastAsia="Times New Roman" w:hAnsi="Calibri" w:cs="Calibri"/>
                    <w:color w:val="000000"/>
                    <w:sz w:val="21"/>
                    <w:szCs w:val="21"/>
                    <w:lang w:eastAsia="pl-PL"/>
                  </w:rPr>
                </w:pPr>
              </w:p>
            </w:tc>
            <w:tc>
              <w:tcPr>
                <w:tcW w:w="3003" w:type="dxa"/>
                <w:vAlign w:val="center"/>
              </w:tcPr>
              <w:p w:rsidR="00F57FBD" w:rsidRPr="00861569" w:rsidRDefault="00F57FBD" w:rsidP="00655918">
                <w:pPr>
                  <w:spacing w:line="276" w:lineRule="auto"/>
                  <w:jc w:val="center"/>
                  <w:cnfStyle w:val="000000100000"/>
                  <w:rPr>
                    <w:rFonts w:ascii="Calibri" w:eastAsia="Times New Roman" w:hAnsi="Calibri" w:cs="Calibri"/>
                    <w:color w:val="000000"/>
                    <w:sz w:val="21"/>
                    <w:szCs w:val="21"/>
                    <w:lang w:eastAsia="pl-PL"/>
                  </w:rPr>
                </w:pPr>
                <w:r w:rsidRPr="00861569">
                  <w:rPr>
                    <w:rFonts w:ascii="Calibri" w:eastAsia="Times New Roman" w:hAnsi="Calibri" w:cs="Calibri"/>
                    <w:bCs/>
                    <w:color w:val="000000"/>
                    <w:sz w:val="21"/>
                    <w:szCs w:val="21"/>
                    <w:lang w:eastAsia="pl-PL"/>
                  </w:rPr>
                  <w:t>Powierzchnia użytkowa lokali</w:t>
                </w:r>
              </w:p>
            </w:tc>
            <w:tc>
              <w:tcPr>
                <w:tcW w:w="3001" w:type="dxa"/>
                <w:vAlign w:val="center"/>
              </w:tcPr>
              <w:p w:rsidR="00F57FBD" w:rsidRPr="00861569" w:rsidRDefault="00F57FBD" w:rsidP="00655918">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bCs/>
                    <w:color w:val="000000"/>
                    <w:sz w:val="21"/>
                    <w:szCs w:val="21"/>
                    <w:lang w:eastAsia="pl-PL"/>
                  </w:rPr>
                  <w:t>1 3</w:t>
                </w:r>
                <w:r w:rsidR="00294F73">
                  <w:rPr>
                    <w:rFonts w:ascii="Calibri" w:eastAsia="Times New Roman" w:hAnsi="Calibri" w:cs="Calibri"/>
                    <w:bCs/>
                    <w:color w:val="000000"/>
                    <w:sz w:val="21"/>
                    <w:szCs w:val="21"/>
                    <w:lang w:eastAsia="pl-PL"/>
                  </w:rPr>
                  <w:t>65</w:t>
                </w:r>
                <w:r w:rsidRPr="00861569">
                  <w:rPr>
                    <w:rFonts w:ascii="Calibri" w:eastAsia="Times New Roman" w:hAnsi="Calibri" w:cs="Calibri"/>
                    <w:color w:val="000000"/>
                    <w:sz w:val="21"/>
                    <w:szCs w:val="21"/>
                    <w:lang w:eastAsia="pl-PL"/>
                  </w:rPr>
                  <w:t>m</w:t>
                </w:r>
                <w:r w:rsidRPr="00861569">
                  <w:rPr>
                    <w:rFonts w:ascii="Calibri" w:eastAsia="Times New Roman" w:hAnsi="Calibri" w:cs="Calibri"/>
                    <w:color w:val="000000"/>
                    <w:sz w:val="21"/>
                    <w:szCs w:val="21"/>
                    <w:vertAlign w:val="superscript"/>
                    <w:lang w:eastAsia="pl-PL"/>
                  </w:rPr>
                  <w:t>2</w:t>
                </w:r>
              </w:p>
            </w:tc>
          </w:tr>
          <w:tr w:rsidR="00F57FBD" w:rsidRPr="00861569" w:rsidTr="00655918">
            <w:trPr>
              <w:cnfStyle w:val="000000010000"/>
            </w:trPr>
            <w:tc>
              <w:tcPr>
                <w:cnfStyle w:val="001000000000"/>
                <w:tcW w:w="3002" w:type="dxa"/>
                <w:vMerge/>
                <w:vAlign w:val="center"/>
              </w:tcPr>
              <w:p w:rsidR="00F57FBD" w:rsidRPr="00861569" w:rsidRDefault="00F57FBD" w:rsidP="00655918">
                <w:pPr>
                  <w:spacing w:line="276" w:lineRule="auto"/>
                  <w:jc w:val="center"/>
                  <w:rPr>
                    <w:rFonts w:ascii="Calibri" w:eastAsia="Times New Roman" w:hAnsi="Calibri" w:cs="Calibri"/>
                    <w:color w:val="000000"/>
                    <w:sz w:val="21"/>
                    <w:szCs w:val="21"/>
                    <w:lang w:eastAsia="pl-PL"/>
                  </w:rPr>
                </w:pPr>
              </w:p>
            </w:tc>
            <w:tc>
              <w:tcPr>
                <w:tcW w:w="3003" w:type="dxa"/>
                <w:vAlign w:val="center"/>
              </w:tcPr>
              <w:p w:rsidR="00F57FBD" w:rsidRPr="00861569" w:rsidRDefault="00F57FBD" w:rsidP="00655918">
                <w:pPr>
                  <w:spacing w:line="276" w:lineRule="auto"/>
                  <w:jc w:val="center"/>
                  <w:cnfStyle w:val="000000010000"/>
                  <w:rPr>
                    <w:rFonts w:ascii="Calibri" w:eastAsia="Times New Roman" w:hAnsi="Calibri" w:cs="Calibri"/>
                    <w:color w:val="000000"/>
                    <w:sz w:val="21"/>
                    <w:szCs w:val="21"/>
                    <w:lang w:eastAsia="pl-PL"/>
                  </w:rPr>
                </w:pPr>
                <w:r w:rsidRPr="00861569">
                  <w:rPr>
                    <w:rFonts w:ascii="Calibri" w:eastAsia="Times New Roman" w:hAnsi="Calibri" w:cs="Calibri"/>
                    <w:color w:val="000000"/>
                    <w:sz w:val="21"/>
                    <w:szCs w:val="21"/>
                    <w:lang w:eastAsia="pl-PL"/>
                  </w:rPr>
                  <w:t>Przeciętna powierzchnia użytkowa lokalu</w:t>
                </w:r>
              </w:p>
            </w:tc>
            <w:tc>
              <w:tcPr>
                <w:tcW w:w="3001" w:type="dxa"/>
                <w:vAlign w:val="center"/>
              </w:tcPr>
              <w:p w:rsidR="00F57FBD" w:rsidRPr="00861569" w:rsidRDefault="00294F73" w:rsidP="00655918">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31,0</w:t>
                </w:r>
                <w:r w:rsidR="00F57FBD" w:rsidRPr="00861569">
                  <w:rPr>
                    <w:rFonts w:ascii="Calibri" w:eastAsia="Times New Roman" w:hAnsi="Calibri" w:cs="Calibri"/>
                    <w:color w:val="000000"/>
                    <w:sz w:val="21"/>
                    <w:szCs w:val="21"/>
                    <w:lang w:eastAsia="pl-PL"/>
                  </w:rPr>
                  <w:t xml:space="preserve"> m</w:t>
                </w:r>
                <w:r w:rsidR="00F57FBD" w:rsidRPr="00861569">
                  <w:rPr>
                    <w:rFonts w:ascii="Calibri" w:eastAsia="Times New Roman" w:hAnsi="Calibri" w:cs="Calibri"/>
                    <w:color w:val="000000"/>
                    <w:sz w:val="21"/>
                    <w:szCs w:val="21"/>
                    <w:vertAlign w:val="superscript"/>
                    <w:lang w:eastAsia="pl-PL"/>
                  </w:rPr>
                  <w:t>2</w:t>
                </w:r>
              </w:p>
            </w:tc>
          </w:tr>
        </w:tbl>
        <w:p w:rsidR="00F57FBD" w:rsidRDefault="00F57FBD" w:rsidP="00F57FBD">
          <w:pPr>
            <w:rPr>
              <w:sz w:val="20"/>
            </w:rPr>
          </w:pPr>
          <w:r w:rsidRPr="00861569">
            <w:rPr>
              <w:sz w:val="20"/>
            </w:rPr>
            <w:t>Źródło: Bank Danych Lokalnych Głównego Urzędu Statystycznego.</w:t>
          </w:r>
        </w:p>
        <w:p w:rsidR="00233105" w:rsidRPr="000C233F" w:rsidRDefault="00233105" w:rsidP="00233105">
          <w:pPr>
            <w:rPr>
              <w:b/>
              <w:bCs/>
            </w:rPr>
          </w:pPr>
          <w:r>
            <w:t xml:space="preserve">Według danych </w:t>
          </w:r>
          <w:r w:rsidRPr="001D752C">
            <w:rPr>
              <w:i/>
              <w:iCs/>
            </w:rPr>
            <w:t>Oceny</w:t>
          </w:r>
          <w:r w:rsidR="001D752C" w:rsidRPr="001D752C">
            <w:rPr>
              <w:i/>
              <w:iCs/>
            </w:rPr>
            <w:t>zasobów pomocy społecznej</w:t>
          </w:r>
          <w:r w:rsidR="001D752C">
            <w:t xml:space="preserve">, sporządzonej przez MGOPS w Reczu </w:t>
          </w:r>
          <w:r w:rsidR="005927A0">
            <w:t>w</w:t>
          </w:r>
          <w:r w:rsidR="000C233F">
            <w:t> </w:t>
          </w:r>
          <w:r w:rsidR="005927A0">
            <w:t xml:space="preserve">2022 roku </w:t>
          </w:r>
          <w:r w:rsidR="005927A0" w:rsidRPr="000C233F">
            <w:rPr>
              <w:b/>
              <w:bCs/>
            </w:rPr>
            <w:t>w zasobie komunalnym gminy Recz znajdowało się 96 mieszkań</w:t>
          </w:r>
          <w:r w:rsidR="00264A0E" w:rsidRPr="000C233F">
            <w:rPr>
              <w:b/>
              <w:bCs/>
            </w:rPr>
            <w:t xml:space="preserve"> (znaczny </w:t>
          </w:r>
          <w:r w:rsidR="00264A0E" w:rsidRPr="000C233F">
            <w:rPr>
              <w:b/>
              <w:bCs/>
            </w:rPr>
            <w:lastRenderedPageBreak/>
            <w:t>wzrost z 63 w 2021 roku)</w:t>
          </w:r>
          <w:r w:rsidR="007036DC" w:rsidRPr="000C233F">
            <w:rPr>
              <w:b/>
              <w:bCs/>
            </w:rPr>
            <w:t>, w tym 38 mieszkań (lokali) socjalnych</w:t>
          </w:r>
          <w:r w:rsidR="00264A0E" w:rsidRPr="000C233F">
            <w:rPr>
              <w:b/>
              <w:bCs/>
            </w:rPr>
            <w:t>, a liczba oczekujących na</w:t>
          </w:r>
          <w:r w:rsidR="000C233F">
            <w:rPr>
              <w:b/>
              <w:bCs/>
            </w:rPr>
            <w:t> </w:t>
          </w:r>
          <w:r w:rsidR="00264A0E" w:rsidRPr="000C233F">
            <w:rPr>
              <w:b/>
              <w:bCs/>
            </w:rPr>
            <w:t>mieszkanie socjalne wynosiła 20</w:t>
          </w:r>
          <w:r w:rsidR="000C233F">
            <w:t>.</w:t>
          </w:r>
        </w:p>
        <w:p w:rsidR="00F57FBD" w:rsidRPr="008D6758" w:rsidRDefault="00F57FBD" w:rsidP="00F57FBD">
          <w:pPr>
            <w:rPr>
              <w:b/>
              <w:bCs/>
            </w:rPr>
          </w:pPr>
          <w:r w:rsidRPr="008D6758">
            <w:rPr>
              <w:b/>
              <w:bCs/>
            </w:rPr>
            <w:t>Infrastruktura</w:t>
          </w:r>
        </w:p>
        <w:p w:rsidR="00F57FBD" w:rsidRPr="008D6758" w:rsidRDefault="00F57FBD" w:rsidP="00F57FBD">
          <w:r w:rsidRPr="008D6758">
            <w:t xml:space="preserve">Odnosząc się do dostępu do </w:t>
          </w:r>
          <w:r w:rsidRPr="0070062A">
            <w:t xml:space="preserve">infrastruktury sieciowej, nakreślającej w pewnym zakresie jakość zasobu mieszkaniowego </w:t>
          </w:r>
          <w:r>
            <w:t>gminy Recz</w:t>
          </w:r>
          <w:r w:rsidRPr="0070062A">
            <w:t xml:space="preserve">, można stwierdzić, że </w:t>
          </w:r>
          <w:r w:rsidR="004C4D6F">
            <w:rPr>
              <w:b/>
              <w:bCs/>
            </w:rPr>
            <w:t>niemal wszyscy mieszkańcy</w:t>
          </w:r>
          <w:r>
            <w:rPr>
              <w:b/>
              <w:bCs/>
            </w:rPr>
            <w:t>gminy</w:t>
          </w:r>
          <w:r w:rsidRPr="0070062A">
            <w:rPr>
              <w:b/>
              <w:bCs/>
            </w:rPr>
            <w:t xml:space="preserve"> ma</w:t>
          </w:r>
          <w:r w:rsidR="004C4D6F">
            <w:rPr>
              <w:b/>
              <w:bCs/>
            </w:rPr>
            <w:t>ją</w:t>
          </w:r>
          <w:r w:rsidRPr="0070062A">
            <w:rPr>
              <w:b/>
              <w:bCs/>
            </w:rPr>
            <w:t xml:space="preserve"> dostęp </w:t>
          </w:r>
          <w:r>
            <w:rPr>
              <w:b/>
              <w:bCs/>
            </w:rPr>
            <w:t>d</w:t>
          </w:r>
          <w:r w:rsidRPr="0070062A">
            <w:rPr>
              <w:b/>
              <w:bCs/>
            </w:rPr>
            <w:t>o wodociągu</w:t>
          </w:r>
          <w:r>
            <w:rPr>
              <w:b/>
              <w:bCs/>
            </w:rPr>
            <w:t xml:space="preserve"> (90,</w:t>
          </w:r>
          <w:r w:rsidR="004C4D6F">
            <w:rPr>
              <w:b/>
              <w:bCs/>
            </w:rPr>
            <w:t>2</w:t>
          </w:r>
          <w:r>
            <w:rPr>
              <w:b/>
              <w:bCs/>
            </w:rPr>
            <w:t>%)</w:t>
          </w:r>
          <w:r>
            <w:t xml:space="preserve">, z czego w samym mieście Recz </w:t>
          </w:r>
          <w:r w:rsidR="004C4D6F">
            <w:t xml:space="preserve">- </w:t>
          </w:r>
          <w:r>
            <w:t xml:space="preserve">91,8%, zaś na terenach wiejskich 88,3%. </w:t>
          </w:r>
          <w:r>
            <w:rPr>
              <w:b/>
              <w:bCs/>
            </w:rPr>
            <w:t>75</w:t>
          </w:r>
          <w:r w:rsidRPr="0070062A">
            <w:rPr>
              <w:b/>
              <w:bCs/>
            </w:rPr>
            <w:t>,</w:t>
          </w:r>
          <w:r w:rsidR="004C4D6F">
            <w:rPr>
              <w:b/>
              <w:bCs/>
            </w:rPr>
            <w:t>7</w:t>
          </w:r>
          <w:r w:rsidRPr="0070062A">
            <w:rPr>
              <w:b/>
              <w:bCs/>
            </w:rPr>
            <w:t>% mieszkańców ma dostęp do kanalizacji</w:t>
          </w:r>
          <w:r w:rsidRPr="0070062A">
            <w:t xml:space="preserve"> (</w:t>
          </w:r>
          <w:r>
            <w:t xml:space="preserve">z porównywanych jednostek samorządowych </w:t>
          </w:r>
          <w:r w:rsidRPr="0070062A">
            <w:t>większy odsetek obserwowany</w:t>
          </w:r>
          <w:r w:rsidR="004175D9">
            <w:t xml:space="preserve"> jest</w:t>
          </w:r>
          <w:r w:rsidRPr="0070062A">
            <w:t xml:space="preserve"> tylko w </w:t>
          </w:r>
          <w:r>
            <w:t>gminie Pełczyce</w:t>
          </w:r>
          <w:r w:rsidRPr="0070062A">
            <w:t xml:space="preserve">), a </w:t>
          </w:r>
          <w:r>
            <w:rPr>
              <w:b/>
              <w:bCs/>
            </w:rPr>
            <w:t>4</w:t>
          </w:r>
          <w:r w:rsidR="004C4D6F">
            <w:rPr>
              <w:b/>
              <w:bCs/>
            </w:rPr>
            <w:t>4</w:t>
          </w:r>
          <w:r>
            <w:rPr>
              <w:b/>
              <w:bCs/>
            </w:rPr>
            <w:t>,4</w:t>
          </w:r>
          <w:r w:rsidRPr="0070062A">
            <w:rPr>
              <w:b/>
              <w:bCs/>
            </w:rPr>
            <w:t xml:space="preserve">% - do gazu </w:t>
          </w:r>
          <w:r w:rsidR="004C4D6F">
            <w:rPr>
              <w:b/>
              <w:bCs/>
            </w:rPr>
            <w:t xml:space="preserve">sieciowego </w:t>
          </w:r>
          <w:r w:rsidRPr="0070062A">
            <w:t>(</w:t>
          </w:r>
          <w:r w:rsidR="004C4D6F">
            <w:t>najwyższy</w:t>
          </w:r>
          <w:r w:rsidRPr="0070062A">
            <w:t xml:space="preserve"> odsetek </w:t>
          </w:r>
          <w:r w:rsidR="004C4D6F">
            <w:t>spośród wszystkich porównywanych gmin</w:t>
          </w:r>
          <w:r w:rsidRPr="0070062A">
            <w:t xml:space="preserve">). </w:t>
          </w:r>
          <w:r w:rsidR="004C4D6F" w:rsidRPr="004175D9">
            <w:rPr>
              <w:b/>
              <w:bCs/>
            </w:rPr>
            <w:t>Dostępność</w:t>
          </w:r>
          <w:r w:rsidRPr="004175D9">
            <w:rPr>
              <w:b/>
              <w:bCs/>
            </w:rPr>
            <w:t xml:space="preserve"> infrastruktury sieciowej w gminie można ocenić jako relatywnie dobrą</w:t>
          </w:r>
          <w:r w:rsidR="004C4D6F" w:rsidRPr="004175D9">
            <w:rPr>
              <w:b/>
              <w:bCs/>
            </w:rPr>
            <w:t>, choć obserwowane są jedynie niewielkie korzystne zmiany w tym zakresie na przestrzeni ostatnich lat</w:t>
          </w:r>
          <w:r w:rsidR="004C4D6F">
            <w:t xml:space="preserve">. Ponadto w przypadku kanalizacji i gazu sieciowego wynik dla miasta Recz (odpowiednio 86,8% i 82,6% ludności z dostępem do tych sieci) jest znacznie </w:t>
          </w:r>
          <w:r w:rsidR="00FB7ABA">
            <w:t>korzystniejszy</w:t>
          </w:r>
          <w:r w:rsidR="004C4D6F">
            <w:t xml:space="preserve"> niż na terenach wiejskich (odpowiednio 62,9% i 0,1%).</w:t>
          </w:r>
        </w:p>
        <w:p w:rsidR="00F57FBD" w:rsidRPr="008D6758" w:rsidRDefault="00F57FBD" w:rsidP="00F57FBD">
          <w:pPr>
            <w:pStyle w:val="Legenda"/>
          </w:pPr>
          <w:bookmarkStart w:id="55" w:name="_Toc151235469"/>
          <w:r w:rsidRPr="008D6758">
            <w:t xml:space="preserve">Tabela </w:t>
          </w:r>
          <w:fldSimple w:instr=" SEQ Tabela \* ARABIC ">
            <w:r w:rsidR="002A4CD5">
              <w:rPr>
                <w:noProof/>
              </w:rPr>
              <w:t>9</w:t>
            </w:r>
          </w:fldSimple>
          <w:r w:rsidRPr="008D6758">
            <w:t xml:space="preserve"> Odsetek korzystających z wodociągu, kanalizacji i gazu w </w:t>
          </w:r>
          <w:r>
            <w:t>gminie Recz</w:t>
          </w:r>
          <w:r w:rsidRPr="008D6758">
            <w:t xml:space="preserve"> na tle porównywanych </w:t>
          </w:r>
          <w:r>
            <w:t>gmin</w:t>
          </w:r>
          <w:r w:rsidRPr="008D6758">
            <w:t>, powiatu, województwa i kraju w latach 2016-2021 [%]</w:t>
          </w:r>
          <w:bookmarkEnd w:id="55"/>
        </w:p>
        <w:tbl>
          <w:tblPr>
            <w:tblStyle w:val="Jasnasiatkaakcent12"/>
            <w:tblW w:w="0" w:type="auto"/>
            <w:tblLook w:val="04A0"/>
          </w:tblPr>
          <w:tblGrid>
            <w:gridCol w:w="1457"/>
            <w:gridCol w:w="1087"/>
            <w:gridCol w:w="1078"/>
            <w:gridCol w:w="1080"/>
            <w:gridCol w:w="1081"/>
            <w:gridCol w:w="1081"/>
            <w:gridCol w:w="1081"/>
            <w:gridCol w:w="1061"/>
          </w:tblGrid>
          <w:tr w:rsidR="00F57FBD" w:rsidRPr="008D6758" w:rsidTr="00C95BD3">
            <w:trPr>
              <w:cnfStyle w:val="100000000000"/>
            </w:trPr>
            <w:tc>
              <w:tcPr>
                <w:cnfStyle w:val="001000000000"/>
                <w:tcW w:w="1457" w:type="dxa"/>
                <w:vAlign w:val="center"/>
              </w:tcPr>
              <w:p w:rsidR="00F57FBD" w:rsidRPr="008D6758" w:rsidRDefault="00F57FBD" w:rsidP="00655918">
                <w:pPr>
                  <w:spacing w:line="276" w:lineRule="auto"/>
                  <w:jc w:val="center"/>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Jednostka</w:t>
                </w:r>
              </w:p>
            </w:tc>
            <w:tc>
              <w:tcPr>
                <w:tcW w:w="1087" w:type="dxa"/>
                <w:vAlign w:val="center"/>
              </w:tcPr>
              <w:p w:rsidR="00F57FBD" w:rsidRPr="008D6758" w:rsidRDefault="00F57FBD" w:rsidP="00655918">
                <w:pPr>
                  <w:spacing w:line="276" w:lineRule="auto"/>
                  <w:jc w:val="center"/>
                  <w:cnfStyle w:val="10000000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2016</w:t>
                </w:r>
              </w:p>
            </w:tc>
            <w:tc>
              <w:tcPr>
                <w:tcW w:w="1078" w:type="dxa"/>
                <w:vAlign w:val="center"/>
              </w:tcPr>
              <w:p w:rsidR="00F57FBD" w:rsidRPr="008D6758" w:rsidRDefault="00F57FBD" w:rsidP="00655918">
                <w:pPr>
                  <w:spacing w:line="276" w:lineRule="auto"/>
                  <w:jc w:val="center"/>
                  <w:cnfStyle w:val="10000000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2017</w:t>
                </w:r>
              </w:p>
            </w:tc>
            <w:tc>
              <w:tcPr>
                <w:tcW w:w="1080" w:type="dxa"/>
                <w:vAlign w:val="center"/>
              </w:tcPr>
              <w:p w:rsidR="00F57FBD" w:rsidRPr="008D6758" w:rsidRDefault="00F57FBD" w:rsidP="00655918">
                <w:pPr>
                  <w:spacing w:line="276" w:lineRule="auto"/>
                  <w:jc w:val="center"/>
                  <w:cnfStyle w:val="10000000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2018</w:t>
                </w:r>
              </w:p>
            </w:tc>
            <w:tc>
              <w:tcPr>
                <w:tcW w:w="1081" w:type="dxa"/>
                <w:vAlign w:val="center"/>
              </w:tcPr>
              <w:p w:rsidR="00F57FBD" w:rsidRPr="008D6758" w:rsidRDefault="00F57FBD" w:rsidP="00655918">
                <w:pPr>
                  <w:spacing w:line="276" w:lineRule="auto"/>
                  <w:jc w:val="center"/>
                  <w:cnfStyle w:val="10000000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2019</w:t>
                </w:r>
              </w:p>
            </w:tc>
            <w:tc>
              <w:tcPr>
                <w:tcW w:w="1081" w:type="dxa"/>
                <w:vAlign w:val="center"/>
              </w:tcPr>
              <w:p w:rsidR="00F57FBD" w:rsidRPr="008D6758" w:rsidRDefault="00F57FBD" w:rsidP="00655918">
                <w:pPr>
                  <w:spacing w:line="276" w:lineRule="auto"/>
                  <w:jc w:val="center"/>
                  <w:cnfStyle w:val="10000000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2020</w:t>
                </w:r>
              </w:p>
            </w:tc>
            <w:tc>
              <w:tcPr>
                <w:tcW w:w="1081" w:type="dxa"/>
                <w:vAlign w:val="center"/>
              </w:tcPr>
              <w:p w:rsidR="00F57FBD" w:rsidRPr="008D6758" w:rsidRDefault="00F57FBD" w:rsidP="00655918">
                <w:pPr>
                  <w:spacing w:line="276" w:lineRule="auto"/>
                  <w:jc w:val="center"/>
                  <w:cnfStyle w:val="10000000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2021</w:t>
                </w:r>
              </w:p>
            </w:tc>
            <w:tc>
              <w:tcPr>
                <w:tcW w:w="1061" w:type="dxa"/>
                <w:vAlign w:val="center"/>
              </w:tcPr>
              <w:p w:rsidR="00F57FBD" w:rsidRPr="008D6758" w:rsidRDefault="00F57FBD" w:rsidP="00655918">
                <w:pPr>
                  <w:spacing w:line="276" w:lineRule="auto"/>
                  <w:jc w:val="center"/>
                  <w:cnfStyle w:val="10000000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Zmiana 2016-2021 [p.p.]</w:t>
                </w:r>
              </w:p>
            </w:tc>
          </w:tr>
          <w:tr w:rsidR="00F57FBD" w:rsidRPr="008D6758" w:rsidTr="00655918">
            <w:trPr>
              <w:cnfStyle w:val="000000100000"/>
            </w:trPr>
            <w:tc>
              <w:tcPr>
                <w:cnfStyle w:val="001000000000"/>
                <w:tcW w:w="9006" w:type="dxa"/>
                <w:gridSpan w:val="8"/>
                <w:vAlign w:val="center"/>
              </w:tcPr>
              <w:p w:rsidR="00F57FBD" w:rsidRPr="008D6758" w:rsidRDefault="00C95BD3" w:rsidP="00655918">
                <w:pPr>
                  <w:spacing w:line="276" w:lineRule="auto"/>
                  <w:jc w:val="center"/>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W</w:t>
                </w:r>
                <w:r w:rsidR="00F57FBD" w:rsidRPr="008D6758">
                  <w:rPr>
                    <w:rFonts w:ascii="Calibri" w:eastAsia="Times New Roman" w:hAnsi="Calibri" w:cs="Calibri"/>
                    <w:color w:val="000000"/>
                    <w:sz w:val="21"/>
                    <w:szCs w:val="21"/>
                    <w:lang w:eastAsia="pl-PL"/>
                  </w:rPr>
                  <w:t>odociąg</w:t>
                </w:r>
              </w:p>
            </w:tc>
          </w:tr>
          <w:tr w:rsidR="00F57FBD" w:rsidRPr="008D6758" w:rsidTr="00C95BD3">
            <w:trPr>
              <w:cnfStyle w:val="000000010000"/>
            </w:trPr>
            <w:tc>
              <w:tcPr>
                <w:cnfStyle w:val="001000000000"/>
                <w:tcW w:w="1457" w:type="dxa"/>
                <w:vAlign w:val="center"/>
              </w:tcPr>
              <w:p w:rsidR="00F57FBD" w:rsidRPr="008D6758" w:rsidRDefault="00F57FBD" w:rsidP="00655918">
                <w:pPr>
                  <w:spacing w:line="276" w:lineRule="auto"/>
                  <w:jc w:val="center"/>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Polska</w:t>
                </w:r>
              </w:p>
            </w:tc>
            <w:tc>
              <w:tcPr>
                <w:tcW w:w="1087" w:type="dxa"/>
                <w:vAlign w:val="center"/>
              </w:tcPr>
              <w:p w:rsidR="00F57FBD" w:rsidRPr="008D6758" w:rsidRDefault="00F57FBD" w:rsidP="00655918">
                <w:pPr>
                  <w:spacing w:line="276" w:lineRule="auto"/>
                  <w:jc w:val="center"/>
                  <w:cnfStyle w:val="00000001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91,9%</w:t>
                </w:r>
              </w:p>
            </w:tc>
            <w:tc>
              <w:tcPr>
                <w:tcW w:w="1078" w:type="dxa"/>
                <w:vAlign w:val="center"/>
              </w:tcPr>
              <w:p w:rsidR="00F57FBD" w:rsidRPr="008D6758" w:rsidRDefault="00F57FBD" w:rsidP="00655918">
                <w:pPr>
                  <w:spacing w:line="276" w:lineRule="auto"/>
                  <w:jc w:val="center"/>
                  <w:cnfStyle w:val="00000001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92,0%</w:t>
                </w:r>
              </w:p>
            </w:tc>
            <w:tc>
              <w:tcPr>
                <w:tcW w:w="1080" w:type="dxa"/>
                <w:vAlign w:val="center"/>
              </w:tcPr>
              <w:p w:rsidR="00F57FBD" w:rsidRPr="008D6758" w:rsidRDefault="00F57FBD" w:rsidP="00655918">
                <w:pPr>
                  <w:spacing w:line="276" w:lineRule="auto"/>
                  <w:jc w:val="center"/>
                  <w:cnfStyle w:val="00000001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92,0%</w:t>
                </w:r>
              </w:p>
            </w:tc>
            <w:tc>
              <w:tcPr>
                <w:tcW w:w="1081" w:type="dxa"/>
                <w:vAlign w:val="center"/>
              </w:tcPr>
              <w:p w:rsidR="00F57FBD" w:rsidRPr="008D6758" w:rsidRDefault="00F57FBD" w:rsidP="00655918">
                <w:pPr>
                  <w:spacing w:line="276" w:lineRule="auto"/>
                  <w:jc w:val="center"/>
                  <w:cnfStyle w:val="00000001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92,2%</w:t>
                </w:r>
              </w:p>
            </w:tc>
            <w:tc>
              <w:tcPr>
                <w:tcW w:w="1081" w:type="dxa"/>
                <w:vAlign w:val="center"/>
              </w:tcPr>
              <w:p w:rsidR="00F57FBD" w:rsidRPr="008D6758" w:rsidRDefault="00F57FBD" w:rsidP="00655918">
                <w:pPr>
                  <w:spacing w:line="276" w:lineRule="auto"/>
                  <w:jc w:val="center"/>
                  <w:cnfStyle w:val="00000001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92,2%</w:t>
                </w:r>
              </w:p>
            </w:tc>
            <w:tc>
              <w:tcPr>
                <w:tcW w:w="1081" w:type="dxa"/>
                <w:vAlign w:val="center"/>
              </w:tcPr>
              <w:p w:rsidR="00F57FBD" w:rsidRPr="008D6758" w:rsidRDefault="00F57FBD" w:rsidP="00655918">
                <w:pPr>
                  <w:spacing w:line="276" w:lineRule="auto"/>
                  <w:jc w:val="center"/>
                  <w:cnfStyle w:val="00000001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92,4%</w:t>
                </w:r>
              </w:p>
            </w:tc>
            <w:tc>
              <w:tcPr>
                <w:tcW w:w="1061" w:type="dxa"/>
                <w:shd w:val="clear" w:color="auto" w:fill="DBDDCC" w:themeFill="accent3" w:themeFillTint="66"/>
                <w:vAlign w:val="center"/>
              </w:tcPr>
              <w:p w:rsidR="00F57FBD" w:rsidRPr="008D6758" w:rsidRDefault="00F57FBD" w:rsidP="00655918">
                <w:pPr>
                  <w:spacing w:line="276" w:lineRule="auto"/>
                  <w:jc w:val="center"/>
                  <w:cnfStyle w:val="00000001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w:t>
                </w:r>
                <w:r>
                  <w:rPr>
                    <w:rFonts w:ascii="Calibri" w:eastAsia="Times New Roman" w:hAnsi="Calibri" w:cs="Calibri"/>
                    <w:color w:val="000000"/>
                    <w:sz w:val="21"/>
                    <w:szCs w:val="21"/>
                    <w:lang w:eastAsia="pl-PL"/>
                  </w:rPr>
                  <w:t>0,5</w:t>
                </w:r>
                <w:r w:rsidRPr="008D6758">
                  <w:rPr>
                    <w:rFonts w:ascii="Calibri" w:eastAsia="Times New Roman" w:hAnsi="Calibri" w:cs="Calibri"/>
                    <w:color w:val="000000"/>
                    <w:sz w:val="21"/>
                    <w:szCs w:val="21"/>
                    <w:lang w:eastAsia="pl-PL"/>
                  </w:rPr>
                  <w:t>p.p.</w:t>
                </w:r>
              </w:p>
            </w:tc>
          </w:tr>
          <w:tr w:rsidR="00C95BD3" w:rsidRPr="008D6758" w:rsidTr="00C95BD3">
            <w:trPr>
              <w:cnfStyle w:val="00000010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 xml:space="preserve">woj. </w:t>
                </w:r>
                <w:r>
                  <w:rPr>
                    <w:rFonts w:ascii="Calibri" w:eastAsia="Times New Roman" w:hAnsi="Calibri" w:cs="Calibri"/>
                    <w:color w:val="000000"/>
                    <w:sz w:val="21"/>
                    <w:szCs w:val="21"/>
                    <w:lang w:eastAsia="pl-PL"/>
                  </w:rPr>
                  <w:t>zachodniop.</w:t>
                </w:r>
              </w:p>
            </w:tc>
            <w:tc>
              <w:tcPr>
                <w:tcW w:w="1087"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96,3%</w:t>
                </w:r>
              </w:p>
            </w:tc>
            <w:tc>
              <w:tcPr>
                <w:tcW w:w="1078"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96,3%</w:t>
                </w:r>
              </w:p>
            </w:tc>
            <w:tc>
              <w:tcPr>
                <w:tcW w:w="1080"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96,2%</w:t>
                </w:r>
              </w:p>
            </w:tc>
            <w:tc>
              <w:tcPr>
                <w:tcW w:w="1081"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96,2%</w:t>
                </w:r>
              </w:p>
            </w:tc>
            <w:tc>
              <w:tcPr>
                <w:tcW w:w="1081"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96,2%</w:t>
                </w:r>
              </w:p>
            </w:tc>
            <w:tc>
              <w:tcPr>
                <w:tcW w:w="1081"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96,2%</w:t>
                </w:r>
              </w:p>
            </w:tc>
            <w:tc>
              <w:tcPr>
                <w:tcW w:w="1061" w:type="dxa"/>
                <w:shd w:val="clear" w:color="auto" w:fill="F1CBB5" w:themeFill="accent2" w:themeFillTint="66"/>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-0,1 p.p.</w:t>
                </w:r>
              </w:p>
            </w:tc>
          </w:tr>
          <w:tr w:rsidR="00C95BD3" w:rsidRPr="008D6758" w:rsidTr="00C95BD3">
            <w:trPr>
              <w:cnfStyle w:val="00000001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 xml:space="preserve">pow. </w:t>
                </w:r>
                <w:r>
                  <w:rPr>
                    <w:rFonts w:ascii="Calibri" w:eastAsia="Times New Roman" w:hAnsi="Calibri" w:cs="Calibri"/>
                    <w:color w:val="000000"/>
                    <w:sz w:val="21"/>
                    <w:szCs w:val="21"/>
                    <w:lang w:eastAsia="pl-PL"/>
                  </w:rPr>
                  <w:t>choszczeński</w:t>
                </w:r>
              </w:p>
            </w:tc>
            <w:tc>
              <w:tcPr>
                <w:tcW w:w="1087" w:type="dxa"/>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92,0%</w:t>
                </w:r>
              </w:p>
            </w:tc>
            <w:tc>
              <w:tcPr>
                <w:tcW w:w="1078" w:type="dxa"/>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92,1%</w:t>
                </w:r>
              </w:p>
            </w:tc>
            <w:tc>
              <w:tcPr>
                <w:tcW w:w="1080" w:type="dxa"/>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92,1%</w:t>
                </w:r>
              </w:p>
            </w:tc>
            <w:tc>
              <w:tcPr>
                <w:tcW w:w="1081" w:type="dxa"/>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92,2%</w:t>
                </w:r>
              </w:p>
            </w:tc>
            <w:tc>
              <w:tcPr>
                <w:tcW w:w="1081" w:type="dxa"/>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92,3%</w:t>
                </w:r>
              </w:p>
            </w:tc>
            <w:tc>
              <w:tcPr>
                <w:tcW w:w="1081" w:type="dxa"/>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92,3%</w:t>
                </w:r>
              </w:p>
            </w:tc>
            <w:tc>
              <w:tcPr>
                <w:tcW w:w="1061" w:type="dxa"/>
                <w:shd w:val="clear" w:color="auto" w:fill="DBDDCC" w:themeFill="accent3" w:themeFillTint="66"/>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w:t>
                </w:r>
                <w:r>
                  <w:rPr>
                    <w:rFonts w:ascii="Calibri" w:eastAsia="Times New Roman" w:hAnsi="Calibri" w:cs="Calibri"/>
                    <w:color w:val="000000"/>
                    <w:sz w:val="21"/>
                    <w:szCs w:val="21"/>
                    <w:lang w:eastAsia="pl-PL"/>
                  </w:rPr>
                  <w:t xml:space="preserve">0,3 </w:t>
                </w:r>
                <w:r w:rsidRPr="008D6758">
                  <w:rPr>
                    <w:rFonts w:ascii="Calibri" w:eastAsia="Times New Roman" w:hAnsi="Calibri" w:cs="Calibri"/>
                    <w:color w:val="000000"/>
                    <w:sz w:val="21"/>
                    <w:szCs w:val="21"/>
                    <w:lang w:eastAsia="pl-PL"/>
                  </w:rPr>
                  <w:t>p.p.</w:t>
                </w:r>
              </w:p>
            </w:tc>
          </w:tr>
          <w:tr w:rsidR="00F57FBD" w:rsidRPr="008D6758" w:rsidTr="00C95BD3">
            <w:trPr>
              <w:cnfStyle w:val="000000100000"/>
            </w:trPr>
            <w:tc>
              <w:tcPr>
                <w:cnfStyle w:val="001000000000"/>
                <w:tcW w:w="1457" w:type="dxa"/>
                <w:vAlign w:val="center"/>
              </w:tcPr>
              <w:p w:rsidR="00F57FBD" w:rsidRPr="008D6758" w:rsidRDefault="00F57FBD" w:rsidP="00655918">
                <w:pPr>
                  <w:spacing w:line="276" w:lineRule="auto"/>
                  <w:jc w:val="center"/>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Chociwel</w:t>
                </w:r>
              </w:p>
            </w:tc>
            <w:tc>
              <w:tcPr>
                <w:tcW w:w="1087" w:type="dxa"/>
                <w:vAlign w:val="center"/>
              </w:tcPr>
              <w:p w:rsidR="00F57FBD" w:rsidRPr="008D6758" w:rsidRDefault="00F57FBD" w:rsidP="00655918">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99</w:t>
                </w:r>
                <w:r w:rsidRPr="008D6758">
                  <w:rPr>
                    <w:rFonts w:ascii="Calibri" w:eastAsia="Times New Roman" w:hAnsi="Calibri" w:cs="Calibri"/>
                    <w:color w:val="000000"/>
                    <w:sz w:val="21"/>
                    <w:szCs w:val="21"/>
                    <w:lang w:eastAsia="pl-PL"/>
                  </w:rPr>
                  <w:t>,9%</w:t>
                </w:r>
              </w:p>
            </w:tc>
            <w:tc>
              <w:tcPr>
                <w:tcW w:w="1078" w:type="dxa"/>
                <w:vAlign w:val="center"/>
              </w:tcPr>
              <w:p w:rsidR="00F57FBD" w:rsidRPr="008D6758" w:rsidRDefault="00F57FBD" w:rsidP="00655918">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99</w:t>
                </w:r>
                <w:r w:rsidRPr="008D6758">
                  <w:rPr>
                    <w:rFonts w:ascii="Calibri" w:eastAsia="Times New Roman" w:hAnsi="Calibri" w:cs="Calibri"/>
                    <w:color w:val="000000"/>
                    <w:sz w:val="21"/>
                    <w:szCs w:val="21"/>
                    <w:lang w:eastAsia="pl-PL"/>
                  </w:rPr>
                  <w:t>,9%</w:t>
                </w:r>
              </w:p>
            </w:tc>
            <w:tc>
              <w:tcPr>
                <w:tcW w:w="1080" w:type="dxa"/>
                <w:vAlign w:val="center"/>
              </w:tcPr>
              <w:p w:rsidR="00F57FBD" w:rsidRPr="008D6758" w:rsidRDefault="00F57FBD" w:rsidP="00655918">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99</w:t>
                </w:r>
                <w:r w:rsidRPr="008D6758">
                  <w:rPr>
                    <w:rFonts w:ascii="Calibri" w:eastAsia="Times New Roman" w:hAnsi="Calibri" w:cs="Calibri"/>
                    <w:color w:val="000000"/>
                    <w:sz w:val="21"/>
                    <w:szCs w:val="21"/>
                    <w:lang w:eastAsia="pl-PL"/>
                  </w:rPr>
                  <w:t>,9%</w:t>
                </w:r>
              </w:p>
            </w:tc>
            <w:tc>
              <w:tcPr>
                <w:tcW w:w="1081" w:type="dxa"/>
                <w:vAlign w:val="center"/>
              </w:tcPr>
              <w:p w:rsidR="00F57FBD" w:rsidRPr="008D6758" w:rsidRDefault="00F57FBD" w:rsidP="00655918">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99</w:t>
                </w:r>
                <w:r w:rsidRPr="008D6758">
                  <w:rPr>
                    <w:rFonts w:ascii="Calibri" w:eastAsia="Times New Roman" w:hAnsi="Calibri" w:cs="Calibri"/>
                    <w:color w:val="000000"/>
                    <w:sz w:val="21"/>
                    <w:szCs w:val="21"/>
                    <w:lang w:eastAsia="pl-PL"/>
                  </w:rPr>
                  <w:t>,9%</w:t>
                </w:r>
              </w:p>
            </w:tc>
            <w:tc>
              <w:tcPr>
                <w:tcW w:w="1081" w:type="dxa"/>
                <w:vAlign w:val="center"/>
              </w:tcPr>
              <w:p w:rsidR="00F57FBD" w:rsidRPr="008D6758" w:rsidRDefault="00F57FBD" w:rsidP="00655918">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99,9</w:t>
                </w:r>
                <w:r w:rsidRPr="008D6758">
                  <w:rPr>
                    <w:rFonts w:ascii="Calibri" w:eastAsia="Times New Roman" w:hAnsi="Calibri" w:cs="Calibri"/>
                    <w:color w:val="000000"/>
                    <w:sz w:val="21"/>
                    <w:szCs w:val="21"/>
                    <w:lang w:eastAsia="pl-PL"/>
                  </w:rPr>
                  <w:t>%</w:t>
                </w:r>
              </w:p>
            </w:tc>
            <w:tc>
              <w:tcPr>
                <w:tcW w:w="1081" w:type="dxa"/>
                <w:vAlign w:val="center"/>
              </w:tcPr>
              <w:p w:rsidR="00F57FBD" w:rsidRPr="008D6758" w:rsidRDefault="00F57FBD" w:rsidP="00655918">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99,9</w:t>
                </w:r>
                <w:r w:rsidRPr="008D6758">
                  <w:rPr>
                    <w:rFonts w:ascii="Calibri" w:eastAsia="Times New Roman" w:hAnsi="Calibri" w:cs="Calibri"/>
                    <w:color w:val="000000"/>
                    <w:sz w:val="21"/>
                    <w:szCs w:val="21"/>
                    <w:lang w:eastAsia="pl-PL"/>
                  </w:rPr>
                  <w:t>%</w:t>
                </w:r>
              </w:p>
            </w:tc>
            <w:tc>
              <w:tcPr>
                <w:tcW w:w="1061" w:type="dxa"/>
                <w:vAlign w:val="center"/>
              </w:tcPr>
              <w:p w:rsidR="00F57FBD" w:rsidRPr="008D6758" w:rsidRDefault="00F57FBD" w:rsidP="00655918">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w:t>
                </w:r>
              </w:p>
            </w:tc>
          </w:tr>
          <w:tr w:rsidR="00C95BD3" w:rsidRPr="008D6758" w:rsidTr="00C95BD3">
            <w:trPr>
              <w:cnfStyle w:val="00000001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Dobrzany</w:t>
                </w:r>
              </w:p>
            </w:tc>
            <w:tc>
              <w:tcPr>
                <w:tcW w:w="1087" w:type="dxa"/>
                <w:vAlign w:val="bottom"/>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92,9%</w:t>
                </w:r>
              </w:p>
            </w:tc>
            <w:tc>
              <w:tcPr>
                <w:tcW w:w="1078" w:type="dxa"/>
                <w:vAlign w:val="bottom"/>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92,8%</w:t>
                </w:r>
              </w:p>
            </w:tc>
            <w:tc>
              <w:tcPr>
                <w:tcW w:w="1080" w:type="dxa"/>
                <w:vAlign w:val="bottom"/>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93,8%</w:t>
                </w:r>
              </w:p>
            </w:tc>
            <w:tc>
              <w:tcPr>
                <w:tcW w:w="1081" w:type="dxa"/>
                <w:vAlign w:val="bottom"/>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93,8%</w:t>
                </w:r>
              </w:p>
            </w:tc>
            <w:tc>
              <w:tcPr>
                <w:tcW w:w="1081" w:type="dxa"/>
                <w:vAlign w:val="bottom"/>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93,8%</w:t>
                </w:r>
              </w:p>
            </w:tc>
            <w:tc>
              <w:tcPr>
                <w:tcW w:w="1081" w:type="dxa"/>
                <w:vAlign w:val="bottom"/>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93,9%</w:t>
                </w:r>
              </w:p>
            </w:tc>
            <w:tc>
              <w:tcPr>
                <w:tcW w:w="1061" w:type="dxa"/>
                <w:shd w:val="clear" w:color="auto" w:fill="DBDDCC" w:themeFill="accent3" w:themeFillTint="66"/>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+1,0 p.p.</w:t>
                </w:r>
              </w:p>
            </w:tc>
          </w:tr>
          <w:tr w:rsidR="00C95BD3" w:rsidRPr="008D6758" w:rsidTr="00C95BD3">
            <w:trPr>
              <w:cnfStyle w:val="00000010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Drawno</w:t>
                </w:r>
              </w:p>
            </w:tc>
            <w:tc>
              <w:tcPr>
                <w:tcW w:w="1087" w:type="dxa"/>
                <w:vAlign w:val="bottom"/>
              </w:tcPr>
              <w:p w:rsidR="00C95BD3" w:rsidRPr="00C95BD3"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89,8%</w:t>
                </w:r>
              </w:p>
            </w:tc>
            <w:tc>
              <w:tcPr>
                <w:tcW w:w="1078" w:type="dxa"/>
                <w:vAlign w:val="bottom"/>
              </w:tcPr>
              <w:p w:rsidR="00C95BD3" w:rsidRPr="00C95BD3"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90,0%</w:t>
                </w:r>
              </w:p>
            </w:tc>
            <w:tc>
              <w:tcPr>
                <w:tcW w:w="1080" w:type="dxa"/>
                <w:vAlign w:val="bottom"/>
              </w:tcPr>
              <w:p w:rsidR="00C95BD3" w:rsidRPr="00C95BD3"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90,0%</w:t>
                </w:r>
              </w:p>
            </w:tc>
            <w:tc>
              <w:tcPr>
                <w:tcW w:w="1081" w:type="dxa"/>
                <w:vAlign w:val="bottom"/>
              </w:tcPr>
              <w:p w:rsidR="00C95BD3" w:rsidRPr="00C95BD3"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90,1%</w:t>
                </w:r>
              </w:p>
            </w:tc>
            <w:tc>
              <w:tcPr>
                <w:tcW w:w="1081" w:type="dxa"/>
                <w:vAlign w:val="bottom"/>
              </w:tcPr>
              <w:p w:rsidR="00C95BD3" w:rsidRPr="00C95BD3"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90,5%</w:t>
                </w:r>
              </w:p>
            </w:tc>
            <w:tc>
              <w:tcPr>
                <w:tcW w:w="1081" w:type="dxa"/>
                <w:vAlign w:val="bottom"/>
              </w:tcPr>
              <w:p w:rsidR="00C95BD3" w:rsidRPr="00C95BD3"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90,5%</w:t>
                </w:r>
              </w:p>
            </w:tc>
            <w:tc>
              <w:tcPr>
                <w:tcW w:w="1061" w:type="dxa"/>
                <w:shd w:val="clear" w:color="auto" w:fill="DBDDCC" w:themeFill="accent3" w:themeFillTint="66"/>
                <w:vAlign w:val="center"/>
              </w:tcPr>
              <w:p w:rsidR="00C95BD3" w:rsidRPr="00DF5B9F" w:rsidRDefault="00C95BD3" w:rsidP="00C95BD3">
                <w:pPr>
                  <w:spacing w:line="276" w:lineRule="auto"/>
                  <w:jc w:val="center"/>
                  <w:cnfStyle w:val="000000100000"/>
                  <w:rPr>
                    <w:rFonts w:ascii="Calibri" w:eastAsia="Times New Roman" w:hAnsi="Calibri" w:cs="Calibri"/>
                    <w:bCs/>
                    <w:color w:val="000000"/>
                    <w:sz w:val="21"/>
                    <w:szCs w:val="21"/>
                    <w:lang w:eastAsia="pl-PL"/>
                  </w:rPr>
                </w:pPr>
                <w:r w:rsidRPr="00DF5B9F">
                  <w:rPr>
                    <w:rFonts w:ascii="Calibri" w:eastAsia="Times New Roman" w:hAnsi="Calibri" w:cs="Calibri"/>
                    <w:bCs/>
                    <w:color w:val="000000"/>
                    <w:sz w:val="21"/>
                    <w:szCs w:val="21"/>
                    <w:lang w:eastAsia="pl-PL"/>
                  </w:rPr>
                  <w:t>+</w:t>
                </w:r>
                <w:r>
                  <w:rPr>
                    <w:rFonts w:ascii="Calibri" w:eastAsia="Times New Roman" w:hAnsi="Calibri" w:cs="Calibri"/>
                    <w:bCs/>
                    <w:color w:val="000000"/>
                    <w:sz w:val="21"/>
                    <w:szCs w:val="21"/>
                    <w:lang w:eastAsia="pl-PL"/>
                  </w:rPr>
                  <w:t xml:space="preserve">0,7 </w:t>
                </w:r>
                <w:r w:rsidRPr="00DF5B9F">
                  <w:rPr>
                    <w:rFonts w:ascii="Calibri" w:eastAsia="Times New Roman" w:hAnsi="Calibri" w:cs="Calibri"/>
                    <w:bCs/>
                    <w:color w:val="000000"/>
                    <w:sz w:val="21"/>
                    <w:szCs w:val="21"/>
                    <w:lang w:eastAsia="pl-PL"/>
                  </w:rPr>
                  <w:t>p.p.</w:t>
                </w:r>
              </w:p>
            </w:tc>
          </w:tr>
          <w:tr w:rsidR="00F55C14" w:rsidRPr="008D6758" w:rsidTr="00C95BD3">
            <w:trPr>
              <w:cnfStyle w:val="000000010000"/>
            </w:trPr>
            <w:tc>
              <w:tcPr>
                <w:cnfStyle w:val="001000000000"/>
                <w:tcW w:w="1457" w:type="dxa"/>
                <w:vAlign w:val="center"/>
              </w:tcPr>
              <w:p w:rsidR="00F55C14" w:rsidRPr="008D6758" w:rsidRDefault="00F55C14" w:rsidP="00655918">
                <w:pPr>
                  <w:spacing w:line="276" w:lineRule="auto"/>
                  <w:jc w:val="center"/>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Pełczyce</w:t>
                </w:r>
              </w:p>
            </w:tc>
            <w:tc>
              <w:tcPr>
                <w:tcW w:w="1087" w:type="dxa"/>
                <w:vAlign w:val="center"/>
              </w:tcPr>
              <w:p w:rsidR="00F55C14" w:rsidRPr="008D6758" w:rsidRDefault="00F55C14" w:rsidP="00655918">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95,1</w:t>
                </w:r>
                <w:r w:rsidRPr="008D6758">
                  <w:rPr>
                    <w:rFonts w:ascii="Calibri" w:eastAsia="Times New Roman" w:hAnsi="Calibri" w:cs="Calibri"/>
                    <w:color w:val="000000"/>
                    <w:sz w:val="21"/>
                    <w:szCs w:val="21"/>
                    <w:lang w:eastAsia="pl-PL"/>
                  </w:rPr>
                  <w:t>%</w:t>
                </w:r>
              </w:p>
            </w:tc>
            <w:tc>
              <w:tcPr>
                <w:tcW w:w="1078" w:type="dxa"/>
                <w:vAlign w:val="center"/>
              </w:tcPr>
              <w:p w:rsidR="00F55C14" w:rsidRPr="008D6758" w:rsidRDefault="00F55C14" w:rsidP="00655918">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95,1</w:t>
                </w:r>
                <w:r w:rsidRPr="008D6758">
                  <w:rPr>
                    <w:rFonts w:ascii="Calibri" w:eastAsia="Times New Roman" w:hAnsi="Calibri" w:cs="Calibri"/>
                    <w:color w:val="000000"/>
                    <w:sz w:val="21"/>
                    <w:szCs w:val="21"/>
                    <w:lang w:eastAsia="pl-PL"/>
                  </w:rPr>
                  <w:t>%</w:t>
                </w:r>
              </w:p>
            </w:tc>
            <w:tc>
              <w:tcPr>
                <w:tcW w:w="1080" w:type="dxa"/>
                <w:vAlign w:val="center"/>
              </w:tcPr>
              <w:p w:rsidR="00F55C14" w:rsidRPr="008D6758" w:rsidRDefault="00F55C14" w:rsidP="00655918">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95,1</w:t>
                </w:r>
                <w:r w:rsidRPr="008D6758">
                  <w:rPr>
                    <w:rFonts w:ascii="Calibri" w:eastAsia="Times New Roman" w:hAnsi="Calibri" w:cs="Calibri"/>
                    <w:color w:val="000000"/>
                    <w:sz w:val="21"/>
                    <w:szCs w:val="21"/>
                    <w:lang w:eastAsia="pl-PL"/>
                  </w:rPr>
                  <w:t>%</w:t>
                </w:r>
              </w:p>
            </w:tc>
            <w:tc>
              <w:tcPr>
                <w:tcW w:w="1081" w:type="dxa"/>
                <w:vAlign w:val="center"/>
              </w:tcPr>
              <w:p w:rsidR="00F55C14" w:rsidRPr="008D6758" w:rsidRDefault="00F55C14" w:rsidP="00655918">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95,2</w:t>
                </w:r>
                <w:r w:rsidRPr="008D6758">
                  <w:rPr>
                    <w:rFonts w:ascii="Calibri" w:eastAsia="Times New Roman" w:hAnsi="Calibri" w:cs="Calibri"/>
                    <w:color w:val="000000"/>
                    <w:sz w:val="21"/>
                    <w:szCs w:val="21"/>
                    <w:lang w:eastAsia="pl-PL"/>
                  </w:rPr>
                  <w:t>%</w:t>
                </w:r>
              </w:p>
            </w:tc>
            <w:tc>
              <w:tcPr>
                <w:tcW w:w="1081" w:type="dxa"/>
                <w:vAlign w:val="center"/>
              </w:tcPr>
              <w:p w:rsidR="00F55C14" w:rsidRPr="008D6758" w:rsidRDefault="00F55C14" w:rsidP="00655918">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95,2</w:t>
                </w:r>
                <w:r w:rsidRPr="008D6758">
                  <w:rPr>
                    <w:rFonts w:ascii="Calibri" w:eastAsia="Times New Roman" w:hAnsi="Calibri" w:cs="Calibri"/>
                    <w:color w:val="000000"/>
                    <w:sz w:val="21"/>
                    <w:szCs w:val="21"/>
                    <w:lang w:eastAsia="pl-PL"/>
                  </w:rPr>
                  <w:t>%</w:t>
                </w:r>
              </w:p>
            </w:tc>
            <w:tc>
              <w:tcPr>
                <w:tcW w:w="1081" w:type="dxa"/>
                <w:vAlign w:val="center"/>
              </w:tcPr>
              <w:p w:rsidR="00F55C14" w:rsidRPr="008D6758" w:rsidRDefault="00F55C14" w:rsidP="00655918">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95,2</w:t>
                </w:r>
                <w:r w:rsidRPr="008D6758">
                  <w:rPr>
                    <w:rFonts w:ascii="Calibri" w:eastAsia="Times New Roman" w:hAnsi="Calibri" w:cs="Calibri"/>
                    <w:color w:val="000000"/>
                    <w:sz w:val="21"/>
                    <w:szCs w:val="21"/>
                    <w:lang w:eastAsia="pl-PL"/>
                  </w:rPr>
                  <w:t>%</w:t>
                </w:r>
              </w:p>
            </w:tc>
            <w:tc>
              <w:tcPr>
                <w:tcW w:w="1061" w:type="dxa"/>
                <w:shd w:val="clear" w:color="auto" w:fill="DBDDCC" w:themeFill="accent3" w:themeFillTint="66"/>
                <w:vAlign w:val="center"/>
              </w:tcPr>
              <w:p w:rsidR="00F55C14" w:rsidRPr="008D6758" w:rsidRDefault="00C95BD3" w:rsidP="00655918">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w:t>
                </w:r>
                <w:r w:rsidR="00F55C14">
                  <w:rPr>
                    <w:rFonts w:ascii="Calibri" w:eastAsia="Times New Roman" w:hAnsi="Calibri" w:cs="Calibri"/>
                    <w:color w:val="000000"/>
                    <w:sz w:val="21"/>
                    <w:szCs w:val="21"/>
                    <w:lang w:eastAsia="pl-PL"/>
                  </w:rPr>
                  <w:t>0,1p.p.</w:t>
                </w:r>
              </w:p>
            </w:tc>
          </w:tr>
          <w:tr w:rsidR="00F55C14" w:rsidRPr="008D6758" w:rsidTr="00C95BD3">
            <w:trPr>
              <w:cnfStyle w:val="000000100000"/>
            </w:trPr>
            <w:tc>
              <w:tcPr>
                <w:cnfStyle w:val="001000000000"/>
                <w:tcW w:w="1457" w:type="dxa"/>
                <w:vAlign w:val="center"/>
              </w:tcPr>
              <w:p w:rsidR="00F57FBD" w:rsidRPr="008D6758" w:rsidRDefault="00F57FBD" w:rsidP="00655918">
                <w:pPr>
                  <w:spacing w:line="276" w:lineRule="auto"/>
                  <w:jc w:val="center"/>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Recz</w:t>
                </w:r>
              </w:p>
            </w:tc>
            <w:tc>
              <w:tcPr>
                <w:tcW w:w="1087" w:type="dxa"/>
                <w:vAlign w:val="center"/>
              </w:tcPr>
              <w:p w:rsidR="00F57FBD" w:rsidRPr="00CF53E2" w:rsidRDefault="00F57FBD" w:rsidP="00655918">
                <w:pPr>
                  <w:spacing w:line="276" w:lineRule="auto"/>
                  <w:jc w:val="center"/>
                  <w:cnfStyle w:val="000000100000"/>
                  <w:rPr>
                    <w:rFonts w:ascii="Calibri" w:eastAsia="Times New Roman" w:hAnsi="Calibri" w:cs="Calibri"/>
                    <w:b/>
                    <w:color w:val="000000"/>
                    <w:sz w:val="21"/>
                    <w:szCs w:val="21"/>
                    <w:lang w:eastAsia="pl-PL"/>
                  </w:rPr>
                </w:pPr>
                <w:r w:rsidRPr="00CF53E2">
                  <w:rPr>
                    <w:rFonts w:ascii="Calibri" w:eastAsia="Times New Roman" w:hAnsi="Calibri" w:cs="Calibri"/>
                    <w:b/>
                    <w:color w:val="000000"/>
                    <w:sz w:val="21"/>
                    <w:szCs w:val="21"/>
                    <w:lang w:eastAsia="pl-PL"/>
                  </w:rPr>
                  <w:t>90,0%</w:t>
                </w:r>
              </w:p>
            </w:tc>
            <w:tc>
              <w:tcPr>
                <w:tcW w:w="1078" w:type="dxa"/>
                <w:vAlign w:val="center"/>
              </w:tcPr>
              <w:p w:rsidR="00F57FBD" w:rsidRPr="00CF53E2" w:rsidRDefault="00F57FBD" w:rsidP="00655918">
                <w:pPr>
                  <w:spacing w:line="276" w:lineRule="auto"/>
                  <w:jc w:val="center"/>
                  <w:cnfStyle w:val="000000100000"/>
                  <w:rPr>
                    <w:rFonts w:ascii="Calibri" w:eastAsia="Times New Roman" w:hAnsi="Calibri" w:cs="Calibri"/>
                    <w:b/>
                    <w:color w:val="000000"/>
                    <w:sz w:val="21"/>
                    <w:szCs w:val="21"/>
                    <w:lang w:eastAsia="pl-PL"/>
                  </w:rPr>
                </w:pPr>
                <w:r w:rsidRPr="00CF53E2">
                  <w:rPr>
                    <w:rFonts w:ascii="Calibri" w:eastAsia="Times New Roman" w:hAnsi="Calibri" w:cs="Calibri"/>
                    <w:b/>
                    <w:color w:val="000000"/>
                    <w:sz w:val="21"/>
                    <w:szCs w:val="21"/>
                    <w:lang w:eastAsia="pl-PL"/>
                  </w:rPr>
                  <w:t>90,0%</w:t>
                </w:r>
              </w:p>
            </w:tc>
            <w:tc>
              <w:tcPr>
                <w:tcW w:w="1080" w:type="dxa"/>
                <w:vAlign w:val="center"/>
              </w:tcPr>
              <w:p w:rsidR="00F57FBD" w:rsidRPr="00CF53E2" w:rsidRDefault="00F57FBD" w:rsidP="00655918">
                <w:pPr>
                  <w:spacing w:line="276" w:lineRule="auto"/>
                  <w:jc w:val="center"/>
                  <w:cnfStyle w:val="000000100000"/>
                  <w:rPr>
                    <w:rFonts w:ascii="Calibri" w:eastAsia="Times New Roman" w:hAnsi="Calibri" w:cs="Calibri"/>
                    <w:b/>
                    <w:color w:val="000000"/>
                    <w:sz w:val="21"/>
                    <w:szCs w:val="21"/>
                    <w:lang w:eastAsia="pl-PL"/>
                  </w:rPr>
                </w:pPr>
                <w:r w:rsidRPr="00CF53E2">
                  <w:rPr>
                    <w:rFonts w:ascii="Calibri" w:eastAsia="Times New Roman" w:hAnsi="Calibri" w:cs="Calibri"/>
                    <w:b/>
                    <w:color w:val="000000"/>
                    <w:sz w:val="21"/>
                    <w:szCs w:val="21"/>
                    <w:lang w:eastAsia="pl-PL"/>
                  </w:rPr>
                  <w:t>90,0%</w:t>
                </w:r>
              </w:p>
            </w:tc>
            <w:tc>
              <w:tcPr>
                <w:tcW w:w="1081" w:type="dxa"/>
                <w:vAlign w:val="center"/>
              </w:tcPr>
              <w:p w:rsidR="00F57FBD" w:rsidRPr="00CF53E2" w:rsidRDefault="00F57FBD" w:rsidP="00655918">
                <w:pPr>
                  <w:spacing w:line="276" w:lineRule="auto"/>
                  <w:jc w:val="center"/>
                  <w:cnfStyle w:val="000000100000"/>
                  <w:rPr>
                    <w:rFonts w:ascii="Calibri" w:eastAsia="Times New Roman" w:hAnsi="Calibri" w:cs="Calibri"/>
                    <w:b/>
                    <w:color w:val="000000"/>
                    <w:sz w:val="21"/>
                    <w:szCs w:val="21"/>
                    <w:lang w:eastAsia="pl-PL"/>
                  </w:rPr>
                </w:pPr>
                <w:r w:rsidRPr="00CF53E2">
                  <w:rPr>
                    <w:rFonts w:ascii="Calibri" w:eastAsia="Times New Roman" w:hAnsi="Calibri" w:cs="Calibri"/>
                    <w:b/>
                    <w:color w:val="000000"/>
                    <w:sz w:val="21"/>
                    <w:szCs w:val="21"/>
                    <w:lang w:eastAsia="pl-PL"/>
                  </w:rPr>
                  <w:t>90,2%</w:t>
                </w:r>
              </w:p>
            </w:tc>
            <w:tc>
              <w:tcPr>
                <w:tcW w:w="1081" w:type="dxa"/>
                <w:vAlign w:val="center"/>
              </w:tcPr>
              <w:p w:rsidR="00F57FBD" w:rsidRPr="00CF53E2" w:rsidRDefault="00F57FBD" w:rsidP="00655918">
                <w:pPr>
                  <w:spacing w:line="276" w:lineRule="auto"/>
                  <w:jc w:val="center"/>
                  <w:cnfStyle w:val="000000100000"/>
                  <w:rPr>
                    <w:rFonts w:ascii="Calibri" w:eastAsia="Times New Roman" w:hAnsi="Calibri" w:cs="Calibri"/>
                    <w:b/>
                    <w:color w:val="000000"/>
                    <w:sz w:val="21"/>
                    <w:szCs w:val="21"/>
                    <w:lang w:eastAsia="pl-PL"/>
                  </w:rPr>
                </w:pPr>
                <w:r w:rsidRPr="00CF53E2">
                  <w:rPr>
                    <w:rFonts w:ascii="Calibri" w:eastAsia="Times New Roman" w:hAnsi="Calibri" w:cs="Calibri"/>
                    <w:b/>
                    <w:color w:val="000000"/>
                    <w:sz w:val="21"/>
                    <w:szCs w:val="21"/>
                    <w:lang w:eastAsia="pl-PL"/>
                  </w:rPr>
                  <w:t>90,</w:t>
                </w:r>
                <w:r w:rsidR="00C95BD3">
                  <w:rPr>
                    <w:rFonts w:ascii="Calibri" w:eastAsia="Times New Roman" w:hAnsi="Calibri" w:cs="Calibri"/>
                    <w:b/>
                    <w:color w:val="000000"/>
                    <w:sz w:val="21"/>
                    <w:szCs w:val="21"/>
                    <w:lang w:eastAsia="pl-PL"/>
                  </w:rPr>
                  <w:t>2</w:t>
                </w:r>
                <w:r w:rsidRPr="00CF53E2">
                  <w:rPr>
                    <w:rFonts w:ascii="Calibri" w:eastAsia="Times New Roman" w:hAnsi="Calibri" w:cs="Calibri"/>
                    <w:b/>
                    <w:color w:val="000000"/>
                    <w:sz w:val="21"/>
                    <w:szCs w:val="21"/>
                    <w:lang w:eastAsia="pl-PL"/>
                  </w:rPr>
                  <w:t>%</w:t>
                </w:r>
              </w:p>
            </w:tc>
            <w:tc>
              <w:tcPr>
                <w:tcW w:w="1081" w:type="dxa"/>
                <w:vAlign w:val="center"/>
              </w:tcPr>
              <w:p w:rsidR="00F57FBD" w:rsidRPr="00CF53E2" w:rsidRDefault="00F57FBD" w:rsidP="00655918">
                <w:pPr>
                  <w:spacing w:line="276" w:lineRule="auto"/>
                  <w:jc w:val="center"/>
                  <w:cnfStyle w:val="000000100000"/>
                  <w:rPr>
                    <w:rFonts w:ascii="Calibri" w:eastAsia="Times New Roman" w:hAnsi="Calibri" w:cs="Calibri"/>
                    <w:b/>
                    <w:color w:val="000000"/>
                    <w:sz w:val="21"/>
                    <w:szCs w:val="21"/>
                    <w:lang w:eastAsia="pl-PL"/>
                  </w:rPr>
                </w:pPr>
                <w:r w:rsidRPr="00CF53E2">
                  <w:rPr>
                    <w:rFonts w:ascii="Calibri" w:eastAsia="Times New Roman" w:hAnsi="Calibri" w:cs="Calibri"/>
                    <w:b/>
                    <w:color w:val="000000"/>
                    <w:sz w:val="21"/>
                    <w:szCs w:val="21"/>
                    <w:lang w:eastAsia="pl-PL"/>
                  </w:rPr>
                  <w:t>90,</w:t>
                </w:r>
                <w:r w:rsidR="00C95BD3">
                  <w:rPr>
                    <w:rFonts w:ascii="Calibri" w:eastAsia="Times New Roman" w:hAnsi="Calibri" w:cs="Calibri"/>
                    <w:b/>
                    <w:color w:val="000000"/>
                    <w:sz w:val="21"/>
                    <w:szCs w:val="21"/>
                    <w:lang w:eastAsia="pl-PL"/>
                  </w:rPr>
                  <w:t>2</w:t>
                </w:r>
                <w:r w:rsidRPr="00CF53E2">
                  <w:rPr>
                    <w:rFonts w:ascii="Calibri" w:eastAsia="Times New Roman" w:hAnsi="Calibri" w:cs="Calibri"/>
                    <w:b/>
                    <w:color w:val="000000"/>
                    <w:sz w:val="21"/>
                    <w:szCs w:val="21"/>
                    <w:lang w:eastAsia="pl-PL"/>
                  </w:rPr>
                  <w:t>%</w:t>
                </w:r>
              </w:p>
            </w:tc>
            <w:tc>
              <w:tcPr>
                <w:tcW w:w="1061" w:type="dxa"/>
                <w:shd w:val="clear" w:color="auto" w:fill="DBDDCC" w:themeFill="accent3" w:themeFillTint="66"/>
                <w:vAlign w:val="center"/>
              </w:tcPr>
              <w:p w:rsidR="00F57FBD" w:rsidRPr="00CF53E2" w:rsidRDefault="00F57FBD" w:rsidP="00655918">
                <w:pPr>
                  <w:spacing w:line="276" w:lineRule="auto"/>
                  <w:jc w:val="center"/>
                  <w:cnfStyle w:val="000000100000"/>
                  <w:rPr>
                    <w:rFonts w:ascii="Calibri" w:eastAsia="Times New Roman" w:hAnsi="Calibri" w:cs="Calibri"/>
                    <w:b/>
                    <w:color w:val="000000"/>
                    <w:sz w:val="21"/>
                    <w:szCs w:val="21"/>
                    <w:lang w:eastAsia="pl-PL"/>
                  </w:rPr>
                </w:pPr>
                <w:r w:rsidRPr="00CF53E2">
                  <w:rPr>
                    <w:rFonts w:ascii="Calibri" w:eastAsia="Times New Roman" w:hAnsi="Calibri" w:cs="Calibri"/>
                    <w:b/>
                    <w:color w:val="000000"/>
                    <w:sz w:val="21"/>
                    <w:szCs w:val="21"/>
                    <w:lang w:eastAsia="pl-PL"/>
                  </w:rPr>
                  <w:t>+0,</w:t>
                </w:r>
                <w:r w:rsidR="00C95BD3">
                  <w:rPr>
                    <w:rFonts w:ascii="Calibri" w:eastAsia="Times New Roman" w:hAnsi="Calibri" w:cs="Calibri"/>
                    <w:b/>
                    <w:color w:val="000000"/>
                    <w:sz w:val="21"/>
                    <w:szCs w:val="21"/>
                    <w:lang w:eastAsia="pl-PL"/>
                  </w:rPr>
                  <w:t xml:space="preserve">2 </w:t>
                </w:r>
                <w:r w:rsidRPr="00CF53E2">
                  <w:rPr>
                    <w:rFonts w:ascii="Calibri" w:eastAsia="Times New Roman" w:hAnsi="Calibri" w:cs="Calibri"/>
                    <w:b/>
                    <w:color w:val="000000"/>
                    <w:sz w:val="21"/>
                    <w:szCs w:val="21"/>
                    <w:lang w:eastAsia="pl-PL"/>
                  </w:rPr>
                  <w:t>p.p.</w:t>
                </w:r>
              </w:p>
            </w:tc>
          </w:tr>
        </w:tbl>
        <w:p w:rsidR="00FB7ABA" w:rsidRDefault="00FB7ABA">
          <w:r>
            <w:rPr>
              <w:b/>
              <w:bCs/>
            </w:rPr>
            <w:br w:type="page"/>
          </w:r>
        </w:p>
        <w:tbl>
          <w:tblPr>
            <w:tblStyle w:val="Jasnasiatkaakcent12"/>
            <w:tblW w:w="0" w:type="auto"/>
            <w:tblLook w:val="0480"/>
          </w:tblPr>
          <w:tblGrid>
            <w:gridCol w:w="1457"/>
            <w:gridCol w:w="1087"/>
            <w:gridCol w:w="1072"/>
            <w:gridCol w:w="6"/>
            <w:gridCol w:w="1068"/>
            <w:gridCol w:w="12"/>
            <w:gridCol w:w="1063"/>
            <w:gridCol w:w="18"/>
            <w:gridCol w:w="1057"/>
            <w:gridCol w:w="24"/>
            <w:gridCol w:w="1052"/>
            <w:gridCol w:w="29"/>
            <w:gridCol w:w="1061"/>
          </w:tblGrid>
          <w:tr w:rsidR="00F57FBD" w:rsidRPr="008D6758" w:rsidTr="00A77284">
            <w:trPr>
              <w:cnfStyle w:val="000000100000"/>
            </w:trPr>
            <w:tc>
              <w:tcPr>
                <w:cnfStyle w:val="001000000000"/>
                <w:tcW w:w="9006" w:type="dxa"/>
                <w:gridSpan w:val="13"/>
                <w:vAlign w:val="center"/>
              </w:tcPr>
              <w:p w:rsidR="00F57FBD" w:rsidRPr="008D6758" w:rsidRDefault="00A77284" w:rsidP="00655918">
                <w:pPr>
                  <w:spacing w:line="276" w:lineRule="auto"/>
                  <w:jc w:val="center"/>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lastRenderedPageBreak/>
                  <w:t>k</w:t>
                </w:r>
                <w:r w:rsidR="00F57FBD" w:rsidRPr="008D6758">
                  <w:rPr>
                    <w:rFonts w:ascii="Calibri" w:eastAsia="Times New Roman" w:hAnsi="Calibri" w:cs="Calibri"/>
                    <w:color w:val="000000"/>
                    <w:sz w:val="21"/>
                    <w:szCs w:val="21"/>
                    <w:lang w:eastAsia="pl-PL"/>
                  </w:rPr>
                  <w:t>analizacja</w:t>
                </w:r>
              </w:p>
            </w:tc>
          </w:tr>
          <w:tr w:rsidR="00F57FBD" w:rsidRPr="008D6758" w:rsidTr="00C95BD3">
            <w:trPr>
              <w:cnfStyle w:val="000000010000"/>
            </w:trPr>
            <w:tc>
              <w:tcPr>
                <w:cnfStyle w:val="001000000000"/>
                <w:tcW w:w="1457" w:type="dxa"/>
                <w:vAlign w:val="center"/>
              </w:tcPr>
              <w:p w:rsidR="00F57FBD" w:rsidRPr="008D6758" w:rsidRDefault="00F57FBD" w:rsidP="00655918">
                <w:pPr>
                  <w:spacing w:line="276" w:lineRule="auto"/>
                  <w:jc w:val="center"/>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Polska</w:t>
                </w:r>
              </w:p>
            </w:tc>
            <w:tc>
              <w:tcPr>
                <w:tcW w:w="1087" w:type="dxa"/>
                <w:vAlign w:val="center"/>
              </w:tcPr>
              <w:p w:rsidR="00F57FBD" w:rsidRPr="008D6758" w:rsidRDefault="00F57FBD"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70,2%</w:t>
                </w:r>
              </w:p>
            </w:tc>
            <w:tc>
              <w:tcPr>
                <w:tcW w:w="1072" w:type="dxa"/>
                <w:vAlign w:val="center"/>
              </w:tcPr>
              <w:p w:rsidR="00F57FBD" w:rsidRPr="008D6758" w:rsidRDefault="00F57FBD"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70,5%</w:t>
                </w:r>
              </w:p>
            </w:tc>
            <w:tc>
              <w:tcPr>
                <w:tcW w:w="1074" w:type="dxa"/>
                <w:gridSpan w:val="2"/>
                <w:vAlign w:val="center"/>
              </w:tcPr>
              <w:p w:rsidR="00F57FBD" w:rsidRPr="008D6758" w:rsidRDefault="00F57FBD"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70,8%</w:t>
                </w:r>
              </w:p>
            </w:tc>
            <w:tc>
              <w:tcPr>
                <w:tcW w:w="1075" w:type="dxa"/>
                <w:gridSpan w:val="2"/>
                <w:vAlign w:val="center"/>
              </w:tcPr>
              <w:p w:rsidR="00F57FBD" w:rsidRPr="008D6758" w:rsidRDefault="00F57FBD"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71,2%</w:t>
                </w:r>
              </w:p>
            </w:tc>
            <w:tc>
              <w:tcPr>
                <w:tcW w:w="1075" w:type="dxa"/>
                <w:gridSpan w:val="2"/>
                <w:vAlign w:val="center"/>
              </w:tcPr>
              <w:p w:rsidR="00F57FBD" w:rsidRPr="008D6758" w:rsidRDefault="00F57FBD"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71,5%</w:t>
                </w:r>
              </w:p>
            </w:tc>
            <w:tc>
              <w:tcPr>
                <w:tcW w:w="1076" w:type="dxa"/>
                <w:gridSpan w:val="2"/>
                <w:vAlign w:val="center"/>
              </w:tcPr>
              <w:p w:rsidR="00F57FBD" w:rsidRPr="008D6758" w:rsidRDefault="00F57FBD"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71,9%</w:t>
                </w:r>
              </w:p>
            </w:tc>
            <w:tc>
              <w:tcPr>
                <w:tcW w:w="1090" w:type="dxa"/>
                <w:gridSpan w:val="2"/>
                <w:shd w:val="clear" w:color="auto" w:fill="DBDDCC" w:themeFill="accent3" w:themeFillTint="66"/>
                <w:vAlign w:val="center"/>
              </w:tcPr>
              <w:p w:rsidR="00F57FBD" w:rsidRPr="008D6758" w:rsidRDefault="00F57FBD" w:rsidP="00C95BD3">
                <w:pPr>
                  <w:spacing w:line="276" w:lineRule="auto"/>
                  <w:jc w:val="center"/>
                  <w:cnfStyle w:val="000000010000"/>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+1,7 p.p.</w:t>
                </w:r>
              </w:p>
            </w:tc>
          </w:tr>
          <w:tr w:rsidR="00C95BD3" w:rsidRPr="008D6758" w:rsidTr="00C95BD3">
            <w:trPr>
              <w:cnfStyle w:val="00000010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 xml:space="preserve">woj. </w:t>
                </w:r>
                <w:r>
                  <w:rPr>
                    <w:rFonts w:ascii="Calibri" w:eastAsia="Times New Roman" w:hAnsi="Calibri" w:cs="Calibri"/>
                    <w:color w:val="000000"/>
                    <w:sz w:val="21"/>
                    <w:szCs w:val="21"/>
                    <w:lang w:eastAsia="pl-PL"/>
                  </w:rPr>
                  <w:t>zachodniop.</w:t>
                </w:r>
              </w:p>
            </w:tc>
            <w:tc>
              <w:tcPr>
                <w:tcW w:w="1087"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80,8%</w:t>
                </w:r>
              </w:p>
            </w:tc>
            <w:tc>
              <w:tcPr>
                <w:tcW w:w="1072"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81,0%</w:t>
                </w:r>
              </w:p>
            </w:tc>
            <w:tc>
              <w:tcPr>
                <w:tcW w:w="1074"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80,4%</w:t>
                </w:r>
              </w:p>
            </w:tc>
            <w:tc>
              <w:tcPr>
                <w:tcW w:w="1075"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80,6%</w:t>
                </w:r>
              </w:p>
            </w:tc>
            <w:tc>
              <w:tcPr>
                <w:tcW w:w="1075"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80,6%</w:t>
                </w:r>
              </w:p>
            </w:tc>
            <w:tc>
              <w:tcPr>
                <w:tcW w:w="1076"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80,8%</w:t>
                </w:r>
              </w:p>
            </w:tc>
            <w:tc>
              <w:tcPr>
                <w:tcW w:w="1090"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w:t>
                </w:r>
              </w:p>
            </w:tc>
          </w:tr>
          <w:tr w:rsidR="00C95BD3" w:rsidRPr="008D6758" w:rsidTr="00C95BD3">
            <w:trPr>
              <w:cnfStyle w:val="00000001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sidRPr="008D6758">
                  <w:rPr>
                    <w:rFonts w:ascii="Calibri" w:hAnsi="Calibri" w:cs="Calibri"/>
                    <w:color w:val="000000"/>
                    <w:sz w:val="21"/>
                    <w:szCs w:val="21"/>
                  </w:rPr>
                  <w:t>pow.</w:t>
                </w:r>
                <w:r>
                  <w:rPr>
                    <w:rFonts w:ascii="Calibri" w:hAnsi="Calibri" w:cs="Calibri"/>
                    <w:color w:val="000000"/>
                    <w:sz w:val="21"/>
                    <w:szCs w:val="21"/>
                  </w:rPr>
                  <w:t xml:space="preserve"> choszczeński</w:t>
                </w:r>
              </w:p>
            </w:tc>
            <w:tc>
              <w:tcPr>
                <w:tcW w:w="1087" w:type="dxa"/>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76,8%</w:t>
                </w:r>
              </w:p>
            </w:tc>
            <w:tc>
              <w:tcPr>
                <w:tcW w:w="1072" w:type="dxa"/>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77,1%</w:t>
                </w:r>
              </w:p>
            </w:tc>
            <w:tc>
              <w:tcPr>
                <w:tcW w:w="1074"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77,1%</w:t>
                </w:r>
              </w:p>
            </w:tc>
            <w:tc>
              <w:tcPr>
                <w:tcW w:w="1075"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77,5%</w:t>
                </w:r>
              </w:p>
            </w:tc>
            <w:tc>
              <w:tcPr>
                <w:tcW w:w="1075"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77,9%</w:t>
                </w:r>
              </w:p>
            </w:tc>
            <w:tc>
              <w:tcPr>
                <w:tcW w:w="1076"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77,9%</w:t>
                </w:r>
              </w:p>
            </w:tc>
            <w:tc>
              <w:tcPr>
                <w:tcW w:w="1090" w:type="dxa"/>
                <w:gridSpan w:val="2"/>
                <w:shd w:val="clear" w:color="auto" w:fill="DBDDCC" w:themeFill="accent3" w:themeFillTint="66"/>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+1,1</w:t>
                </w:r>
                <w:r w:rsidRPr="008D6758">
                  <w:rPr>
                    <w:rFonts w:ascii="Calibri" w:eastAsia="Times New Roman" w:hAnsi="Calibri" w:cs="Calibri"/>
                    <w:color w:val="000000"/>
                    <w:sz w:val="21"/>
                    <w:szCs w:val="21"/>
                    <w:lang w:eastAsia="pl-PL"/>
                  </w:rPr>
                  <w:t xml:space="preserve"> p.p.</w:t>
                </w:r>
              </w:p>
            </w:tc>
          </w:tr>
          <w:tr w:rsidR="00C95BD3" w:rsidRPr="008D6758" w:rsidTr="00C95BD3">
            <w:trPr>
              <w:cnfStyle w:val="00000010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Pr>
                    <w:rFonts w:ascii="Calibri" w:hAnsi="Calibri" w:cs="Calibri"/>
                    <w:color w:val="000000"/>
                    <w:sz w:val="21"/>
                    <w:szCs w:val="21"/>
                  </w:rPr>
                  <w:t>Chociwel</w:t>
                </w:r>
              </w:p>
            </w:tc>
            <w:tc>
              <w:tcPr>
                <w:tcW w:w="1087"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48,0%</w:t>
                </w:r>
              </w:p>
            </w:tc>
            <w:tc>
              <w:tcPr>
                <w:tcW w:w="1072"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49,6%</w:t>
                </w:r>
              </w:p>
            </w:tc>
            <w:tc>
              <w:tcPr>
                <w:tcW w:w="1074"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49,5%</w:t>
                </w:r>
              </w:p>
            </w:tc>
            <w:tc>
              <w:tcPr>
                <w:tcW w:w="1075"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49,5%</w:t>
                </w:r>
              </w:p>
            </w:tc>
            <w:tc>
              <w:tcPr>
                <w:tcW w:w="1075"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50,0%</w:t>
                </w:r>
              </w:p>
            </w:tc>
            <w:tc>
              <w:tcPr>
                <w:tcW w:w="1076"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50,5%</w:t>
                </w:r>
              </w:p>
            </w:tc>
            <w:tc>
              <w:tcPr>
                <w:tcW w:w="1090" w:type="dxa"/>
                <w:gridSpan w:val="2"/>
                <w:shd w:val="clear" w:color="auto" w:fill="DBDDCC" w:themeFill="accent3" w:themeFillTint="66"/>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+2,5</w:t>
                </w:r>
                <w:r w:rsidRPr="008D6758">
                  <w:rPr>
                    <w:rFonts w:ascii="Calibri" w:eastAsia="Times New Roman" w:hAnsi="Calibri" w:cs="Calibri"/>
                    <w:color w:val="000000"/>
                    <w:sz w:val="21"/>
                    <w:szCs w:val="21"/>
                    <w:lang w:eastAsia="pl-PL"/>
                  </w:rPr>
                  <w:t xml:space="preserve"> p.p.</w:t>
                </w:r>
              </w:p>
            </w:tc>
          </w:tr>
          <w:tr w:rsidR="00C95BD3" w:rsidRPr="008D6758" w:rsidTr="00C95BD3">
            <w:trPr>
              <w:cnfStyle w:val="00000001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Pr>
                    <w:rFonts w:ascii="Calibri" w:hAnsi="Calibri" w:cs="Calibri"/>
                    <w:color w:val="000000"/>
                    <w:sz w:val="21"/>
                    <w:szCs w:val="21"/>
                  </w:rPr>
                  <w:t>Dobrzany</w:t>
                </w:r>
              </w:p>
            </w:tc>
            <w:tc>
              <w:tcPr>
                <w:tcW w:w="1087" w:type="dxa"/>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51,1%</w:t>
                </w:r>
              </w:p>
            </w:tc>
            <w:tc>
              <w:tcPr>
                <w:tcW w:w="1072" w:type="dxa"/>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50,8%</w:t>
                </w:r>
              </w:p>
            </w:tc>
            <w:tc>
              <w:tcPr>
                <w:tcW w:w="1074"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54,5%</w:t>
                </w:r>
              </w:p>
            </w:tc>
            <w:tc>
              <w:tcPr>
                <w:tcW w:w="1075"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54,8%</w:t>
                </w:r>
              </w:p>
            </w:tc>
            <w:tc>
              <w:tcPr>
                <w:tcW w:w="1075"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55,0%</w:t>
                </w:r>
              </w:p>
            </w:tc>
            <w:tc>
              <w:tcPr>
                <w:tcW w:w="1076"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55,4%</w:t>
                </w:r>
              </w:p>
            </w:tc>
            <w:tc>
              <w:tcPr>
                <w:tcW w:w="1090" w:type="dxa"/>
                <w:gridSpan w:val="2"/>
                <w:shd w:val="clear" w:color="auto" w:fill="DBDDCC" w:themeFill="accent3" w:themeFillTint="66"/>
                <w:vAlign w:val="center"/>
              </w:tcPr>
              <w:p w:rsidR="00C95BD3" w:rsidRPr="00CF53E2" w:rsidRDefault="00C95BD3" w:rsidP="00C95BD3">
                <w:pPr>
                  <w:spacing w:line="276" w:lineRule="auto"/>
                  <w:jc w:val="center"/>
                  <w:cnfStyle w:val="000000010000"/>
                  <w:rPr>
                    <w:rFonts w:ascii="Calibri" w:eastAsia="Times New Roman" w:hAnsi="Calibri" w:cs="Calibri"/>
                    <w:bCs/>
                    <w:color w:val="000000"/>
                    <w:sz w:val="21"/>
                    <w:szCs w:val="21"/>
                    <w:lang w:eastAsia="pl-PL"/>
                  </w:rPr>
                </w:pPr>
                <w:r>
                  <w:rPr>
                    <w:rFonts w:ascii="Calibri" w:eastAsia="Times New Roman" w:hAnsi="Calibri" w:cs="Calibri"/>
                    <w:bCs/>
                    <w:color w:val="000000"/>
                    <w:sz w:val="21"/>
                    <w:szCs w:val="21"/>
                    <w:lang w:eastAsia="pl-PL"/>
                  </w:rPr>
                  <w:t>+4,3</w:t>
                </w:r>
                <w:r w:rsidRPr="00CF53E2">
                  <w:rPr>
                    <w:rFonts w:ascii="Calibri" w:eastAsia="Times New Roman" w:hAnsi="Calibri" w:cs="Calibri"/>
                    <w:bCs/>
                    <w:color w:val="000000"/>
                    <w:sz w:val="21"/>
                    <w:szCs w:val="21"/>
                    <w:lang w:eastAsia="pl-PL"/>
                  </w:rPr>
                  <w:t xml:space="preserve"> p.p.</w:t>
                </w:r>
              </w:p>
            </w:tc>
          </w:tr>
          <w:tr w:rsidR="00C95BD3" w:rsidRPr="008D6758" w:rsidTr="00C95BD3">
            <w:trPr>
              <w:cnfStyle w:val="00000010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Pr>
                    <w:rFonts w:ascii="Calibri" w:hAnsi="Calibri" w:cs="Calibri"/>
                    <w:color w:val="000000"/>
                    <w:sz w:val="21"/>
                    <w:szCs w:val="21"/>
                  </w:rPr>
                  <w:t>Drawno</w:t>
                </w:r>
              </w:p>
            </w:tc>
            <w:tc>
              <w:tcPr>
                <w:tcW w:w="1087"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63,0%</w:t>
                </w:r>
              </w:p>
            </w:tc>
            <w:tc>
              <w:tcPr>
                <w:tcW w:w="1072"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63,3%</w:t>
                </w:r>
              </w:p>
            </w:tc>
            <w:tc>
              <w:tcPr>
                <w:tcW w:w="1074"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63,5%</w:t>
                </w:r>
              </w:p>
            </w:tc>
            <w:tc>
              <w:tcPr>
                <w:tcW w:w="1075"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63,5%</w:t>
                </w:r>
              </w:p>
            </w:tc>
            <w:tc>
              <w:tcPr>
                <w:tcW w:w="1075"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64,6%</w:t>
                </w:r>
              </w:p>
            </w:tc>
            <w:tc>
              <w:tcPr>
                <w:tcW w:w="1076"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64,5%</w:t>
                </w:r>
              </w:p>
            </w:tc>
            <w:tc>
              <w:tcPr>
                <w:tcW w:w="1090" w:type="dxa"/>
                <w:gridSpan w:val="2"/>
                <w:shd w:val="clear" w:color="auto" w:fill="DBDDCC" w:themeFill="accent3" w:themeFillTint="66"/>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+1,5</w:t>
                </w:r>
                <w:r w:rsidRPr="008D6758">
                  <w:rPr>
                    <w:rFonts w:ascii="Calibri" w:eastAsia="Times New Roman" w:hAnsi="Calibri" w:cs="Calibri"/>
                    <w:color w:val="000000"/>
                    <w:sz w:val="21"/>
                    <w:szCs w:val="21"/>
                    <w:lang w:eastAsia="pl-PL"/>
                  </w:rPr>
                  <w:t xml:space="preserve"> p.p.</w:t>
                </w:r>
              </w:p>
            </w:tc>
          </w:tr>
          <w:tr w:rsidR="00F55C14" w:rsidRPr="008D6758" w:rsidTr="00C95BD3">
            <w:trPr>
              <w:cnfStyle w:val="000000010000"/>
            </w:trPr>
            <w:tc>
              <w:tcPr>
                <w:cnfStyle w:val="001000000000"/>
                <w:tcW w:w="1457" w:type="dxa"/>
                <w:vAlign w:val="center"/>
              </w:tcPr>
              <w:p w:rsidR="00F55C14" w:rsidRPr="008D6758" w:rsidRDefault="00F55C14" w:rsidP="00655918">
                <w:pPr>
                  <w:spacing w:line="276" w:lineRule="auto"/>
                  <w:jc w:val="center"/>
                  <w:rPr>
                    <w:rFonts w:ascii="Calibri" w:eastAsia="Times New Roman" w:hAnsi="Calibri" w:cs="Calibri"/>
                    <w:color w:val="000000"/>
                    <w:sz w:val="21"/>
                    <w:szCs w:val="21"/>
                    <w:lang w:eastAsia="pl-PL"/>
                  </w:rPr>
                </w:pPr>
                <w:r>
                  <w:rPr>
                    <w:rFonts w:ascii="Calibri" w:hAnsi="Calibri" w:cs="Calibri"/>
                    <w:color w:val="000000"/>
                    <w:sz w:val="21"/>
                    <w:szCs w:val="21"/>
                  </w:rPr>
                  <w:t>Pełczyce</w:t>
                </w:r>
              </w:p>
            </w:tc>
            <w:tc>
              <w:tcPr>
                <w:tcW w:w="1087" w:type="dxa"/>
                <w:vAlign w:val="center"/>
              </w:tcPr>
              <w:p w:rsidR="00F55C14" w:rsidRPr="008D6758" w:rsidRDefault="00F55C14" w:rsidP="00C95BD3">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92,6</w:t>
                </w:r>
                <w:r w:rsidRPr="008D6758">
                  <w:rPr>
                    <w:rFonts w:ascii="Calibri" w:eastAsia="Times New Roman" w:hAnsi="Calibri" w:cs="Calibri"/>
                    <w:color w:val="000000"/>
                    <w:sz w:val="21"/>
                    <w:szCs w:val="21"/>
                    <w:lang w:eastAsia="pl-PL"/>
                  </w:rPr>
                  <w:t>%</w:t>
                </w:r>
              </w:p>
            </w:tc>
            <w:tc>
              <w:tcPr>
                <w:tcW w:w="1072" w:type="dxa"/>
                <w:vAlign w:val="center"/>
              </w:tcPr>
              <w:p w:rsidR="00F55C14" w:rsidRPr="008D6758" w:rsidRDefault="00F55C14" w:rsidP="00C95BD3">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92,7</w:t>
                </w:r>
                <w:r w:rsidRPr="008D6758">
                  <w:rPr>
                    <w:rFonts w:ascii="Calibri" w:eastAsia="Times New Roman" w:hAnsi="Calibri" w:cs="Calibri"/>
                    <w:color w:val="000000"/>
                    <w:sz w:val="21"/>
                    <w:szCs w:val="21"/>
                    <w:lang w:eastAsia="pl-PL"/>
                  </w:rPr>
                  <w:t>%</w:t>
                </w:r>
              </w:p>
            </w:tc>
            <w:tc>
              <w:tcPr>
                <w:tcW w:w="1074" w:type="dxa"/>
                <w:gridSpan w:val="2"/>
                <w:vAlign w:val="center"/>
              </w:tcPr>
              <w:p w:rsidR="00F55C14" w:rsidRPr="008D6758" w:rsidRDefault="00F55C14" w:rsidP="00C95BD3">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92,7</w:t>
                </w:r>
                <w:r w:rsidRPr="008D6758">
                  <w:rPr>
                    <w:rFonts w:ascii="Calibri" w:eastAsia="Times New Roman" w:hAnsi="Calibri" w:cs="Calibri"/>
                    <w:color w:val="000000"/>
                    <w:sz w:val="21"/>
                    <w:szCs w:val="21"/>
                    <w:lang w:eastAsia="pl-PL"/>
                  </w:rPr>
                  <w:t>%</w:t>
                </w:r>
              </w:p>
            </w:tc>
            <w:tc>
              <w:tcPr>
                <w:tcW w:w="1075" w:type="dxa"/>
                <w:gridSpan w:val="2"/>
                <w:vAlign w:val="center"/>
              </w:tcPr>
              <w:p w:rsidR="00F55C14" w:rsidRPr="008D6758" w:rsidRDefault="00F55C14" w:rsidP="00C95BD3">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92,7</w:t>
                </w:r>
                <w:r w:rsidRPr="008D6758">
                  <w:rPr>
                    <w:rFonts w:ascii="Calibri" w:eastAsia="Times New Roman" w:hAnsi="Calibri" w:cs="Calibri"/>
                    <w:color w:val="000000"/>
                    <w:sz w:val="21"/>
                    <w:szCs w:val="21"/>
                    <w:lang w:eastAsia="pl-PL"/>
                  </w:rPr>
                  <w:t>%</w:t>
                </w:r>
              </w:p>
            </w:tc>
            <w:tc>
              <w:tcPr>
                <w:tcW w:w="1075" w:type="dxa"/>
                <w:gridSpan w:val="2"/>
                <w:vAlign w:val="center"/>
              </w:tcPr>
              <w:p w:rsidR="00F55C14" w:rsidRPr="008D6758" w:rsidRDefault="00F55C14" w:rsidP="00C95BD3">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92,7</w:t>
                </w:r>
                <w:r w:rsidRPr="008D6758">
                  <w:rPr>
                    <w:rFonts w:ascii="Calibri" w:eastAsia="Times New Roman" w:hAnsi="Calibri" w:cs="Calibri"/>
                    <w:color w:val="000000"/>
                    <w:sz w:val="21"/>
                    <w:szCs w:val="21"/>
                    <w:lang w:eastAsia="pl-PL"/>
                  </w:rPr>
                  <w:t>%</w:t>
                </w:r>
              </w:p>
            </w:tc>
            <w:tc>
              <w:tcPr>
                <w:tcW w:w="1076" w:type="dxa"/>
                <w:gridSpan w:val="2"/>
                <w:vAlign w:val="center"/>
              </w:tcPr>
              <w:p w:rsidR="00F55C14" w:rsidRPr="008D6758" w:rsidRDefault="00F55C14" w:rsidP="00C95BD3">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92,8</w:t>
                </w:r>
                <w:r w:rsidRPr="008D6758">
                  <w:rPr>
                    <w:rFonts w:ascii="Calibri" w:eastAsia="Times New Roman" w:hAnsi="Calibri" w:cs="Calibri"/>
                    <w:color w:val="000000"/>
                    <w:sz w:val="21"/>
                    <w:szCs w:val="21"/>
                    <w:lang w:eastAsia="pl-PL"/>
                  </w:rPr>
                  <w:t>%</w:t>
                </w:r>
              </w:p>
            </w:tc>
            <w:tc>
              <w:tcPr>
                <w:tcW w:w="1090" w:type="dxa"/>
                <w:gridSpan w:val="2"/>
                <w:shd w:val="clear" w:color="auto" w:fill="DBDDCC" w:themeFill="accent3" w:themeFillTint="66"/>
                <w:vAlign w:val="center"/>
              </w:tcPr>
              <w:p w:rsidR="00F55C14" w:rsidRPr="008D6758" w:rsidRDefault="00F55C14" w:rsidP="00C95BD3">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+0,2</w:t>
                </w:r>
                <w:r w:rsidRPr="008D6758">
                  <w:rPr>
                    <w:rFonts w:ascii="Calibri" w:eastAsia="Times New Roman" w:hAnsi="Calibri" w:cs="Calibri"/>
                    <w:color w:val="000000"/>
                    <w:sz w:val="21"/>
                    <w:szCs w:val="21"/>
                    <w:lang w:eastAsia="pl-PL"/>
                  </w:rPr>
                  <w:t xml:space="preserve"> p.p.</w:t>
                </w:r>
              </w:p>
            </w:tc>
          </w:tr>
          <w:tr w:rsidR="00C95BD3" w:rsidRPr="008D6758" w:rsidTr="00C95BD3">
            <w:trPr>
              <w:cnfStyle w:val="00000010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Pr>
                    <w:rFonts w:ascii="Calibri" w:hAnsi="Calibri" w:cs="Calibri"/>
                    <w:color w:val="000000"/>
                    <w:sz w:val="21"/>
                    <w:szCs w:val="21"/>
                  </w:rPr>
                  <w:t>Recz</w:t>
                </w:r>
              </w:p>
            </w:tc>
            <w:tc>
              <w:tcPr>
                <w:tcW w:w="1087" w:type="dxa"/>
                <w:vAlign w:val="center"/>
              </w:tcPr>
              <w:p w:rsidR="00C95BD3" w:rsidRPr="00C95BD3" w:rsidRDefault="00C95BD3" w:rsidP="00C95BD3">
                <w:pPr>
                  <w:spacing w:line="276" w:lineRule="auto"/>
                  <w:jc w:val="center"/>
                  <w:cnfStyle w:val="000000100000"/>
                  <w:rPr>
                    <w:rFonts w:ascii="Calibri" w:eastAsia="Times New Roman" w:hAnsi="Calibri" w:cs="Calibri"/>
                    <w:b/>
                    <w:bCs/>
                    <w:color w:val="000000"/>
                    <w:sz w:val="21"/>
                    <w:szCs w:val="21"/>
                    <w:lang w:eastAsia="pl-PL"/>
                  </w:rPr>
                </w:pPr>
                <w:r w:rsidRPr="00C95BD3">
                  <w:rPr>
                    <w:rFonts w:ascii="Calibri" w:eastAsia="Times New Roman" w:hAnsi="Calibri" w:cs="Calibri"/>
                    <w:b/>
                    <w:bCs/>
                    <w:color w:val="000000"/>
                    <w:sz w:val="21"/>
                    <w:szCs w:val="21"/>
                    <w:lang w:eastAsia="pl-PL"/>
                  </w:rPr>
                  <w:t>75,4%</w:t>
                </w:r>
              </w:p>
            </w:tc>
            <w:tc>
              <w:tcPr>
                <w:tcW w:w="1072" w:type="dxa"/>
                <w:vAlign w:val="center"/>
              </w:tcPr>
              <w:p w:rsidR="00C95BD3" w:rsidRPr="00C95BD3" w:rsidRDefault="00C95BD3" w:rsidP="00C95BD3">
                <w:pPr>
                  <w:spacing w:line="276" w:lineRule="auto"/>
                  <w:jc w:val="center"/>
                  <w:cnfStyle w:val="000000100000"/>
                  <w:rPr>
                    <w:rFonts w:ascii="Calibri" w:eastAsia="Times New Roman" w:hAnsi="Calibri" w:cs="Calibri"/>
                    <w:b/>
                    <w:bCs/>
                    <w:color w:val="000000"/>
                    <w:sz w:val="21"/>
                    <w:szCs w:val="21"/>
                    <w:lang w:eastAsia="pl-PL"/>
                  </w:rPr>
                </w:pPr>
                <w:r w:rsidRPr="00C95BD3">
                  <w:rPr>
                    <w:rFonts w:ascii="Calibri" w:eastAsia="Times New Roman" w:hAnsi="Calibri" w:cs="Calibri"/>
                    <w:b/>
                    <w:bCs/>
                    <w:color w:val="000000"/>
                    <w:sz w:val="21"/>
                    <w:szCs w:val="21"/>
                    <w:lang w:eastAsia="pl-PL"/>
                  </w:rPr>
                  <w:t>75,4%</w:t>
                </w:r>
              </w:p>
            </w:tc>
            <w:tc>
              <w:tcPr>
                <w:tcW w:w="1074" w:type="dxa"/>
                <w:gridSpan w:val="2"/>
                <w:vAlign w:val="center"/>
              </w:tcPr>
              <w:p w:rsidR="00C95BD3" w:rsidRPr="00C95BD3" w:rsidRDefault="00C95BD3" w:rsidP="00C95BD3">
                <w:pPr>
                  <w:spacing w:line="276" w:lineRule="auto"/>
                  <w:jc w:val="center"/>
                  <w:cnfStyle w:val="000000100000"/>
                  <w:rPr>
                    <w:rFonts w:ascii="Calibri" w:eastAsia="Times New Roman" w:hAnsi="Calibri" w:cs="Calibri"/>
                    <w:b/>
                    <w:bCs/>
                    <w:color w:val="000000"/>
                    <w:sz w:val="21"/>
                    <w:szCs w:val="21"/>
                    <w:lang w:eastAsia="pl-PL"/>
                  </w:rPr>
                </w:pPr>
                <w:r w:rsidRPr="00C95BD3">
                  <w:rPr>
                    <w:rFonts w:ascii="Calibri" w:eastAsia="Times New Roman" w:hAnsi="Calibri" w:cs="Calibri"/>
                    <w:b/>
                    <w:bCs/>
                    <w:color w:val="000000"/>
                    <w:sz w:val="21"/>
                    <w:szCs w:val="21"/>
                    <w:lang w:eastAsia="pl-PL"/>
                  </w:rPr>
                  <w:t>75,5%</w:t>
                </w:r>
              </w:p>
            </w:tc>
            <w:tc>
              <w:tcPr>
                <w:tcW w:w="1075" w:type="dxa"/>
                <w:gridSpan w:val="2"/>
                <w:vAlign w:val="center"/>
              </w:tcPr>
              <w:p w:rsidR="00C95BD3" w:rsidRPr="00C95BD3" w:rsidRDefault="00C95BD3" w:rsidP="00C95BD3">
                <w:pPr>
                  <w:spacing w:line="276" w:lineRule="auto"/>
                  <w:jc w:val="center"/>
                  <w:cnfStyle w:val="000000100000"/>
                  <w:rPr>
                    <w:rFonts w:ascii="Calibri" w:eastAsia="Times New Roman" w:hAnsi="Calibri" w:cs="Calibri"/>
                    <w:b/>
                    <w:bCs/>
                    <w:color w:val="000000"/>
                    <w:sz w:val="21"/>
                    <w:szCs w:val="21"/>
                    <w:lang w:eastAsia="pl-PL"/>
                  </w:rPr>
                </w:pPr>
                <w:r w:rsidRPr="00C95BD3">
                  <w:rPr>
                    <w:rFonts w:ascii="Calibri" w:eastAsia="Times New Roman" w:hAnsi="Calibri" w:cs="Calibri"/>
                    <w:b/>
                    <w:bCs/>
                    <w:color w:val="000000"/>
                    <w:sz w:val="21"/>
                    <w:szCs w:val="21"/>
                    <w:lang w:eastAsia="pl-PL"/>
                  </w:rPr>
                  <w:t>75,5%</w:t>
                </w:r>
              </w:p>
            </w:tc>
            <w:tc>
              <w:tcPr>
                <w:tcW w:w="1075" w:type="dxa"/>
                <w:gridSpan w:val="2"/>
                <w:vAlign w:val="center"/>
              </w:tcPr>
              <w:p w:rsidR="00C95BD3" w:rsidRPr="00C95BD3" w:rsidRDefault="00C95BD3" w:rsidP="00C95BD3">
                <w:pPr>
                  <w:spacing w:line="276" w:lineRule="auto"/>
                  <w:jc w:val="center"/>
                  <w:cnfStyle w:val="000000100000"/>
                  <w:rPr>
                    <w:rFonts w:ascii="Calibri" w:eastAsia="Times New Roman" w:hAnsi="Calibri" w:cs="Calibri"/>
                    <w:b/>
                    <w:bCs/>
                    <w:color w:val="000000"/>
                    <w:sz w:val="21"/>
                    <w:szCs w:val="21"/>
                    <w:lang w:eastAsia="pl-PL"/>
                  </w:rPr>
                </w:pPr>
                <w:r w:rsidRPr="00C95BD3">
                  <w:rPr>
                    <w:rFonts w:ascii="Calibri" w:eastAsia="Times New Roman" w:hAnsi="Calibri" w:cs="Calibri"/>
                    <w:b/>
                    <w:bCs/>
                    <w:color w:val="000000"/>
                    <w:sz w:val="21"/>
                    <w:szCs w:val="21"/>
                    <w:lang w:eastAsia="pl-PL"/>
                  </w:rPr>
                  <w:t>75,7%</w:t>
                </w:r>
              </w:p>
            </w:tc>
            <w:tc>
              <w:tcPr>
                <w:tcW w:w="1076" w:type="dxa"/>
                <w:gridSpan w:val="2"/>
                <w:vAlign w:val="center"/>
              </w:tcPr>
              <w:p w:rsidR="00C95BD3" w:rsidRPr="00C95BD3" w:rsidRDefault="00C95BD3" w:rsidP="00C95BD3">
                <w:pPr>
                  <w:spacing w:line="276" w:lineRule="auto"/>
                  <w:jc w:val="center"/>
                  <w:cnfStyle w:val="000000100000"/>
                  <w:rPr>
                    <w:rFonts w:ascii="Calibri" w:eastAsia="Times New Roman" w:hAnsi="Calibri" w:cs="Calibri"/>
                    <w:b/>
                    <w:bCs/>
                    <w:color w:val="000000"/>
                    <w:sz w:val="21"/>
                    <w:szCs w:val="21"/>
                    <w:lang w:eastAsia="pl-PL"/>
                  </w:rPr>
                </w:pPr>
                <w:r w:rsidRPr="00C95BD3">
                  <w:rPr>
                    <w:rFonts w:ascii="Calibri" w:eastAsia="Times New Roman" w:hAnsi="Calibri" w:cs="Calibri"/>
                    <w:b/>
                    <w:bCs/>
                    <w:color w:val="000000"/>
                    <w:sz w:val="21"/>
                    <w:szCs w:val="21"/>
                    <w:lang w:eastAsia="pl-PL"/>
                  </w:rPr>
                  <w:t>75,7%</w:t>
                </w:r>
              </w:p>
            </w:tc>
            <w:tc>
              <w:tcPr>
                <w:tcW w:w="1090" w:type="dxa"/>
                <w:gridSpan w:val="2"/>
                <w:shd w:val="clear" w:color="auto" w:fill="DBDDCC" w:themeFill="accent3" w:themeFillTint="66"/>
                <w:vAlign w:val="center"/>
              </w:tcPr>
              <w:p w:rsidR="00C95BD3" w:rsidRPr="00CF53E2" w:rsidRDefault="00C95BD3" w:rsidP="00C95BD3">
                <w:pPr>
                  <w:spacing w:line="276" w:lineRule="auto"/>
                  <w:jc w:val="center"/>
                  <w:cnfStyle w:val="000000100000"/>
                  <w:rPr>
                    <w:rFonts w:ascii="Calibri" w:eastAsia="Times New Roman" w:hAnsi="Calibri" w:cs="Calibri"/>
                    <w:b/>
                    <w:color w:val="000000"/>
                    <w:sz w:val="21"/>
                    <w:szCs w:val="21"/>
                    <w:lang w:eastAsia="pl-PL"/>
                  </w:rPr>
                </w:pPr>
                <w:r>
                  <w:rPr>
                    <w:rFonts w:ascii="Calibri" w:eastAsia="Times New Roman" w:hAnsi="Calibri" w:cs="Calibri"/>
                    <w:b/>
                    <w:color w:val="000000"/>
                    <w:sz w:val="21"/>
                    <w:szCs w:val="21"/>
                    <w:lang w:eastAsia="pl-PL"/>
                  </w:rPr>
                  <w:t>+0,3</w:t>
                </w:r>
                <w:r w:rsidRPr="00CF53E2">
                  <w:rPr>
                    <w:rFonts w:ascii="Calibri" w:eastAsia="Times New Roman" w:hAnsi="Calibri" w:cs="Calibri"/>
                    <w:b/>
                    <w:color w:val="000000"/>
                    <w:sz w:val="21"/>
                    <w:szCs w:val="21"/>
                    <w:lang w:eastAsia="pl-PL"/>
                  </w:rPr>
                  <w:t xml:space="preserve"> p.p.</w:t>
                </w:r>
              </w:p>
            </w:tc>
          </w:tr>
          <w:tr w:rsidR="00F57FBD" w:rsidRPr="008D6758" w:rsidTr="00A77284">
            <w:trPr>
              <w:cnfStyle w:val="000000010000"/>
            </w:trPr>
            <w:tc>
              <w:tcPr>
                <w:cnfStyle w:val="001000000000"/>
                <w:tcW w:w="9006" w:type="dxa"/>
                <w:gridSpan w:val="13"/>
                <w:vAlign w:val="center"/>
              </w:tcPr>
              <w:p w:rsidR="00F57FBD" w:rsidRPr="008D6758" w:rsidRDefault="00F57FBD" w:rsidP="00655918">
                <w:pPr>
                  <w:spacing w:line="276" w:lineRule="auto"/>
                  <w:jc w:val="center"/>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gaz</w:t>
                </w:r>
              </w:p>
            </w:tc>
          </w:tr>
          <w:tr w:rsidR="00C95BD3" w:rsidRPr="008D6758" w:rsidTr="004C4D6F">
            <w:trPr>
              <w:cnfStyle w:val="00000010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sidRPr="008D6758">
                  <w:rPr>
                    <w:rFonts w:ascii="Calibri" w:eastAsia="Times New Roman" w:hAnsi="Calibri" w:cs="Calibri"/>
                    <w:color w:val="000000"/>
                    <w:sz w:val="21"/>
                    <w:szCs w:val="21"/>
                    <w:lang w:eastAsia="pl-PL"/>
                  </w:rPr>
                  <w:t>Polska</w:t>
                </w:r>
              </w:p>
            </w:tc>
            <w:tc>
              <w:tcPr>
                <w:tcW w:w="1087"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52,1%</w:t>
                </w:r>
              </w:p>
            </w:tc>
            <w:tc>
              <w:tcPr>
                <w:tcW w:w="1078"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52,1%</w:t>
                </w:r>
              </w:p>
            </w:tc>
            <w:tc>
              <w:tcPr>
                <w:tcW w:w="1080"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52,3%</w:t>
                </w:r>
              </w:p>
            </w:tc>
            <w:tc>
              <w:tcPr>
                <w:tcW w:w="1081"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52,9%</w:t>
                </w:r>
              </w:p>
            </w:tc>
            <w:tc>
              <w:tcPr>
                <w:tcW w:w="1081"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54,8%</w:t>
                </w:r>
              </w:p>
            </w:tc>
            <w:tc>
              <w:tcPr>
                <w:tcW w:w="1081"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55,6%</w:t>
                </w:r>
              </w:p>
            </w:tc>
            <w:tc>
              <w:tcPr>
                <w:tcW w:w="1061" w:type="dxa"/>
                <w:shd w:val="clear" w:color="auto" w:fill="DBDDCC" w:themeFill="accent3" w:themeFillTint="66"/>
                <w:vAlign w:val="center"/>
              </w:tcPr>
              <w:p w:rsidR="00C95BD3" w:rsidRPr="00C95BD3"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+3,5 p.p.</w:t>
                </w:r>
              </w:p>
            </w:tc>
          </w:tr>
          <w:tr w:rsidR="00C95BD3" w:rsidRPr="008D6758" w:rsidTr="004C4D6F">
            <w:trPr>
              <w:cnfStyle w:val="00000001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woj. zachodniop.</w:t>
                </w:r>
              </w:p>
            </w:tc>
            <w:tc>
              <w:tcPr>
                <w:tcW w:w="1087" w:type="dxa"/>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59,1%</w:t>
                </w:r>
              </w:p>
            </w:tc>
            <w:tc>
              <w:tcPr>
                <w:tcW w:w="1078"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59,2%</w:t>
                </w:r>
              </w:p>
            </w:tc>
            <w:tc>
              <w:tcPr>
                <w:tcW w:w="1080"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59,2%</w:t>
                </w:r>
              </w:p>
            </w:tc>
            <w:tc>
              <w:tcPr>
                <w:tcW w:w="1081"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59,5%</w:t>
                </w:r>
              </w:p>
            </w:tc>
            <w:tc>
              <w:tcPr>
                <w:tcW w:w="1081"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61,4%</w:t>
                </w:r>
              </w:p>
            </w:tc>
            <w:tc>
              <w:tcPr>
                <w:tcW w:w="1081"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62,4%</w:t>
                </w:r>
              </w:p>
            </w:tc>
            <w:tc>
              <w:tcPr>
                <w:tcW w:w="1061" w:type="dxa"/>
                <w:shd w:val="clear" w:color="auto" w:fill="DBDDCC" w:themeFill="accent3" w:themeFillTint="66"/>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+3,3 p.p.</w:t>
                </w:r>
              </w:p>
            </w:tc>
          </w:tr>
          <w:tr w:rsidR="00C95BD3" w:rsidRPr="008D6758" w:rsidTr="004C4D6F">
            <w:trPr>
              <w:cnfStyle w:val="00000010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sidRPr="008D6758">
                  <w:rPr>
                    <w:rFonts w:ascii="Calibri" w:hAnsi="Calibri" w:cs="Calibri"/>
                    <w:color w:val="000000"/>
                    <w:sz w:val="21"/>
                    <w:szCs w:val="21"/>
                  </w:rPr>
                  <w:t xml:space="preserve">pow. </w:t>
                </w:r>
                <w:r>
                  <w:rPr>
                    <w:rFonts w:ascii="Calibri" w:hAnsi="Calibri" w:cs="Calibri"/>
                    <w:color w:val="000000"/>
                    <w:sz w:val="21"/>
                    <w:szCs w:val="21"/>
                  </w:rPr>
                  <w:t>choszczeński</w:t>
                </w:r>
              </w:p>
            </w:tc>
            <w:tc>
              <w:tcPr>
                <w:tcW w:w="1087"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45,8%</w:t>
                </w:r>
              </w:p>
            </w:tc>
            <w:tc>
              <w:tcPr>
                <w:tcW w:w="1078"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46,0%</w:t>
                </w:r>
              </w:p>
            </w:tc>
            <w:tc>
              <w:tcPr>
                <w:tcW w:w="1080"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46,1%</w:t>
                </w:r>
              </w:p>
            </w:tc>
            <w:tc>
              <w:tcPr>
                <w:tcW w:w="1081"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46,9%</w:t>
                </w:r>
              </w:p>
            </w:tc>
            <w:tc>
              <w:tcPr>
                <w:tcW w:w="1081"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51,2%</w:t>
                </w:r>
              </w:p>
            </w:tc>
            <w:tc>
              <w:tcPr>
                <w:tcW w:w="1081"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52,2%</w:t>
                </w:r>
              </w:p>
            </w:tc>
            <w:tc>
              <w:tcPr>
                <w:tcW w:w="1061" w:type="dxa"/>
                <w:shd w:val="clear" w:color="auto" w:fill="DBDDCC" w:themeFill="accent3" w:themeFillTint="66"/>
                <w:vAlign w:val="center"/>
              </w:tcPr>
              <w:p w:rsidR="00C95BD3" w:rsidRPr="00C95BD3"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+6,4 p.p.</w:t>
                </w:r>
              </w:p>
            </w:tc>
          </w:tr>
          <w:tr w:rsidR="00C95BD3" w:rsidRPr="00D864D5" w:rsidTr="004C4D6F">
            <w:trPr>
              <w:cnfStyle w:val="00000001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Pr>
                    <w:rFonts w:ascii="Calibri" w:hAnsi="Calibri" w:cs="Calibri"/>
                    <w:color w:val="000000"/>
                    <w:sz w:val="21"/>
                    <w:szCs w:val="21"/>
                  </w:rPr>
                  <w:t>Chociwel</w:t>
                </w:r>
              </w:p>
            </w:tc>
            <w:tc>
              <w:tcPr>
                <w:tcW w:w="1087" w:type="dxa"/>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0,2%</w:t>
                </w:r>
              </w:p>
            </w:tc>
            <w:tc>
              <w:tcPr>
                <w:tcW w:w="1078"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0,2%</w:t>
                </w:r>
              </w:p>
            </w:tc>
            <w:tc>
              <w:tcPr>
                <w:tcW w:w="1080"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0,0%</w:t>
                </w:r>
              </w:p>
            </w:tc>
            <w:tc>
              <w:tcPr>
                <w:tcW w:w="1081"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0,0%</w:t>
                </w:r>
              </w:p>
            </w:tc>
            <w:tc>
              <w:tcPr>
                <w:tcW w:w="1081"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0,4%</w:t>
                </w:r>
              </w:p>
            </w:tc>
            <w:tc>
              <w:tcPr>
                <w:tcW w:w="1081"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0,4%</w:t>
                </w:r>
              </w:p>
            </w:tc>
            <w:tc>
              <w:tcPr>
                <w:tcW w:w="1061" w:type="dxa"/>
                <w:shd w:val="clear" w:color="auto" w:fill="DBDDCC" w:themeFill="accent3" w:themeFillTint="66"/>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+0,2 p.p.</w:t>
                </w:r>
              </w:p>
            </w:tc>
          </w:tr>
          <w:tr w:rsidR="00C95BD3" w:rsidRPr="008D6758" w:rsidTr="004C4D6F">
            <w:trPr>
              <w:cnfStyle w:val="00000010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Pr>
                    <w:rFonts w:ascii="Calibri" w:hAnsi="Calibri" w:cs="Calibri"/>
                    <w:color w:val="000000"/>
                    <w:sz w:val="21"/>
                    <w:szCs w:val="21"/>
                  </w:rPr>
                  <w:t>Dobrzany</w:t>
                </w:r>
              </w:p>
            </w:tc>
            <w:tc>
              <w:tcPr>
                <w:tcW w:w="1087"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0,1%</w:t>
                </w:r>
              </w:p>
            </w:tc>
            <w:tc>
              <w:tcPr>
                <w:tcW w:w="1078"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0,1%</w:t>
                </w:r>
              </w:p>
            </w:tc>
            <w:tc>
              <w:tcPr>
                <w:tcW w:w="1080"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0,0%</w:t>
                </w:r>
              </w:p>
            </w:tc>
            <w:tc>
              <w:tcPr>
                <w:tcW w:w="1081"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0,4%</w:t>
                </w:r>
              </w:p>
            </w:tc>
            <w:tc>
              <w:tcPr>
                <w:tcW w:w="1081"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0,6%</w:t>
                </w:r>
              </w:p>
            </w:tc>
            <w:tc>
              <w:tcPr>
                <w:tcW w:w="1081"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0,6%</w:t>
                </w:r>
              </w:p>
            </w:tc>
            <w:tc>
              <w:tcPr>
                <w:tcW w:w="1061" w:type="dxa"/>
                <w:shd w:val="clear" w:color="auto" w:fill="DBDDCC" w:themeFill="accent3" w:themeFillTint="66"/>
                <w:vAlign w:val="center"/>
              </w:tcPr>
              <w:p w:rsidR="00C95BD3" w:rsidRPr="00C95BD3"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+0,5 p.p.</w:t>
                </w:r>
              </w:p>
            </w:tc>
          </w:tr>
          <w:tr w:rsidR="00C95BD3" w:rsidRPr="008D6758" w:rsidTr="004C4D6F">
            <w:trPr>
              <w:cnfStyle w:val="00000001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Pr>
                    <w:rFonts w:ascii="Calibri" w:hAnsi="Calibri" w:cs="Calibri"/>
                    <w:color w:val="000000"/>
                    <w:sz w:val="21"/>
                    <w:szCs w:val="21"/>
                  </w:rPr>
                  <w:t>Drawno</w:t>
                </w:r>
              </w:p>
            </w:tc>
            <w:tc>
              <w:tcPr>
                <w:tcW w:w="1087" w:type="dxa"/>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21,1%</w:t>
                </w:r>
              </w:p>
            </w:tc>
            <w:tc>
              <w:tcPr>
                <w:tcW w:w="1078"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21,6%</w:t>
                </w:r>
              </w:p>
            </w:tc>
            <w:tc>
              <w:tcPr>
                <w:tcW w:w="1080"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22,4%</w:t>
                </w:r>
              </w:p>
            </w:tc>
            <w:tc>
              <w:tcPr>
                <w:tcW w:w="1081"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23,7%</w:t>
                </w:r>
              </w:p>
            </w:tc>
            <w:tc>
              <w:tcPr>
                <w:tcW w:w="1081"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41,1%</w:t>
                </w:r>
              </w:p>
            </w:tc>
            <w:tc>
              <w:tcPr>
                <w:tcW w:w="1081" w:type="dxa"/>
                <w:gridSpan w:val="2"/>
                <w:vAlign w:val="center"/>
              </w:tcPr>
              <w:p w:rsidR="00C95BD3" w:rsidRPr="008D6758"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44,7%</w:t>
                </w:r>
              </w:p>
            </w:tc>
            <w:tc>
              <w:tcPr>
                <w:tcW w:w="1061" w:type="dxa"/>
                <w:shd w:val="clear" w:color="auto" w:fill="DBDDCC" w:themeFill="accent3" w:themeFillTint="66"/>
                <w:vAlign w:val="center"/>
              </w:tcPr>
              <w:p w:rsidR="00C95BD3" w:rsidRPr="00C95BD3" w:rsidRDefault="00C95BD3" w:rsidP="00C95BD3">
                <w:pPr>
                  <w:spacing w:line="276" w:lineRule="auto"/>
                  <w:jc w:val="center"/>
                  <w:cnfStyle w:val="000000010000"/>
                  <w:rPr>
                    <w:rFonts w:ascii="Calibri" w:eastAsia="Times New Roman" w:hAnsi="Calibri" w:cs="Calibri"/>
                    <w:color w:val="000000"/>
                    <w:sz w:val="21"/>
                    <w:szCs w:val="21"/>
                    <w:lang w:eastAsia="pl-PL"/>
                  </w:rPr>
                </w:pPr>
                <w:r w:rsidRPr="00C95BD3">
                  <w:rPr>
                    <w:rFonts w:ascii="Calibri" w:eastAsia="Times New Roman" w:hAnsi="Calibri" w:cs="Calibri"/>
                    <w:color w:val="000000"/>
                    <w:sz w:val="20"/>
                    <w:szCs w:val="20"/>
                    <w:lang w:eastAsia="pl-PL"/>
                  </w:rPr>
                  <w:t>+23,6 p.p.</w:t>
                </w:r>
              </w:p>
            </w:tc>
          </w:tr>
          <w:tr w:rsidR="00C95BD3" w:rsidRPr="008D6758" w:rsidTr="004C4D6F">
            <w:trPr>
              <w:cnfStyle w:val="00000010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Pr>
                    <w:rFonts w:ascii="Calibri" w:hAnsi="Calibri" w:cs="Calibri"/>
                    <w:color w:val="000000"/>
                    <w:sz w:val="21"/>
                    <w:szCs w:val="21"/>
                  </w:rPr>
                  <w:t>Pełczyce</w:t>
                </w:r>
              </w:p>
            </w:tc>
            <w:tc>
              <w:tcPr>
                <w:tcW w:w="1087" w:type="dxa"/>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31,5%</w:t>
                </w:r>
              </w:p>
            </w:tc>
            <w:tc>
              <w:tcPr>
                <w:tcW w:w="1078"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31,8%</w:t>
                </w:r>
              </w:p>
            </w:tc>
            <w:tc>
              <w:tcPr>
                <w:tcW w:w="1080"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32,1%</w:t>
                </w:r>
              </w:p>
            </w:tc>
            <w:tc>
              <w:tcPr>
                <w:tcW w:w="1081"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33,5%</w:t>
                </w:r>
              </w:p>
            </w:tc>
            <w:tc>
              <w:tcPr>
                <w:tcW w:w="1081"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42,2%</w:t>
                </w:r>
              </w:p>
            </w:tc>
            <w:tc>
              <w:tcPr>
                <w:tcW w:w="1081" w:type="dxa"/>
                <w:gridSpan w:val="2"/>
                <w:vAlign w:val="center"/>
              </w:tcPr>
              <w:p w:rsidR="00C95BD3" w:rsidRPr="008D6758"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1"/>
                    <w:szCs w:val="21"/>
                    <w:lang w:eastAsia="pl-PL"/>
                  </w:rPr>
                  <w:t>43,6%</w:t>
                </w:r>
              </w:p>
            </w:tc>
            <w:tc>
              <w:tcPr>
                <w:tcW w:w="1061" w:type="dxa"/>
                <w:shd w:val="clear" w:color="auto" w:fill="DBDDCC" w:themeFill="accent3" w:themeFillTint="66"/>
                <w:vAlign w:val="center"/>
              </w:tcPr>
              <w:p w:rsidR="00C95BD3" w:rsidRPr="00C95BD3" w:rsidRDefault="00C95BD3" w:rsidP="00C95BD3">
                <w:pPr>
                  <w:spacing w:line="276" w:lineRule="auto"/>
                  <w:jc w:val="center"/>
                  <w:cnfStyle w:val="000000100000"/>
                  <w:rPr>
                    <w:rFonts w:ascii="Calibri" w:eastAsia="Times New Roman" w:hAnsi="Calibri" w:cs="Calibri"/>
                    <w:color w:val="000000"/>
                    <w:sz w:val="21"/>
                    <w:szCs w:val="21"/>
                    <w:lang w:eastAsia="pl-PL"/>
                  </w:rPr>
                </w:pPr>
                <w:r w:rsidRPr="00C95BD3">
                  <w:rPr>
                    <w:rFonts w:ascii="Calibri" w:eastAsia="Times New Roman" w:hAnsi="Calibri" w:cs="Calibri"/>
                    <w:color w:val="000000"/>
                    <w:sz w:val="20"/>
                    <w:szCs w:val="20"/>
                    <w:lang w:eastAsia="pl-PL"/>
                  </w:rPr>
                  <w:t>+12,1 p.p.</w:t>
                </w:r>
              </w:p>
            </w:tc>
          </w:tr>
          <w:tr w:rsidR="00C95BD3" w:rsidRPr="008D6758" w:rsidTr="004C4D6F">
            <w:trPr>
              <w:cnfStyle w:val="000000010000"/>
            </w:trPr>
            <w:tc>
              <w:tcPr>
                <w:cnfStyle w:val="001000000000"/>
                <w:tcW w:w="1457" w:type="dxa"/>
                <w:vAlign w:val="center"/>
              </w:tcPr>
              <w:p w:rsidR="00C95BD3" w:rsidRPr="008D6758" w:rsidRDefault="00C95BD3" w:rsidP="00C95BD3">
                <w:pPr>
                  <w:spacing w:line="276" w:lineRule="auto"/>
                  <w:jc w:val="center"/>
                  <w:rPr>
                    <w:rFonts w:ascii="Calibri" w:eastAsia="Times New Roman" w:hAnsi="Calibri" w:cs="Calibri"/>
                    <w:color w:val="000000"/>
                    <w:sz w:val="21"/>
                    <w:szCs w:val="21"/>
                    <w:lang w:eastAsia="pl-PL"/>
                  </w:rPr>
                </w:pPr>
                <w:r>
                  <w:rPr>
                    <w:rFonts w:ascii="Calibri" w:hAnsi="Calibri" w:cs="Calibri"/>
                    <w:color w:val="000000"/>
                    <w:sz w:val="21"/>
                    <w:szCs w:val="21"/>
                  </w:rPr>
                  <w:t>Recz</w:t>
                </w:r>
              </w:p>
            </w:tc>
            <w:tc>
              <w:tcPr>
                <w:tcW w:w="1087" w:type="dxa"/>
                <w:vAlign w:val="center"/>
              </w:tcPr>
              <w:p w:rsidR="00C95BD3" w:rsidRPr="00C95BD3" w:rsidRDefault="00C95BD3" w:rsidP="00C95BD3">
                <w:pPr>
                  <w:spacing w:line="276" w:lineRule="auto"/>
                  <w:jc w:val="center"/>
                  <w:cnfStyle w:val="000000010000"/>
                  <w:rPr>
                    <w:rFonts w:ascii="Calibri" w:eastAsia="Times New Roman" w:hAnsi="Calibri" w:cs="Calibri"/>
                    <w:b/>
                    <w:bCs/>
                    <w:color w:val="000000"/>
                    <w:sz w:val="21"/>
                    <w:szCs w:val="21"/>
                    <w:lang w:eastAsia="pl-PL"/>
                  </w:rPr>
                </w:pPr>
                <w:r w:rsidRPr="00C95BD3">
                  <w:rPr>
                    <w:rFonts w:ascii="Calibri" w:eastAsia="Times New Roman" w:hAnsi="Calibri" w:cs="Calibri"/>
                    <w:b/>
                    <w:bCs/>
                    <w:color w:val="000000"/>
                    <w:sz w:val="21"/>
                    <w:szCs w:val="21"/>
                    <w:lang w:eastAsia="pl-PL"/>
                  </w:rPr>
                  <w:t>45,2%</w:t>
                </w:r>
              </w:p>
            </w:tc>
            <w:tc>
              <w:tcPr>
                <w:tcW w:w="1078"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b/>
                    <w:bCs/>
                    <w:color w:val="000000"/>
                    <w:sz w:val="21"/>
                    <w:szCs w:val="21"/>
                    <w:lang w:eastAsia="pl-PL"/>
                  </w:rPr>
                </w:pPr>
                <w:r w:rsidRPr="00C95BD3">
                  <w:rPr>
                    <w:rFonts w:ascii="Calibri" w:eastAsia="Times New Roman" w:hAnsi="Calibri" w:cs="Calibri"/>
                    <w:b/>
                    <w:bCs/>
                    <w:color w:val="000000"/>
                    <w:sz w:val="21"/>
                    <w:szCs w:val="21"/>
                    <w:lang w:eastAsia="pl-PL"/>
                  </w:rPr>
                  <w:t>45,1%</w:t>
                </w:r>
              </w:p>
            </w:tc>
            <w:tc>
              <w:tcPr>
                <w:tcW w:w="1080"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b/>
                    <w:bCs/>
                    <w:color w:val="000000"/>
                    <w:sz w:val="21"/>
                    <w:szCs w:val="21"/>
                    <w:lang w:eastAsia="pl-PL"/>
                  </w:rPr>
                </w:pPr>
                <w:r w:rsidRPr="00C95BD3">
                  <w:rPr>
                    <w:rFonts w:ascii="Calibri" w:eastAsia="Times New Roman" w:hAnsi="Calibri" w:cs="Calibri"/>
                    <w:b/>
                    <w:bCs/>
                    <w:color w:val="000000"/>
                    <w:sz w:val="21"/>
                    <w:szCs w:val="21"/>
                    <w:lang w:eastAsia="pl-PL"/>
                  </w:rPr>
                  <w:t>45,2%</w:t>
                </w:r>
              </w:p>
            </w:tc>
            <w:tc>
              <w:tcPr>
                <w:tcW w:w="1081"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b/>
                    <w:bCs/>
                    <w:color w:val="000000"/>
                    <w:sz w:val="21"/>
                    <w:szCs w:val="21"/>
                    <w:lang w:eastAsia="pl-PL"/>
                  </w:rPr>
                </w:pPr>
                <w:r w:rsidRPr="00C95BD3">
                  <w:rPr>
                    <w:rFonts w:ascii="Calibri" w:eastAsia="Times New Roman" w:hAnsi="Calibri" w:cs="Calibri"/>
                    <w:b/>
                    <w:bCs/>
                    <w:color w:val="000000"/>
                    <w:sz w:val="21"/>
                    <w:szCs w:val="21"/>
                    <w:lang w:eastAsia="pl-PL"/>
                  </w:rPr>
                  <w:t>45,6%</w:t>
                </w:r>
              </w:p>
            </w:tc>
            <w:tc>
              <w:tcPr>
                <w:tcW w:w="1081"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b/>
                    <w:bCs/>
                    <w:color w:val="000000"/>
                    <w:sz w:val="21"/>
                    <w:szCs w:val="21"/>
                    <w:lang w:eastAsia="pl-PL"/>
                  </w:rPr>
                </w:pPr>
                <w:r w:rsidRPr="00C95BD3">
                  <w:rPr>
                    <w:rFonts w:ascii="Calibri" w:eastAsia="Times New Roman" w:hAnsi="Calibri" w:cs="Calibri"/>
                    <w:b/>
                    <w:bCs/>
                    <w:color w:val="000000"/>
                    <w:sz w:val="21"/>
                    <w:szCs w:val="21"/>
                    <w:lang w:eastAsia="pl-PL"/>
                  </w:rPr>
                  <w:t>44,3%</w:t>
                </w:r>
              </w:p>
            </w:tc>
            <w:tc>
              <w:tcPr>
                <w:tcW w:w="1081" w:type="dxa"/>
                <w:gridSpan w:val="2"/>
                <w:vAlign w:val="center"/>
              </w:tcPr>
              <w:p w:rsidR="00C95BD3" w:rsidRPr="00C95BD3" w:rsidRDefault="00C95BD3" w:rsidP="00C95BD3">
                <w:pPr>
                  <w:spacing w:line="276" w:lineRule="auto"/>
                  <w:jc w:val="center"/>
                  <w:cnfStyle w:val="000000010000"/>
                  <w:rPr>
                    <w:rFonts w:ascii="Calibri" w:eastAsia="Times New Roman" w:hAnsi="Calibri" w:cs="Calibri"/>
                    <w:b/>
                    <w:bCs/>
                    <w:color w:val="000000"/>
                    <w:sz w:val="21"/>
                    <w:szCs w:val="21"/>
                    <w:lang w:eastAsia="pl-PL"/>
                  </w:rPr>
                </w:pPr>
                <w:r w:rsidRPr="00C95BD3">
                  <w:rPr>
                    <w:rFonts w:ascii="Calibri" w:eastAsia="Times New Roman" w:hAnsi="Calibri" w:cs="Calibri"/>
                    <w:b/>
                    <w:bCs/>
                    <w:color w:val="000000"/>
                    <w:sz w:val="21"/>
                    <w:szCs w:val="21"/>
                    <w:lang w:eastAsia="pl-PL"/>
                  </w:rPr>
                  <w:t>44,4%</w:t>
                </w:r>
              </w:p>
            </w:tc>
            <w:tc>
              <w:tcPr>
                <w:tcW w:w="1061" w:type="dxa"/>
                <w:shd w:val="clear" w:color="auto" w:fill="F1CBB5" w:themeFill="accent2" w:themeFillTint="66"/>
                <w:vAlign w:val="center"/>
              </w:tcPr>
              <w:p w:rsidR="00C95BD3" w:rsidRPr="00C95BD3" w:rsidRDefault="00C95BD3" w:rsidP="00C95BD3">
                <w:pPr>
                  <w:spacing w:line="276" w:lineRule="auto"/>
                  <w:jc w:val="center"/>
                  <w:cnfStyle w:val="000000010000"/>
                  <w:rPr>
                    <w:rFonts w:ascii="Calibri" w:eastAsia="Times New Roman" w:hAnsi="Calibri" w:cs="Calibri"/>
                    <w:b/>
                    <w:bCs/>
                    <w:color w:val="000000"/>
                    <w:sz w:val="21"/>
                    <w:szCs w:val="21"/>
                    <w:lang w:eastAsia="pl-PL"/>
                  </w:rPr>
                </w:pPr>
                <w:r w:rsidRPr="00C95BD3">
                  <w:rPr>
                    <w:rFonts w:ascii="Calibri" w:eastAsia="Times New Roman" w:hAnsi="Calibri" w:cs="Calibri"/>
                    <w:b/>
                    <w:bCs/>
                    <w:color w:val="000000"/>
                    <w:sz w:val="21"/>
                    <w:szCs w:val="21"/>
                    <w:lang w:eastAsia="pl-PL"/>
                  </w:rPr>
                  <w:t>-0,8 p.p.</w:t>
                </w:r>
              </w:p>
            </w:tc>
          </w:tr>
        </w:tbl>
        <w:p w:rsidR="00F57FBD" w:rsidRPr="00A77284" w:rsidRDefault="00F57FBD" w:rsidP="004E11CC">
          <w:pPr>
            <w:rPr>
              <w:sz w:val="20"/>
            </w:rPr>
          </w:pPr>
          <w:r w:rsidRPr="008D6758">
            <w:rPr>
              <w:sz w:val="20"/>
            </w:rPr>
            <w:t>Źródło: Bank Danych Lokalnych Głównego Urzędu Statystycznego.</w:t>
          </w:r>
        </w:p>
        <w:p w:rsidR="00AB0AAA" w:rsidRDefault="00AB0AAA" w:rsidP="00B00CC8">
          <w:pPr>
            <w:pStyle w:val="Nagwek2"/>
          </w:pPr>
          <w:bookmarkStart w:id="56" w:name="_Toc151235671"/>
          <w:r>
            <w:t>3.5 Sytuacja edukacyjna</w:t>
          </w:r>
          <w:bookmarkEnd w:id="56"/>
        </w:p>
        <w:p w:rsidR="004E11CC" w:rsidRPr="00B77CF8" w:rsidRDefault="004E11CC" w:rsidP="004E11CC">
          <w:pPr>
            <w:rPr>
              <w:b/>
              <w:bCs/>
            </w:rPr>
          </w:pPr>
          <w:r w:rsidRPr="00B77CF8">
            <w:rPr>
              <w:b/>
              <w:bCs/>
            </w:rPr>
            <w:t>Żłobki</w:t>
          </w:r>
          <w:r w:rsidR="00F34004" w:rsidRPr="00B77CF8">
            <w:rPr>
              <w:b/>
              <w:bCs/>
            </w:rPr>
            <w:t>, oddziały żłobkowe i kluby dziecięce</w:t>
          </w:r>
        </w:p>
        <w:p w:rsidR="009576CC" w:rsidRPr="00E22ABD" w:rsidRDefault="004E11CC" w:rsidP="004E11CC">
          <w:r w:rsidRPr="00356CFA">
            <w:t xml:space="preserve">Według danych </w:t>
          </w:r>
          <w:r w:rsidR="00356CFA" w:rsidRPr="00356CFA">
            <w:t>GUS</w:t>
          </w:r>
          <w:r w:rsidR="006F058C">
            <w:t xml:space="preserve"> oraz według rejestru żłobków i klubów dziecięcych z portalu</w:t>
          </w:r>
          <w:r w:rsidR="006F058C" w:rsidRPr="00E22ABD">
            <w:rPr>
              <w:b/>
              <w:bCs/>
            </w:rPr>
            <w:t xml:space="preserve">www.empatia.mpips.gov.pl </w:t>
          </w:r>
          <w:r w:rsidRPr="00356CFA">
            <w:t xml:space="preserve">na terenie </w:t>
          </w:r>
          <w:r w:rsidR="006F058C">
            <w:t>gminy Recz</w:t>
          </w:r>
          <w:r w:rsidRPr="00356CFA">
            <w:t xml:space="preserve"> w zakresie opieki </w:t>
          </w:r>
          <w:r w:rsidR="00124B8E">
            <w:t>nad</w:t>
          </w:r>
          <w:r w:rsidRPr="00356CFA">
            <w:t xml:space="preserve"> dziećmi do lat 3</w:t>
          </w:r>
          <w:r w:rsidR="00CA6D2B">
            <w:t> </w:t>
          </w:r>
          <w:r w:rsidR="00124B8E">
            <w:t>w</w:t>
          </w:r>
          <w:r w:rsidR="00CA6D2B">
            <w:t> </w:t>
          </w:r>
          <w:r w:rsidR="00124B8E">
            <w:t xml:space="preserve">roku 2022 </w:t>
          </w:r>
          <w:r w:rsidR="00124B8E" w:rsidRPr="00AC65E3">
            <w:rPr>
              <w:b/>
              <w:bCs/>
            </w:rPr>
            <w:t>nie działał żaden żłobek czy klub dziecięcy</w:t>
          </w:r>
          <w:r w:rsidR="00124B8E">
            <w:t>. Jest to bardzo niepokojący aspekt. Brak miejsca, w którym byłaby organizowana opieka na dziećmi do 3</w:t>
          </w:r>
          <w:r w:rsidR="00AC65E3">
            <w:t>.</w:t>
          </w:r>
          <w:r w:rsidR="00124B8E">
            <w:t xml:space="preserve"> roku życia utrudnia </w:t>
          </w:r>
          <w:r w:rsidR="00CA6D2B">
            <w:t>osobom zajmującym się dziećmi (najczęściej kobietom)</w:t>
          </w:r>
          <w:r w:rsidR="00124B8E">
            <w:t xml:space="preserve"> powrót na rynek pracy.</w:t>
          </w:r>
        </w:p>
        <w:p w:rsidR="00F34004" w:rsidRPr="00BC4D0D" w:rsidRDefault="00F34004" w:rsidP="004E11CC">
          <w:pPr>
            <w:rPr>
              <w:b/>
              <w:bCs/>
            </w:rPr>
          </w:pPr>
          <w:r w:rsidRPr="00BC4D0D">
            <w:rPr>
              <w:b/>
              <w:bCs/>
            </w:rPr>
            <w:t>Przedszkola</w:t>
          </w:r>
        </w:p>
        <w:p w:rsidR="00864D07" w:rsidRPr="005A2BEE" w:rsidRDefault="00AC65E3" w:rsidP="00164A8A">
          <w:r>
            <w:t>W</w:t>
          </w:r>
          <w:r w:rsidR="008327E6" w:rsidRPr="00164A8A">
            <w:t xml:space="preserve"> 20</w:t>
          </w:r>
          <w:r w:rsidR="003D491C" w:rsidRPr="00164A8A">
            <w:t>22</w:t>
          </w:r>
          <w:r w:rsidR="008327E6" w:rsidRPr="00164A8A">
            <w:t xml:space="preserve"> roku w </w:t>
          </w:r>
          <w:r w:rsidR="003D491C" w:rsidRPr="00164A8A">
            <w:t>gminie Recz</w:t>
          </w:r>
          <w:r w:rsidR="008327E6" w:rsidRPr="00164A8A">
            <w:t xml:space="preserve"> funkcjonował</w:t>
          </w:r>
          <w:r w:rsidR="00BC4D0D" w:rsidRPr="00164A8A">
            <w:t xml:space="preserve">o </w:t>
          </w:r>
          <w:r w:rsidR="003D491C" w:rsidRPr="003746B8">
            <w:rPr>
              <w:b/>
              <w:bCs/>
            </w:rPr>
            <w:t>1</w:t>
          </w:r>
          <w:r w:rsidR="008327E6" w:rsidRPr="003746B8">
            <w:rPr>
              <w:b/>
              <w:bCs/>
            </w:rPr>
            <w:t xml:space="preserve"> przedszkol</w:t>
          </w:r>
          <w:r w:rsidR="003D491C" w:rsidRPr="003746B8">
            <w:rPr>
              <w:b/>
              <w:bCs/>
            </w:rPr>
            <w:t>e miejskie</w:t>
          </w:r>
          <w:bookmarkStart w:id="57" w:name="OLE_LINK16"/>
          <w:r w:rsidR="00164A8A" w:rsidRPr="003746B8">
            <w:rPr>
              <w:b/>
              <w:bCs/>
            </w:rPr>
            <w:t>prowadzone przez jednostkę samorządu terytoria</w:t>
          </w:r>
          <w:bookmarkEnd w:id="57"/>
          <w:r w:rsidR="00F31E40" w:rsidRPr="003746B8">
            <w:rPr>
              <w:b/>
              <w:bCs/>
            </w:rPr>
            <w:t>lnego oraz 1 niepubliczne przedszkole prowadzone przez osobę fizyczną</w:t>
          </w:r>
          <w:r w:rsidR="00F31E40">
            <w:t xml:space="preserve">. </w:t>
          </w:r>
          <w:r w:rsidR="003746B8">
            <w:t xml:space="preserve">Według </w:t>
          </w:r>
          <w:r w:rsidR="003746B8" w:rsidRPr="003746B8">
            <w:rPr>
              <w:i/>
              <w:iCs/>
            </w:rPr>
            <w:t>Raportu o stanie Gminy Recz za 2022 rok</w:t>
          </w:r>
          <w:r w:rsidR="003746B8">
            <w:t xml:space="preserve"> do przedszkoli tych uczęszczało 136 dzieci, według danych GUS – 137 dzieci. Dla zachowania porównywalności </w:t>
          </w:r>
          <w:r w:rsidR="003746B8">
            <w:lastRenderedPageBreak/>
            <w:t>danych dla analizy wychowania przedszkolnego w gminie Recz na tle podobnych gmin wykorzystano statystyki GUS.</w:t>
          </w:r>
        </w:p>
        <w:p w:rsidR="0042062E" w:rsidRDefault="0042062E" w:rsidP="00D861A8">
          <w:pPr>
            <w:pStyle w:val="Legenda"/>
          </w:pPr>
          <w:bookmarkStart w:id="58" w:name="_Toc151235470"/>
          <w:r>
            <w:t xml:space="preserve">Tabela </w:t>
          </w:r>
          <w:fldSimple w:instr=" SEQ Tabela \* ARABIC ">
            <w:r w:rsidR="002A4CD5">
              <w:rPr>
                <w:noProof/>
              </w:rPr>
              <w:t>10</w:t>
            </w:r>
          </w:fldSimple>
          <w:r>
            <w:t xml:space="preserve"> Przedszkola </w:t>
          </w:r>
          <w:r w:rsidR="008D4F15">
            <w:t>gminieRecz</w:t>
          </w:r>
          <w:bookmarkEnd w:id="58"/>
        </w:p>
        <w:tbl>
          <w:tblPr>
            <w:tblStyle w:val="Jasnasiatkaakcent11"/>
            <w:tblW w:w="0" w:type="auto"/>
            <w:tblLook w:val="04A0"/>
          </w:tblPr>
          <w:tblGrid>
            <w:gridCol w:w="5005"/>
            <w:gridCol w:w="2188"/>
            <w:gridCol w:w="1813"/>
          </w:tblGrid>
          <w:tr w:rsidR="0042062E" w:rsidRPr="00882251" w:rsidTr="0042062E">
            <w:trPr>
              <w:cnfStyle w:val="100000000000"/>
            </w:trPr>
            <w:tc>
              <w:tcPr>
                <w:cnfStyle w:val="001000000000"/>
                <w:tcW w:w="5005" w:type="dxa"/>
                <w:vAlign w:val="center"/>
              </w:tcPr>
              <w:p w:rsidR="0042062E" w:rsidRPr="00882251" w:rsidRDefault="0042062E" w:rsidP="008D4F15">
                <w:pPr>
                  <w:spacing w:line="276" w:lineRule="auto"/>
                  <w:jc w:val="center"/>
                  <w:rPr>
                    <w:rFonts w:ascii="Calibri" w:hAnsi="Calibri" w:cs="Calibri"/>
                    <w:sz w:val="21"/>
                    <w:szCs w:val="21"/>
                  </w:rPr>
                </w:pPr>
                <w:r w:rsidRPr="00882251">
                  <w:rPr>
                    <w:rFonts w:ascii="Calibri" w:hAnsi="Calibri" w:cs="Calibri"/>
                    <w:sz w:val="21"/>
                    <w:szCs w:val="21"/>
                  </w:rPr>
                  <w:t>Szkoła</w:t>
                </w:r>
              </w:p>
            </w:tc>
            <w:tc>
              <w:tcPr>
                <w:tcW w:w="2188" w:type="dxa"/>
                <w:vAlign w:val="center"/>
              </w:tcPr>
              <w:p w:rsidR="0042062E" w:rsidRPr="00882251" w:rsidRDefault="0042062E" w:rsidP="008D4F15">
                <w:pPr>
                  <w:spacing w:line="276" w:lineRule="auto"/>
                  <w:jc w:val="center"/>
                  <w:cnfStyle w:val="100000000000"/>
                  <w:rPr>
                    <w:rFonts w:ascii="Calibri" w:hAnsi="Calibri" w:cs="Calibri"/>
                    <w:sz w:val="21"/>
                    <w:szCs w:val="21"/>
                  </w:rPr>
                </w:pPr>
                <w:r w:rsidRPr="00882251">
                  <w:rPr>
                    <w:rFonts w:ascii="Calibri" w:hAnsi="Calibri" w:cs="Calibri"/>
                    <w:sz w:val="21"/>
                    <w:szCs w:val="21"/>
                  </w:rPr>
                  <w:t>Adres</w:t>
                </w:r>
              </w:p>
            </w:tc>
            <w:tc>
              <w:tcPr>
                <w:tcW w:w="1813" w:type="dxa"/>
                <w:vAlign w:val="center"/>
              </w:tcPr>
              <w:p w:rsidR="0042062E" w:rsidRPr="00882251" w:rsidRDefault="0042062E" w:rsidP="008D4F15">
                <w:pPr>
                  <w:spacing w:line="276" w:lineRule="auto"/>
                  <w:jc w:val="center"/>
                  <w:cnfStyle w:val="100000000000"/>
                  <w:rPr>
                    <w:rFonts w:ascii="Calibri" w:hAnsi="Calibri" w:cs="Calibri"/>
                    <w:sz w:val="21"/>
                    <w:szCs w:val="21"/>
                  </w:rPr>
                </w:pPr>
                <w:r>
                  <w:rPr>
                    <w:rFonts w:ascii="Calibri" w:hAnsi="Calibri" w:cs="Calibri"/>
                    <w:sz w:val="21"/>
                    <w:szCs w:val="21"/>
                  </w:rPr>
                  <w:t>Liczba dzieci</w:t>
                </w:r>
              </w:p>
            </w:tc>
          </w:tr>
          <w:tr w:rsidR="0042062E" w:rsidRPr="00882251" w:rsidTr="0042062E">
            <w:trPr>
              <w:cnfStyle w:val="000000100000"/>
            </w:trPr>
            <w:tc>
              <w:tcPr>
                <w:cnfStyle w:val="001000000000"/>
                <w:tcW w:w="5005" w:type="dxa"/>
                <w:vAlign w:val="center"/>
              </w:tcPr>
              <w:p w:rsidR="0042062E" w:rsidRPr="0042062E" w:rsidRDefault="0042062E" w:rsidP="008D4F15">
                <w:pPr>
                  <w:spacing w:line="276" w:lineRule="auto"/>
                  <w:jc w:val="center"/>
                  <w:rPr>
                    <w:rFonts w:ascii="Calibri" w:hAnsi="Calibri" w:cs="Calibri"/>
                    <w:b w:val="0"/>
                    <w:bCs w:val="0"/>
                    <w:sz w:val="21"/>
                    <w:szCs w:val="21"/>
                  </w:rPr>
                </w:pPr>
                <w:r w:rsidRPr="0042062E">
                  <w:rPr>
                    <w:rFonts w:ascii="Calibri" w:hAnsi="Calibri" w:cs="Calibri"/>
                    <w:b w:val="0"/>
                    <w:bCs w:val="0"/>
                    <w:sz w:val="21"/>
                    <w:szCs w:val="21"/>
                  </w:rPr>
                  <w:t xml:space="preserve">Przedszkole </w:t>
                </w:r>
                <w:r w:rsidR="00D861A8">
                  <w:rPr>
                    <w:rFonts w:ascii="Calibri" w:hAnsi="Calibri" w:cs="Calibri"/>
                    <w:b w:val="0"/>
                    <w:bCs w:val="0"/>
                    <w:sz w:val="21"/>
                    <w:szCs w:val="21"/>
                  </w:rPr>
                  <w:t>Miejskie</w:t>
                </w:r>
                <w:r w:rsidR="00B47234">
                  <w:rPr>
                    <w:rFonts w:ascii="Calibri" w:hAnsi="Calibri" w:cs="Calibri"/>
                    <w:b w:val="0"/>
                    <w:bCs w:val="0"/>
                    <w:sz w:val="21"/>
                    <w:szCs w:val="21"/>
                  </w:rPr>
                  <w:t xml:space="preserve"> „Słoneczne”</w:t>
                </w:r>
                <w:r w:rsidR="00D861A8">
                  <w:rPr>
                    <w:rFonts w:ascii="Calibri" w:hAnsi="Calibri" w:cs="Calibri"/>
                    <w:b w:val="0"/>
                    <w:bCs w:val="0"/>
                    <w:sz w:val="21"/>
                    <w:szCs w:val="21"/>
                  </w:rPr>
                  <w:t xml:space="preserve"> w Reczu</w:t>
                </w:r>
              </w:p>
            </w:tc>
            <w:tc>
              <w:tcPr>
                <w:tcW w:w="2188" w:type="dxa"/>
                <w:vAlign w:val="center"/>
              </w:tcPr>
              <w:p w:rsidR="0042062E" w:rsidRPr="0042062E" w:rsidRDefault="00B47234" w:rsidP="008D4F15">
                <w:pPr>
                  <w:spacing w:line="276" w:lineRule="auto"/>
                  <w:jc w:val="center"/>
                  <w:cnfStyle w:val="000000100000"/>
                  <w:rPr>
                    <w:rFonts w:ascii="Calibri" w:hAnsi="Calibri" w:cs="Calibri"/>
                    <w:sz w:val="21"/>
                    <w:szCs w:val="21"/>
                  </w:rPr>
                </w:pPr>
                <w:r>
                  <w:rPr>
                    <w:rFonts w:ascii="Calibri" w:hAnsi="Calibri" w:cs="Calibri"/>
                    <w:sz w:val="21"/>
                    <w:szCs w:val="21"/>
                  </w:rPr>
                  <w:t>u</w:t>
                </w:r>
                <w:r w:rsidR="00D861A8">
                  <w:rPr>
                    <w:rFonts w:ascii="Calibri" w:hAnsi="Calibri" w:cs="Calibri"/>
                    <w:sz w:val="21"/>
                    <w:szCs w:val="21"/>
                  </w:rPr>
                  <w:t xml:space="preserve">l. </w:t>
                </w:r>
                <w:r>
                  <w:rPr>
                    <w:rFonts w:ascii="Calibri" w:hAnsi="Calibri" w:cs="Calibri"/>
                    <w:sz w:val="21"/>
                    <w:szCs w:val="21"/>
                  </w:rPr>
                  <w:t>Srebrna 5</w:t>
                </w:r>
              </w:p>
            </w:tc>
            <w:tc>
              <w:tcPr>
                <w:tcW w:w="1813" w:type="dxa"/>
                <w:vAlign w:val="center"/>
              </w:tcPr>
              <w:p w:rsidR="0042062E" w:rsidRPr="0042062E" w:rsidRDefault="008D4F15" w:rsidP="008D4F15">
                <w:pPr>
                  <w:spacing w:line="276" w:lineRule="auto"/>
                  <w:jc w:val="center"/>
                  <w:cnfStyle w:val="000000100000"/>
                  <w:rPr>
                    <w:rFonts w:ascii="Calibri" w:hAnsi="Calibri" w:cs="Calibri"/>
                    <w:sz w:val="21"/>
                    <w:szCs w:val="21"/>
                  </w:rPr>
                </w:pPr>
                <w:r>
                  <w:rPr>
                    <w:rFonts w:ascii="Calibri" w:hAnsi="Calibri" w:cs="Calibri"/>
                    <w:sz w:val="21"/>
                    <w:szCs w:val="21"/>
                  </w:rPr>
                  <w:t>124</w:t>
                </w:r>
              </w:p>
            </w:tc>
          </w:tr>
          <w:tr w:rsidR="0042062E" w:rsidRPr="00882251" w:rsidTr="0042062E">
            <w:trPr>
              <w:cnfStyle w:val="000000010000"/>
            </w:trPr>
            <w:tc>
              <w:tcPr>
                <w:cnfStyle w:val="001000000000"/>
                <w:tcW w:w="5005" w:type="dxa"/>
                <w:vAlign w:val="center"/>
              </w:tcPr>
              <w:p w:rsidR="0042062E" w:rsidRPr="0042062E" w:rsidRDefault="00D861A8" w:rsidP="008D4F15">
                <w:pPr>
                  <w:spacing w:line="276" w:lineRule="auto"/>
                  <w:jc w:val="center"/>
                  <w:rPr>
                    <w:rFonts w:ascii="Calibri" w:hAnsi="Calibri" w:cs="Calibri"/>
                    <w:b w:val="0"/>
                    <w:bCs w:val="0"/>
                    <w:sz w:val="21"/>
                    <w:szCs w:val="21"/>
                  </w:rPr>
                </w:pPr>
                <w:r>
                  <w:rPr>
                    <w:rFonts w:ascii="Calibri" w:hAnsi="Calibri" w:cs="Calibri"/>
                    <w:b w:val="0"/>
                    <w:bCs w:val="0"/>
                    <w:sz w:val="21"/>
                    <w:szCs w:val="21"/>
                  </w:rPr>
                  <w:t>Niepubliczne Przedszkole „Dobry Start” w Reczu</w:t>
                </w:r>
              </w:p>
            </w:tc>
            <w:tc>
              <w:tcPr>
                <w:tcW w:w="2188" w:type="dxa"/>
                <w:vAlign w:val="center"/>
              </w:tcPr>
              <w:p w:rsidR="0042062E" w:rsidRPr="0042062E" w:rsidRDefault="00D861A8" w:rsidP="008D4F15">
                <w:pPr>
                  <w:spacing w:line="276" w:lineRule="auto"/>
                  <w:jc w:val="center"/>
                  <w:cnfStyle w:val="000000010000"/>
                  <w:rPr>
                    <w:rFonts w:ascii="Calibri" w:hAnsi="Calibri" w:cs="Calibri"/>
                    <w:sz w:val="21"/>
                    <w:szCs w:val="21"/>
                  </w:rPr>
                </w:pPr>
                <w:r>
                  <w:rPr>
                    <w:rFonts w:ascii="Calibri" w:hAnsi="Calibri" w:cs="Calibri"/>
                    <w:sz w:val="21"/>
                    <w:szCs w:val="21"/>
                  </w:rPr>
                  <w:t>ul. Tylna 12</w:t>
                </w:r>
              </w:p>
            </w:tc>
            <w:tc>
              <w:tcPr>
                <w:tcW w:w="1813" w:type="dxa"/>
                <w:vAlign w:val="center"/>
              </w:tcPr>
              <w:p w:rsidR="0042062E" w:rsidRPr="0042062E" w:rsidRDefault="00D861A8" w:rsidP="008D4F15">
                <w:pPr>
                  <w:spacing w:line="276" w:lineRule="auto"/>
                  <w:jc w:val="center"/>
                  <w:cnfStyle w:val="000000010000"/>
                  <w:rPr>
                    <w:rFonts w:ascii="Calibri" w:hAnsi="Calibri" w:cs="Calibri"/>
                    <w:sz w:val="21"/>
                    <w:szCs w:val="21"/>
                  </w:rPr>
                </w:pPr>
                <w:r>
                  <w:rPr>
                    <w:rFonts w:ascii="Calibri" w:hAnsi="Calibri" w:cs="Calibri"/>
                    <w:sz w:val="21"/>
                    <w:szCs w:val="21"/>
                  </w:rPr>
                  <w:t>1</w:t>
                </w:r>
                <w:r w:rsidR="003746B8">
                  <w:rPr>
                    <w:rFonts w:ascii="Calibri" w:hAnsi="Calibri" w:cs="Calibri"/>
                    <w:sz w:val="21"/>
                    <w:szCs w:val="21"/>
                  </w:rPr>
                  <w:t>2</w:t>
                </w:r>
              </w:p>
            </w:tc>
          </w:tr>
          <w:tr w:rsidR="0042062E" w:rsidRPr="00882251" w:rsidTr="0042062E">
            <w:trPr>
              <w:cnfStyle w:val="000000100000"/>
            </w:trPr>
            <w:tc>
              <w:tcPr>
                <w:cnfStyle w:val="001000000000"/>
                <w:tcW w:w="7193" w:type="dxa"/>
                <w:gridSpan w:val="2"/>
                <w:vAlign w:val="center"/>
              </w:tcPr>
              <w:p w:rsidR="0042062E" w:rsidRPr="00882251" w:rsidRDefault="0042062E" w:rsidP="008D4F15">
                <w:pPr>
                  <w:spacing w:line="276" w:lineRule="auto"/>
                  <w:jc w:val="center"/>
                  <w:rPr>
                    <w:rFonts w:ascii="Calibri" w:hAnsi="Calibri" w:cs="Calibri"/>
                    <w:sz w:val="21"/>
                    <w:szCs w:val="21"/>
                  </w:rPr>
                </w:pPr>
                <w:r>
                  <w:rPr>
                    <w:rFonts w:ascii="Calibri" w:hAnsi="Calibri" w:cs="Calibri"/>
                    <w:sz w:val="21"/>
                    <w:szCs w:val="21"/>
                  </w:rPr>
                  <w:t>RAZEM</w:t>
                </w:r>
              </w:p>
            </w:tc>
            <w:tc>
              <w:tcPr>
                <w:tcW w:w="1813" w:type="dxa"/>
                <w:vAlign w:val="center"/>
              </w:tcPr>
              <w:p w:rsidR="0042062E" w:rsidRPr="0042062E" w:rsidRDefault="006A5F8C" w:rsidP="008D4F15">
                <w:pPr>
                  <w:spacing w:line="276" w:lineRule="auto"/>
                  <w:jc w:val="center"/>
                  <w:cnfStyle w:val="000000100000"/>
                  <w:rPr>
                    <w:rFonts w:ascii="Calibri" w:hAnsi="Calibri" w:cs="Calibri"/>
                    <w:b/>
                    <w:bCs/>
                    <w:sz w:val="21"/>
                    <w:szCs w:val="21"/>
                  </w:rPr>
                </w:pPr>
                <w:r>
                  <w:rPr>
                    <w:rFonts w:ascii="Calibri" w:hAnsi="Calibri" w:cs="Calibri"/>
                    <w:b/>
                    <w:bCs/>
                    <w:sz w:val="21"/>
                    <w:szCs w:val="21"/>
                  </w:rPr>
                  <w:t>13</w:t>
                </w:r>
                <w:r w:rsidR="003746B8">
                  <w:rPr>
                    <w:rFonts w:ascii="Calibri" w:hAnsi="Calibri" w:cs="Calibri"/>
                    <w:b/>
                    <w:bCs/>
                    <w:sz w:val="21"/>
                    <w:szCs w:val="21"/>
                  </w:rPr>
                  <w:t>6</w:t>
                </w:r>
              </w:p>
            </w:tc>
          </w:tr>
        </w:tbl>
        <w:p w:rsidR="0042062E" w:rsidRPr="00356CFA" w:rsidRDefault="0042062E" w:rsidP="008D4F15">
          <w:pPr>
            <w:rPr>
              <w:sz w:val="20"/>
            </w:rPr>
          </w:pPr>
          <w:r w:rsidRPr="000B4E99">
            <w:rPr>
              <w:sz w:val="20"/>
            </w:rPr>
            <w:t xml:space="preserve">Źródło: </w:t>
          </w:r>
          <w:r w:rsidRPr="00882251">
            <w:rPr>
              <w:i/>
              <w:iCs/>
              <w:sz w:val="20"/>
            </w:rPr>
            <w:t xml:space="preserve">Raport o stanie Gminy </w:t>
          </w:r>
          <w:r w:rsidR="008D4F15">
            <w:rPr>
              <w:i/>
              <w:iCs/>
              <w:sz w:val="20"/>
            </w:rPr>
            <w:t>Recz</w:t>
          </w:r>
          <w:r w:rsidRPr="00882251">
            <w:rPr>
              <w:i/>
              <w:iCs/>
              <w:sz w:val="20"/>
            </w:rPr>
            <w:t xml:space="preserve"> za 2022 rok</w:t>
          </w:r>
          <w:r>
            <w:rPr>
              <w:sz w:val="20"/>
            </w:rPr>
            <w:t xml:space="preserve">, s. </w:t>
          </w:r>
          <w:r w:rsidR="008D4F15">
            <w:rPr>
              <w:sz w:val="20"/>
            </w:rPr>
            <w:t>57</w:t>
          </w:r>
          <w:r>
            <w:rPr>
              <w:sz w:val="20"/>
            </w:rPr>
            <w:t>.</w:t>
          </w:r>
        </w:p>
        <w:p w:rsidR="00864D07" w:rsidRPr="00522F4F" w:rsidRDefault="004E11CC" w:rsidP="00522F4F">
          <w:r w:rsidRPr="00A10225">
            <w:rPr>
              <w:b/>
              <w:bCs/>
            </w:rPr>
            <w:t xml:space="preserve">Liczba </w:t>
          </w:r>
          <w:r w:rsidR="00E62C1C" w:rsidRPr="00A10225">
            <w:rPr>
              <w:b/>
              <w:bCs/>
            </w:rPr>
            <w:t xml:space="preserve">dzieci uczęszczających do przedszkoli w </w:t>
          </w:r>
          <w:r w:rsidR="00577FE4" w:rsidRPr="00A10225">
            <w:rPr>
              <w:b/>
              <w:bCs/>
            </w:rPr>
            <w:t>gminie</w:t>
          </w:r>
          <w:r w:rsidR="00274ABC" w:rsidRPr="00A10225">
            <w:rPr>
              <w:b/>
              <w:bCs/>
            </w:rPr>
            <w:t xml:space="preserve">Recz </w:t>
          </w:r>
          <w:r w:rsidR="00E62C1C" w:rsidRPr="00A10225">
            <w:rPr>
              <w:b/>
              <w:bCs/>
            </w:rPr>
            <w:t xml:space="preserve">w </w:t>
          </w:r>
          <w:r w:rsidR="00274ABC" w:rsidRPr="00A10225">
            <w:rPr>
              <w:b/>
              <w:bCs/>
            </w:rPr>
            <w:t>badanym okresie (</w:t>
          </w:r>
          <w:r w:rsidR="00A10225" w:rsidRPr="00A10225">
            <w:rPr>
              <w:b/>
              <w:bCs/>
            </w:rPr>
            <w:t>2017</w:t>
          </w:r>
          <w:r w:rsidR="00274ABC" w:rsidRPr="00A10225">
            <w:rPr>
              <w:b/>
              <w:bCs/>
            </w:rPr>
            <w:t>-</w:t>
          </w:r>
          <w:r w:rsidR="00A10225" w:rsidRPr="00A10225">
            <w:rPr>
              <w:b/>
              <w:bCs/>
            </w:rPr>
            <w:t>2022</w:t>
          </w:r>
          <w:r w:rsidR="00274ABC" w:rsidRPr="00A10225">
            <w:rPr>
              <w:b/>
              <w:bCs/>
            </w:rPr>
            <w:t>)</w:t>
          </w:r>
          <w:r w:rsidR="00E62C1C" w:rsidRPr="00A10225">
            <w:rPr>
              <w:b/>
              <w:bCs/>
            </w:rPr>
            <w:t xml:space="preserve"> wzrosła </w:t>
          </w:r>
          <w:r w:rsidR="003746B8" w:rsidRPr="00A10225">
            <w:rPr>
              <w:b/>
              <w:bCs/>
            </w:rPr>
            <w:t xml:space="preserve">zaledwie </w:t>
          </w:r>
          <w:r w:rsidR="00E62C1C" w:rsidRPr="00A10225">
            <w:rPr>
              <w:b/>
              <w:bCs/>
            </w:rPr>
            <w:t xml:space="preserve">o </w:t>
          </w:r>
          <w:r w:rsidR="003746B8" w:rsidRPr="00A10225">
            <w:rPr>
              <w:b/>
              <w:bCs/>
              <w:shd w:val="clear" w:color="auto" w:fill="FFFFFF" w:themeFill="background1"/>
            </w:rPr>
            <w:t>1,5</w:t>
          </w:r>
          <w:r w:rsidR="006A5F8C" w:rsidRPr="00A10225">
            <w:rPr>
              <w:b/>
              <w:bCs/>
              <w:shd w:val="clear" w:color="auto" w:fill="FFFFFF" w:themeFill="background1"/>
            </w:rPr>
            <w:t>%</w:t>
          </w:r>
          <w:r w:rsidR="006A5F8C" w:rsidRPr="006A5F8C">
            <w:rPr>
              <w:shd w:val="clear" w:color="auto" w:fill="FFFFFF" w:themeFill="background1"/>
            </w:rPr>
            <w:t>.</w:t>
          </w:r>
          <w:r w:rsidR="00274ABC">
            <w:rPr>
              <w:shd w:val="clear" w:color="auto" w:fill="FFFFFF" w:themeFill="background1"/>
            </w:rPr>
            <w:t>Jest to nieznaczny wzrost w porównaniu z analizowanymi gminami.</w:t>
          </w:r>
          <w:bookmarkStart w:id="59" w:name="_Toc86303246"/>
          <w:bookmarkStart w:id="60" w:name="_Toc94555940"/>
        </w:p>
        <w:p w:rsidR="004E11CC" w:rsidRDefault="004E11CC" w:rsidP="004E11CC">
          <w:pPr>
            <w:pStyle w:val="Legenda"/>
          </w:pPr>
          <w:bookmarkStart w:id="61" w:name="_Toc151235471"/>
          <w:r w:rsidRPr="00180666">
            <w:t xml:space="preserve">Tabela </w:t>
          </w:r>
          <w:fldSimple w:instr=" SEQ Tabela \* ARABIC ">
            <w:r w:rsidR="002A4CD5">
              <w:rPr>
                <w:noProof/>
              </w:rPr>
              <w:t>11</w:t>
            </w:r>
          </w:fldSimple>
          <w:r w:rsidRPr="00180666">
            <w:t xml:space="preserve"> Liczba dzieci [os.] i miejsc w przedszkolach [szt.] w </w:t>
          </w:r>
          <w:r w:rsidR="006A5F8C">
            <w:t>gminie Recz</w:t>
          </w:r>
          <w:r w:rsidRPr="00180666">
            <w:t xml:space="preserve"> na tle porównywanych </w:t>
          </w:r>
          <w:r w:rsidR="006A5F8C">
            <w:t>gmin</w:t>
          </w:r>
          <w:r w:rsidRPr="00180666">
            <w:t xml:space="preserve"> w latach </w:t>
          </w:r>
          <w:bookmarkEnd w:id="59"/>
          <w:r w:rsidR="003746B8">
            <w:t>2017</w:t>
          </w:r>
          <w:r w:rsidRPr="00180666">
            <w:t>-</w:t>
          </w:r>
          <w:bookmarkEnd w:id="60"/>
          <w:r w:rsidR="003746B8">
            <w:t>2022</w:t>
          </w:r>
          <w:bookmarkEnd w:id="61"/>
        </w:p>
        <w:tbl>
          <w:tblPr>
            <w:tblStyle w:val="Jasnasiatkaakcent15"/>
            <w:tblW w:w="9015" w:type="dxa"/>
            <w:tblLook w:val="04A0"/>
          </w:tblPr>
          <w:tblGrid>
            <w:gridCol w:w="2479"/>
            <w:gridCol w:w="1194"/>
            <w:gridCol w:w="1194"/>
            <w:gridCol w:w="1194"/>
            <w:gridCol w:w="1472"/>
            <w:gridCol w:w="1482"/>
          </w:tblGrid>
          <w:tr w:rsidR="003746B8" w:rsidRPr="003746B8" w:rsidTr="003746B8">
            <w:trPr>
              <w:cnfStyle w:val="100000000000"/>
              <w:trHeight w:val="20"/>
            </w:trPr>
            <w:tc>
              <w:tcPr>
                <w:cnfStyle w:val="001000000000"/>
                <w:tcW w:w="2479" w:type="dxa"/>
                <w:vMerge w:val="restart"/>
                <w:vAlign w:val="center"/>
              </w:tcPr>
              <w:p w:rsidR="003746B8" w:rsidRPr="003746B8" w:rsidRDefault="003746B8" w:rsidP="003746B8">
                <w:pPr>
                  <w:spacing w:line="276" w:lineRule="auto"/>
                  <w:jc w:val="center"/>
                  <w:rPr>
                    <w:rFonts w:ascii="Calibri" w:hAnsi="Calibri" w:cs="Calibri"/>
                    <w:sz w:val="21"/>
                    <w:szCs w:val="21"/>
                  </w:rPr>
                </w:pPr>
                <w:r w:rsidRPr="003746B8">
                  <w:rPr>
                    <w:rFonts w:ascii="Calibri" w:eastAsia="Times New Roman" w:hAnsi="Calibri" w:cs="Calibri"/>
                    <w:color w:val="000000"/>
                    <w:sz w:val="21"/>
                    <w:szCs w:val="21"/>
                    <w:lang w:eastAsia="pl-PL"/>
                  </w:rPr>
                  <w:t>Jednostka</w:t>
                </w:r>
              </w:p>
            </w:tc>
            <w:tc>
              <w:tcPr>
                <w:tcW w:w="3582" w:type="dxa"/>
                <w:gridSpan w:val="3"/>
                <w:vAlign w:val="center"/>
              </w:tcPr>
              <w:p w:rsidR="003746B8" w:rsidRPr="003746B8" w:rsidRDefault="003746B8" w:rsidP="003746B8">
                <w:pPr>
                  <w:spacing w:line="276" w:lineRule="auto"/>
                  <w:jc w:val="center"/>
                  <w:cnfStyle w:val="100000000000"/>
                  <w:rPr>
                    <w:rFonts w:ascii="Calibri" w:hAnsi="Calibri" w:cs="Calibri"/>
                    <w:sz w:val="21"/>
                    <w:szCs w:val="21"/>
                  </w:rPr>
                </w:pPr>
                <w:r w:rsidRPr="003746B8">
                  <w:rPr>
                    <w:rFonts w:ascii="Calibri" w:hAnsi="Calibri" w:cs="Calibri"/>
                    <w:sz w:val="21"/>
                    <w:szCs w:val="21"/>
                  </w:rPr>
                  <w:t>Liczba dzieci</w:t>
                </w:r>
              </w:p>
            </w:tc>
            <w:tc>
              <w:tcPr>
                <w:tcW w:w="1472" w:type="dxa"/>
                <w:vAlign w:val="center"/>
              </w:tcPr>
              <w:p w:rsidR="003746B8" w:rsidRPr="003746B8" w:rsidRDefault="003746B8" w:rsidP="003746B8">
                <w:pPr>
                  <w:spacing w:line="276" w:lineRule="auto"/>
                  <w:jc w:val="center"/>
                  <w:cnfStyle w:val="100000000000"/>
                  <w:rPr>
                    <w:rFonts w:ascii="Calibri" w:hAnsi="Calibri" w:cs="Calibri"/>
                    <w:sz w:val="21"/>
                    <w:szCs w:val="21"/>
                  </w:rPr>
                </w:pPr>
                <w:r w:rsidRPr="003746B8">
                  <w:rPr>
                    <w:rFonts w:ascii="Calibri" w:hAnsi="Calibri" w:cs="Calibri"/>
                    <w:sz w:val="21"/>
                    <w:szCs w:val="21"/>
                  </w:rPr>
                  <w:t>Liczba miejsc</w:t>
                </w:r>
              </w:p>
            </w:tc>
            <w:tc>
              <w:tcPr>
                <w:tcW w:w="1482" w:type="dxa"/>
                <w:vMerge w:val="restart"/>
                <w:vAlign w:val="center"/>
              </w:tcPr>
              <w:p w:rsidR="003746B8" w:rsidRPr="003746B8" w:rsidRDefault="003746B8" w:rsidP="003746B8">
                <w:pPr>
                  <w:spacing w:line="276" w:lineRule="auto"/>
                  <w:jc w:val="center"/>
                  <w:cnfStyle w:val="100000000000"/>
                  <w:rPr>
                    <w:rFonts w:ascii="Calibri" w:hAnsi="Calibri" w:cs="Calibri"/>
                    <w:sz w:val="21"/>
                    <w:szCs w:val="21"/>
                  </w:rPr>
                </w:pPr>
                <w:r w:rsidRPr="003746B8">
                  <w:rPr>
                    <w:rFonts w:ascii="Calibri" w:eastAsia="Times New Roman" w:hAnsi="Calibri" w:cs="Calibri"/>
                    <w:color w:val="000000"/>
                    <w:sz w:val="21"/>
                    <w:szCs w:val="21"/>
                    <w:lang w:eastAsia="pl-PL"/>
                  </w:rPr>
                  <w:t xml:space="preserve">Stosunek liczby dzieci do liczby miejsc </w:t>
                </w:r>
                <w:r w:rsidR="00A10225">
                  <w:rPr>
                    <w:rFonts w:ascii="Calibri" w:eastAsia="Times New Roman" w:hAnsi="Calibri" w:cs="Calibri"/>
                    <w:color w:val="000000"/>
                    <w:sz w:val="21"/>
                    <w:szCs w:val="21"/>
                    <w:lang w:eastAsia="pl-PL"/>
                  </w:rPr>
                  <w:t xml:space="preserve">w </w:t>
                </w:r>
                <w:r w:rsidRPr="003746B8">
                  <w:rPr>
                    <w:rFonts w:ascii="Calibri" w:eastAsia="Times New Roman" w:hAnsi="Calibri" w:cs="Calibri"/>
                    <w:color w:val="000000"/>
                    <w:sz w:val="21"/>
                    <w:szCs w:val="21"/>
                    <w:lang w:eastAsia="pl-PL"/>
                  </w:rPr>
                  <w:t>2018</w:t>
                </w:r>
                <w:r w:rsidR="00A10225">
                  <w:rPr>
                    <w:rFonts w:ascii="Calibri" w:eastAsia="Times New Roman" w:hAnsi="Calibri" w:cs="Calibri"/>
                    <w:color w:val="000000"/>
                    <w:sz w:val="21"/>
                    <w:szCs w:val="21"/>
                    <w:lang w:eastAsia="pl-PL"/>
                  </w:rPr>
                  <w:t xml:space="preserve"> roku</w:t>
                </w:r>
              </w:p>
            </w:tc>
          </w:tr>
          <w:tr w:rsidR="003746B8" w:rsidRPr="003746B8" w:rsidTr="003746B8">
            <w:trPr>
              <w:cnfStyle w:val="000000100000"/>
              <w:trHeight w:val="20"/>
            </w:trPr>
            <w:tc>
              <w:tcPr>
                <w:cnfStyle w:val="001000000000"/>
                <w:tcW w:w="2479" w:type="dxa"/>
                <w:vMerge/>
                <w:vAlign w:val="center"/>
              </w:tcPr>
              <w:p w:rsidR="003746B8" w:rsidRPr="003746B8" w:rsidRDefault="003746B8" w:rsidP="003746B8">
                <w:pPr>
                  <w:spacing w:line="276" w:lineRule="auto"/>
                  <w:jc w:val="center"/>
                  <w:rPr>
                    <w:rFonts w:ascii="Calibri" w:hAnsi="Calibri" w:cs="Calibri"/>
                    <w:sz w:val="21"/>
                    <w:szCs w:val="21"/>
                  </w:rPr>
                </w:pPr>
              </w:p>
            </w:tc>
            <w:tc>
              <w:tcPr>
                <w:tcW w:w="1194" w:type="dxa"/>
                <w:vAlign w:val="center"/>
              </w:tcPr>
              <w:p w:rsidR="003746B8" w:rsidRPr="003746B8" w:rsidRDefault="003746B8" w:rsidP="003746B8">
                <w:pPr>
                  <w:spacing w:line="276" w:lineRule="auto"/>
                  <w:jc w:val="center"/>
                  <w:cnfStyle w:val="000000100000"/>
                  <w:rPr>
                    <w:rFonts w:ascii="Calibri" w:hAnsi="Calibri" w:cs="Calibri"/>
                    <w:b/>
                    <w:bCs/>
                    <w:sz w:val="21"/>
                    <w:szCs w:val="21"/>
                  </w:rPr>
                </w:pPr>
                <w:r w:rsidRPr="003746B8">
                  <w:rPr>
                    <w:rFonts w:ascii="Calibri" w:hAnsi="Calibri" w:cs="Calibri"/>
                    <w:b/>
                    <w:bCs/>
                    <w:sz w:val="21"/>
                    <w:szCs w:val="21"/>
                  </w:rPr>
                  <w:t>2017</w:t>
                </w:r>
              </w:p>
            </w:tc>
            <w:tc>
              <w:tcPr>
                <w:tcW w:w="1194" w:type="dxa"/>
                <w:vAlign w:val="center"/>
              </w:tcPr>
              <w:p w:rsidR="003746B8" w:rsidRPr="003746B8" w:rsidRDefault="003746B8" w:rsidP="003746B8">
                <w:pPr>
                  <w:spacing w:line="276" w:lineRule="auto"/>
                  <w:jc w:val="center"/>
                  <w:cnfStyle w:val="000000100000"/>
                  <w:rPr>
                    <w:rFonts w:ascii="Calibri" w:hAnsi="Calibri" w:cs="Calibri"/>
                    <w:b/>
                    <w:bCs/>
                    <w:sz w:val="21"/>
                    <w:szCs w:val="21"/>
                  </w:rPr>
                </w:pPr>
                <w:r w:rsidRPr="003746B8">
                  <w:rPr>
                    <w:rFonts w:ascii="Calibri" w:hAnsi="Calibri" w:cs="Calibri"/>
                    <w:b/>
                    <w:bCs/>
                    <w:sz w:val="21"/>
                    <w:szCs w:val="21"/>
                  </w:rPr>
                  <w:t>2022</w:t>
                </w:r>
              </w:p>
            </w:tc>
            <w:tc>
              <w:tcPr>
                <w:tcW w:w="1194" w:type="dxa"/>
                <w:vAlign w:val="center"/>
              </w:tcPr>
              <w:p w:rsidR="003746B8" w:rsidRPr="003746B8" w:rsidRDefault="003746B8" w:rsidP="003746B8">
                <w:pPr>
                  <w:spacing w:line="276" w:lineRule="auto"/>
                  <w:jc w:val="center"/>
                  <w:cnfStyle w:val="000000100000"/>
                  <w:rPr>
                    <w:rFonts w:ascii="Calibri" w:hAnsi="Calibri" w:cs="Calibri"/>
                    <w:b/>
                    <w:bCs/>
                    <w:sz w:val="21"/>
                    <w:szCs w:val="21"/>
                  </w:rPr>
                </w:pPr>
                <w:r w:rsidRPr="003746B8">
                  <w:rPr>
                    <w:rFonts w:ascii="Calibri" w:hAnsi="Calibri" w:cs="Calibri"/>
                    <w:b/>
                    <w:bCs/>
                    <w:sz w:val="21"/>
                    <w:szCs w:val="21"/>
                  </w:rPr>
                  <w:t>Zmiana 2017-2022</w:t>
                </w:r>
              </w:p>
            </w:tc>
            <w:tc>
              <w:tcPr>
                <w:tcW w:w="1472" w:type="dxa"/>
                <w:vAlign w:val="center"/>
              </w:tcPr>
              <w:p w:rsidR="003746B8" w:rsidRPr="003746B8" w:rsidRDefault="003746B8" w:rsidP="003746B8">
                <w:pPr>
                  <w:spacing w:line="276" w:lineRule="auto"/>
                  <w:jc w:val="center"/>
                  <w:cnfStyle w:val="000000100000"/>
                  <w:rPr>
                    <w:rFonts w:ascii="Calibri" w:hAnsi="Calibri" w:cs="Calibri"/>
                    <w:b/>
                    <w:bCs/>
                    <w:sz w:val="21"/>
                    <w:szCs w:val="21"/>
                  </w:rPr>
                </w:pPr>
                <w:r w:rsidRPr="003746B8">
                  <w:rPr>
                    <w:rFonts w:ascii="Calibri" w:hAnsi="Calibri" w:cs="Calibri"/>
                    <w:b/>
                    <w:bCs/>
                    <w:sz w:val="21"/>
                    <w:szCs w:val="21"/>
                  </w:rPr>
                  <w:t>2018</w:t>
                </w:r>
              </w:p>
            </w:tc>
            <w:tc>
              <w:tcPr>
                <w:tcW w:w="1482" w:type="dxa"/>
                <w:vMerge/>
                <w:vAlign w:val="center"/>
              </w:tcPr>
              <w:p w:rsidR="003746B8" w:rsidRPr="003746B8" w:rsidRDefault="003746B8" w:rsidP="003746B8">
                <w:pPr>
                  <w:spacing w:line="276" w:lineRule="auto"/>
                  <w:jc w:val="center"/>
                  <w:cnfStyle w:val="000000100000"/>
                  <w:rPr>
                    <w:rFonts w:ascii="Calibri" w:hAnsi="Calibri" w:cs="Calibri"/>
                    <w:sz w:val="21"/>
                    <w:szCs w:val="21"/>
                  </w:rPr>
                </w:pPr>
              </w:p>
            </w:tc>
          </w:tr>
          <w:tr w:rsidR="003746B8" w:rsidRPr="003746B8" w:rsidTr="003746B8">
            <w:trPr>
              <w:cnfStyle w:val="000000010000"/>
              <w:trHeight w:val="20"/>
            </w:trPr>
            <w:tc>
              <w:tcPr>
                <w:cnfStyle w:val="001000000000"/>
                <w:tcW w:w="2479" w:type="dxa"/>
                <w:vAlign w:val="center"/>
              </w:tcPr>
              <w:p w:rsidR="003746B8" w:rsidRPr="003746B8" w:rsidRDefault="003746B8" w:rsidP="003746B8">
                <w:pPr>
                  <w:spacing w:line="276" w:lineRule="auto"/>
                  <w:jc w:val="center"/>
                  <w:rPr>
                    <w:rFonts w:ascii="Calibri" w:hAnsi="Calibri" w:cs="Calibri"/>
                    <w:sz w:val="21"/>
                    <w:szCs w:val="21"/>
                  </w:rPr>
                </w:pPr>
                <w:r w:rsidRPr="003746B8">
                  <w:rPr>
                    <w:rFonts w:ascii="Calibri" w:hAnsi="Calibri" w:cs="Calibri"/>
                    <w:color w:val="000000"/>
                    <w:sz w:val="21"/>
                    <w:szCs w:val="21"/>
                    <w:lang w:eastAsia="pl-PL"/>
                  </w:rPr>
                  <w:t>Chociwel</w:t>
                </w:r>
              </w:p>
            </w:tc>
            <w:tc>
              <w:tcPr>
                <w:tcW w:w="1194" w:type="dxa"/>
                <w:vAlign w:val="center"/>
              </w:tcPr>
              <w:p w:rsidR="003746B8" w:rsidRPr="003746B8" w:rsidRDefault="003746B8" w:rsidP="003746B8">
                <w:pPr>
                  <w:spacing w:line="276" w:lineRule="auto"/>
                  <w:jc w:val="center"/>
                  <w:cnfStyle w:val="000000010000"/>
                  <w:rPr>
                    <w:rFonts w:ascii="Calibri" w:hAnsi="Calibri" w:cs="Calibri"/>
                    <w:sz w:val="21"/>
                    <w:szCs w:val="21"/>
                  </w:rPr>
                </w:pPr>
                <w:r>
                  <w:rPr>
                    <w:rFonts w:ascii="Calibri" w:hAnsi="Calibri" w:cs="Calibri"/>
                    <w:sz w:val="21"/>
                    <w:szCs w:val="21"/>
                  </w:rPr>
                  <w:t>147</w:t>
                </w:r>
              </w:p>
            </w:tc>
            <w:tc>
              <w:tcPr>
                <w:tcW w:w="1194" w:type="dxa"/>
                <w:vAlign w:val="center"/>
              </w:tcPr>
              <w:p w:rsidR="003746B8" w:rsidRPr="003746B8" w:rsidRDefault="003746B8" w:rsidP="003746B8">
                <w:pPr>
                  <w:spacing w:line="276" w:lineRule="auto"/>
                  <w:jc w:val="center"/>
                  <w:cnfStyle w:val="000000010000"/>
                  <w:rPr>
                    <w:rFonts w:ascii="Calibri" w:hAnsi="Calibri" w:cs="Calibri"/>
                    <w:sz w:val="21"/>
                    <w:szCs w:val="21"/>
                  </w:rPr>
                </w:pPr>
                <w:r>
                  <w:rPr>
                    <w:rFonts w:ascii="Calibri" w:hAnsi="Calibri" w:cs="Calibri"/>
                    <w:sz w:val="21"/>
                    <w:szCs w:val="21"/>
                  </w:rPr>
                  <w:t>156</w:t>
                </w:r>
              </w:p>
            </w:tc>
            <w:tc>
              <w:tcPr>
                <w:tcW w:w="1194" w:type="dxa"/>
                <w:shd w:val="clear" w:color="auto" w:fill="DBDDCC" w:themeFill="accent3" w:themeFillTint="66"/>
                <w:vAlign w:val="bottom"/>
              </w:tcPr>
              <w:p w:rsidR="003746B8" w:rsidRPr="003746B8" w:rsidRDefault="003746B8" w:rsidP="003746B8">
                <w:pPr>
                  <w:spacing w:line="276" w:lineRule="auto"/>
                  <w:jc w:val="center"/>
                  <w:cnfStyle w:val="000000010000"/>
                  <w:rPr>
                    <w:rFonts w:ascii="Calibri" w:hAnsi="Calibri" w:cs="Calibri"/>
                    <w:sz w:val="21"/>
                    <w:szCs w:val="21"/>
                  </w:rPr>
                </w:pPr>
                <w:r>
                  <w:rPr>
                    <w:rFonts w:ascii="Calibri" w:hAnsi="Calibri" w:cs="Calibri"/>
                    <w:sz w:val="21"/>
                    <w:szCs w:val="21"/>
                  </w:rPr>
                  <w:t>+</w:t>
                </w:r>
                <w:r w:rsidRPr="003746B8">
                  <w:rPr>
                    <w:rFonts w:ascii="Calibri" w:hAnsi="Calibri" w:cs="Calibri"/>
                    <w:sz w:val="21"/>
                    <w:szCs w:val="21"/>
                  </w:rPr>
                  <w:t>6,1%</w:t>
                </w:r>
              </w:p>
            </w:tc>
            <w:tc>
              <w:tcPr>
                <w:tcW w:w="1472" w:type="dxa"/>
                <w:vAlign w:val="bottom"/>
              </w:tcPr>
              <w:p w:rsidR="003746B8" w:rsidRPr="003746B8" w:rsidRDefault="003746B8" w:rsidP="003746B8">
                <w:pPr>
                  <w:spacing w:line="276" w:lineRule="auto"/>
                  <w:jc w:val="center"/>
                  <w:cnfStyle w:val="000000010000"/>
                  <w:rPr>
                    <w:rFonts w:ascii="Calibri" w:hAnsi="Calibri" w:cs="Calibri"/>
                    <w:sz w:val="21"/>
                    <w:szCs w:val="21"/>
                  </w:rPr>
                </w:pPr>
                <w:r w:rsidRPr="003746B8">
                  <w:rPr>
                    <w:rFonts w:ascii="Calibri" w:hAnsi="Calibri" w:cs="Calibri"/>
                    <w:sz w:val="21"/>
                    <w:szCs w:val="21"/>
                  </w:rPr>
                  <w:t>123</w:t>
                </w:r>
              </w:p>
            </w:tc>
            <w:tc>
              <w:tcPr>
                <w:tcW w:w="1482" w:type="dxa"/>
                <w:vAlign w:val="bottom"/>
              </w:tcPr>
              <w:p w:rsidR="003746B8" w:rsidRPr="003746B8" w:rsidRDefault="003746B8" w:rsidP="003746B8">
                <w:pPr>
                  <w:spacing w:line="276" w:lineRule="auto"/>
                  <w:jc w:val="center"/>
                  <w:cnfStyle w:val="000000010000"/>
                  <w:rPr>
                    <w:rFonts w:ascii="Calibri" w:hAnsi="Calibri" w:cs="Calibri"/>
                    <w:sz w:val="21"/>
                    <w:szCs w:val="21"/>
                  </w:rPr>
                </w:pPr>
                <w:r>
                  <w:rPr>
                    <w:rFonts w:ascii="Calibri" w:eastAsia="Times New Roman" w:hAnsi="Calibri" w:cs="Calibri"/>
                    <w:color w:val="000000"/>
                    <w:sz w:val="21"/>
                    <w:szCs w:val="21"/>
                    <w:lang w:eastAsia="pl-PL"/>
                  </w:rPr>
                  <w:t>139,0</w:t>
                </w:r>
                <w:r w:rsidRPr="00180666">
                  <w:rPr>
                    <w:rFonts w:ascii="Calibri" w:eastAsia="Times New Roman" w:hAnsi="Calibri" w:cs="Calibri"/>
                    <w:color w:val="000000"/>
                    <w:sz w:val="21"/>
                    <w:szCs w:val="21"/>
                    <w:lang w:eastAsia="pl-PL"/>
                  </w:rPr>
                  <w:t>%</w:t>
                </w:r>
              </w:p>
            </w:tc>
          </w:tr>
          <w:tr w:rsidR="003746B8" w:rsidRPr="003746B8" w:rsidTr="003746B8">
            <w:trPr>
              <w:cnfStyle w:val="000000100000"/>
              <w:trHeight w:val="20"/>
            </w:trPr>
            <w:tc>
              <w:tcPr>
                <w:cnfStyle w:val="001000000000"/>
                <w:tcW w:w="2479" w:type="dxa"/>
                <w:vAlign w:val="center"/>
              </w:tcPr>
              <w:p w:rsidR="003746B8" w:rsidRPr="003746B8" w:rsidRDefault="003746B8" w:rsidP="003746B8">
                <w:pPr>
                  <w:spacing w:line="276" w:lineRule="auto"/>
                  <w:jc w:val="center"/>
                  <w:rPr>
                    <w:rFonts w:ascii="Calibri" w:hAnsi="Calibri" w:cs="Calibri"/>
                    <w:sz w:val="21"/>
                    <w:szCs w:val="21"/>
                  </w:rPr>
                </w:pPr>
                <w:r w:rsidRPr="003746B8">
                  <w:rPr>
                    <w:rFonts w:ascii="Calibri" w:hAnsi="Calibri" w:cs="Calibri"/>
                    <w:color w:val="000000"/>
                    <w:sz w:val="21"/>
                    <w:szCs w:val="21"/>
                  </w:rPr>
                  <w:t>Dobrzany</w:t>
                </w:r>
              </w:p>
            </w:tc>
            <w:tc>
              <w:tcPr>
                <w:tcW w:w="1194" w:type="dxa"/>
                <w:vAlign w:val="center"/>
              </w:tcPr>
              <w:p w:rsidR="003746B8" w:rsidRPr="003746B8" w:rsidRDefault="003746B8" w:rsidP="003746B8">
                <w:pPr>
                  <w:spacing w:line="276" w:lineRule="auto"/>
                  <w:jc w:val="center"/>
                  <w:cnfStyle w:val="000000100000"/>
                  <w:rPr>
                    <w:rFonts w:ascii="Calibri" w:hAnsi="Calibri" w:cs="Calibri"/>
                    <w:sz w:val="21"/>
                    <w:szCs w:val="21"/>
                  </w:rPr>
                </w:pPr>
                <w:r>
                  <w:rPr>
                    <w:rFonts w:ascii="Calibri" w:hAnsi="Calibri" w:cs="Calibri"/>
                    <w:sz w:val="21"/>
                    <w:szCs w:val="21"/>
                  </w:rPr>
                  <w:t>114</w:t>
                </w:r>
              </w:p>
            </w:tc>
            <w:tc>
              <w:tcPr>
                <w:tcW w:w="1194" w:type="dxa"/>
                <w:vAlign w:val="center"/>
              </w:tcPr>
              <w:p w:rsidR="003746B8" w:rsidRPr="003746B8" w:rsidRDefault="003746B8" w:rsidP="003746B8">
                <w:pPr>
                  <w:spacing w:line="276" w:lineRule="auto"/>
                  <w:jc w:val="center"/>
                  <w:cnfStyle w:val="000000100000"/>
                  <w:rPr>
                    <w:rFonts w:ascii="Calibri" w:hAnsi="Calibri" w:cs="Calibri"/>
                    <w:sz w:val="21"/>
                    <w:szCs w:val="21"/>
                  </w:rPr>
                </w:pPr>
                <w:r>
                  <w:rPr>
                    <w:rFonts w:ascii="Calibri" w:hAnsi="Calibri" w:cs="Calibri"/>
                    <w:sz w:val="21"/>
                    <w:szCs w:val="21"/>
                  </w:rPr>
                  <w:t>125</w:t>
                </w:r>
              </w:p>
            </w:tc>
            <w:tc>
              <w:tcPr>
                <w:tcW w:w="1194" w:type="dxa"/>
                <w:shd w:val="clear" w:color="auto" w:fill="DBDDCC" w:themeFill="accent3" w:themeFillTint="66"/>
                <w:vAlign w:val="bottom"/>
              </w:tcPr>
              <w:p w:rsidR="003746B8" w:rsidRPr="003746B8" w:rsidRDefault="003746B8" w:rsidP="003746B8">
                <w:pPr>
                  <w:spacing w:line="276" w:lineRule="auto"/>
                  <w:jc w:val="center"/>
                  <w:cnfStyle w:val="000000100000"/>
                  <w:rPr>
                    <w:rFonts w:ascii="Calibri" w:hAnsi="Calibri" w:cs="Calibri"/>
                    <w:sz w:val="21"/>
                    <w:szCs w:val="21"/>
                  </w:rPr>
                </w:pPr>
                <w:r>
                  <w:rPr>
                    <w:rFonts w:ascii="Calibri" w:hAnsi="Calibri" w:cs="Calibri"/>
                    <w:sz w:val="21"/>
                    <w:szCs w:val="21"/>
                  </w:rPr>
                  <w:t>+</w:t>
                </w:r>
                <w:r w:rsidRPr="003746B8">
                  <w:rPr>
                    <w:rFonts w:ascii="Calibri" w:hAnsi="Calibri" w:cs="Calibri"/>
                    <w:sz w:val="21"/>
                    <w:szCs w:val="21"/>
                  </w:rPr>
                  <w:t>9,6%</w:t>
                </w:r>
              </w:p>
            </w:tc>
            <w:tc>
              <w:tcPr>
                <w:tcW w:w="1472" w:type="dxa"/>
                <w:vAlign w:val="bottom"/>
              </w:tcPr>
              <w:p w:rsidR="003746B8" w:rsidRPr="003746B8" w:rsidRDefault="003746B8" w:rsidP="003746B8">
                <w:pPr>
                  <w:spacing w:line="276" w:lineRule="auto"/>
                  <w:jc w:val="center"/>
                  <w:cnfStyle w:val="000000100000"/>
                  <w:rPr>
                    <w:rFonts w:ascii="Calibri" w:hAnsi="Calibri" w:cs="Calibri"/>
                    <w:sz w:val="21"/>
                    <w:szCs w:val="21"/>
                  </w:rPr>
                </w:pPr>
                <w:r w:rsidRPr="003746B8">
                  <w:rPr>
                    <w:rFonts w:ascii="Calibri" w:hAnsi="Calibri" w:cs="Calibri"/>
                    <w:sz w:val="21"/>
                    <w:szCs w:val="21"/>
                  </w:rPr>
                  <w:t>125</w:t>
                </w:r>
              </w:p>
            </w:tc>
            <w:tc>
              <w:tcPr>
                <w:tcW w:w="1482" w:type="dxa"/>
                <w:vAlign w:val="bottom"/>
              </w:tcPr>
              <w:p w:rsidR="003746B8" w:rsidRPr="003746B8" w:rsidRDefault="003746B8" w:rsidP="003746B8">
                <w:pPr>
                  <w:spacing w:line="276" w:lineRule="auto"/>
                  <w:jc w:val="center"/>
                  <w:cnfStyle w:val="000000100000"/>
                  <w:rPr>
                    <w:rFonts w:ascii="Calibri" w:hAnsi="Calibri" w:cs="Calibri"/>
                    <w:sz w:val="21"/>
                    <w:szCs w:val="21"/>
                  </w:rPr>
                </w:pPr>
                <w:r w:rsidRPr="00180666">
                  <w:rPr>
                    <w:rFonts w:ascii="Calibri" w:eastAsia="Times New Roman" w:hAnsi="Calibri" w:cs="Calibri"/>
                    <w:color w:val="000000"/>
                    <w:sz w:val="21"/>
                    <w:szCs w:val="21"/>
                    <w:lang w:eastAsia="pl-PL"/>
                  </w:rPr>
                  <w:t>9</w:t>
                </w:r>
                <w:r>
                  <w:rPr>
                    <w:rFonts w:ascii="Calibri" w:eastAsia="Times New Roman" w:hAnsi="Calibri" w:cs="Calibri"/>
                    <w:color w:val="000000"/>
                    <w:sz w:val="21"/>
                    <w:szCs w:val="21"/>
                    <w:lang w:eastAsia="pl-PL"/>
                  </w:rPr>
                  <w:t>6,0</w:t>
                </w:r>
                <w:r w:rsidRPr="00180666">
                  <w:rPr>
                    <w:rFonts w:ascii="Calibri" w:eastAsia="Times New Roman" w:hAnsi="Calibri" w:cs="Calibri"/>
                    <w:color w:val="000000"/>
                    <w:sz w:val="21"/>
                    <w:szCs w:val="21"/>
                    <w:lang w:eastAsia="pl-PL"/>
                  </w:rPr>
                  <w:t>%</w:t>
                </w:r>
              </w:p>
            </w:tc>
          </w:tr>
          <w:tr w:rsidR="003746B8" w:rsidRPr="003746B8" w:rsidTr="003746B8">
            <w:trPr>
              <w:cnfStyle w:val="000000010000"/>
              <w:trHeight w:val="20"/>
            </w:trPr>
            <w:tc>
              <w:tcPr>
                <w:cnfStyle w:val="001000000000"/>
                <w:tcW w:w="2479" w:type="dxa"/>
                <w:vAlign w:val="center"/>
              </w:tcPr>
              <w:p w:rsidR="003746B8" w:rsidRPr="003746B8" w:rsidRDefault="003746B8" w:rsidP="003746B8">
                <w:pPr>
                  <w:spacing w:line="276" w:lineRule="auto"/>
                  <w:jc w:val="center"/>
                  <w:rPr>
                    <w:rFonts w:ascii="Calibri" w:hAnsi="Calibri" w:cs="Calibri"/>
                    <w:sz w:val="21"/>
                    <w:szCs w:val="21"/>
                  </w:rPr>
                </w:pPr>
                <w:r w:rsidRPr="003746B8">
                  <w:rPr>
                    <w:rFonts w:ascii="Calibri" w:hAnsi="Calibri" w:cs="Calibri"/>
                    <w:color w:val="000000"/>
                    <w:sz w:val="21"/>
                    <w:szCs w:val="21"/>
                    <w:lang w:eastAsia="pl-PL"/>
                  </w:rPr>
                  <w:t>Drawno</w:t>
                </w:r>
              </w:p>
            </w:tc>
            <w:tc>
              <w:tcPr>
                <w:tcW w:w="1194" w:type="dxa"/>
                <w:vAlign w:val="center"/>
              </w:tcPr>
              <w:p w:rsidR="003746B8" w:rsidRPr="003746B8" w:rsidRDefault="003746B8" w:rsidP="003746B8">
                <w:pPr>
                  <w:spacing w:line="276" w:lineRule="auto"/>
                  <w:jc w:val="center"/>
                  <w:cnfStyle w:val="000000010000"/>
                  <w:rPr>
                    <w:rFonts w:ascii="Calibri" w:hAnsi="Calibri" w:cs="Calibri"/>
                    <w:sz w:val="21"/>
                    <w:szCs w:val="21"/>
                  </w:rPr>
                </w:pPr>
                <w:r>
                  <w:rPr>
                    <w:rFonts w:ascii="Calibri" w:hAnsi="Calibri" w:cs="Calibri"/>
                    <w:sz w:val="21"/>
                    <w:szCs w:val="21"/>
                  </w:rPr>
                  <w:t>110</w:t>
                </w:r>
              </w:p>
            </w:tc>
            <w:tc>
              <w:tcPr>
                <w:tcW w:w="1194" w:type="dxa"/>
                <w:vAlign w:val="center"/>
              </w:tcPr>
              <w:p w:rsidR="003746B8" w:rsidRPr="003746B8" w:rsidRDefault="003746B8" w:rsidP="003746B8">
                <w:pPr>
                  <w:spacing w:line="276" w:lineRule="auto"/>
                  <w:jc w:val="center"/>
                  <w:cnfStyle w:val="000000010000"/>
                  <w:rPr>
                    <w:rFonts w:ascii="Calibri" w:hAnsi="Calibri" w:cs="Calibri"/>
                    <w:sz w:val="21"/>
                    <w:szCs w:val="21"/>
                  </w:rPr>
                </w:pPr>
                <w:r>
                  <w:rPr>
                    <w:rFonts w:ascii="Calibri" w:hAnsi="Calibri" w:cs="Calibri"/>
                    <w:sz w:val="21"/>
                    <w:szCs w:val="21"/>
                  </w:rPr>
                  <w:t>114</w:t>
                </w:r>
              </w:p>
            </w:tc>
            <w:tc>
              <w:tcPr>
                <w:tcW w:w="1194" w:type="dxa"/>
                <w:shd w:val="clear" w:color="auto" w:fill="DBDDCC" w:themeFill="accent3" w:themeFillTint="66"/>
                <w:vAlign w:val="bottom"/>
              </w:tcPr>
              <w:p w:rsidR="003746B8" w:rsidRPr="003746B8" w:rsidRDefault="003746B8" w:rsidP="003746B8">
                <w:pPr>
                  <w:spacing w:line="276" w:lineRule="auto"/>
                  <w:jc w:val="center"/>
                  <w:cnfStyle w:val="000000010000"/>
                  <w:rPr>
                    <w:rFonts w:ascii="Calibri" w:hAnsi="Calibri" w:cs="Calibri"/>
                    <w:sz w:val="21"/>
                    <w:szCs w:val="21"/>
                  </w:rPr>
                </w:pPr>
                <w:r>
                  <w:rPr>
                    <w:rFonts w:ascii="Calibri" w:hAnsi="Calibri" w:cs="Calibri"/>
                    <w:sz w:val="21"/>
                    <w:szCs w:val="21"/>
                  </w:rPr>
                  <w:t>+</w:t>
                </w:r>
                <w:r w:rsidRPr="003746B8">
                  <w:rPr>
                    <w:rFonts w:ascii="Calibri" w:hAnsi="Calibri" w:cs="Calibri"/>
                    <w:sz w:val="21"/>
                    <w:szCs w:val="21"/>
                  </w:rPr>
                  <w:t>3,6%</w:t>
                </w:r>
              </w:p>
            </w:tc>
            <w:tc>
              <w:tcPr>
                <w:tcW w:w="1472" w:type="dxa"/>
                <w:vAlign w:val="bottom"/>
              </w:tcPr>
              <w:p w:rsidR="003746B8" w:rsidRPr="003746B8" w:rsidRDefault="003746B8" w:rsidP="003746B8">
                <w:pPr>
                  <w:spacing w:line="276" w:lineRule="auto"/>
                  <w:jc w:val="center"/>
                  <w:cnfStyle w:val="000000010000"/>
                  <w:rPr>
                    <w:rFonts w:ascii="Calibri" w:hAnsi="Calibri" w:cs="Calibri"/>
                    <w:sz w:val="21"/>
                    <w:szCs w:val="21"/>
                  </w:rPr>
                </w:pPr>
                <w:r w:rsidRPr="003746B8">
                  <w:rPr>
                    <w:rFonts w:ascii="Calibri" w:hAnsi="Calibri" w:cs="Calibri"/>
                    <w:sz w:val="21"/>
                    <w:szCs w:val="21"/>
                  </w:rPr>
                  <w:t>120</w:t>
                </w:r>
              </w:p>
            </w:tc>
            <w:tc>
              <w:tcPr>
                <w:tcW w:w="1482" w:type="dxa"/>
                <w:vAlign w:val="bottom"/>
              </w:tcPr>
              <w:p w:rsidR="003746B8" w:rsidRPr="003746B8" w:rsidRDefault="003746B8" w:rsidP="003746B8">
                <w:pPr>
                  <w:spacing w:line="276" w:lineRule="auto"/>
                  <w:jc w:val="center"/>
                  <w:cnfStyle w:val="000000010000"/>
                  <w:rPr>
                    <w:rFonts w:ascii="Calibri" w:hAnsi="Calibri" w:cs="Calibri"/>
                    <w:sz w:val="21"/>
                    <w:szCs w:val="21"/>
                  </w:rPr>
                </w:pPr>
                <w:r>
                  <w:rPr>
                    <w:rFonts w:ascii="Calibri" w:eastAsia="Times New Roman" w:hAnsi="Calibri" w:cs="Calibri"/>
                    <w:color w:val="000000"/>
                    <w:sz w:val="21"/>
                    <w:szCs w:val="21"/>
                    <w:lang w:eastAsia="pl-PL"/>
                  </w:rPr>
                  <w:t>85,8</w:t>
                </w:r>
                <w:r w:rsidRPr="00180666">
                  <w:rPr>
                    <w:rFonts w:ascii="Calibri" w:eastAsia="Times New Roman" w:hAnsi="Calibri" w:cs="Calibri"/>
                    <w:color w:val="000000"/>
                    <w:sz w:val="21"/>
                    <w:szCs w:val="21"/>
                    <w:lang w:eastAsia="pl-PL"/>
                  </w:rPr>
                  <w:t>%</w:t>
                </w:r>
              </w:p>
            </w:tc>
          </w:tr>
          <w:tr w:rsidR="003746B8" w:rsidRPr="003746B8" w:rsidTr="003746B8">
            <w:trPr>
              <w:cnfStyle w:val="000000100000"/>
              <w:trHeight w:val="20"/>
            </w:trPr>
            <w:tc>
              <w:tcPr>
                <w:cnfStyle w:val="001000000000"/>
                <w:tcW w:w="2479" w:type="dxa"/>
                <w:vAlign w:val="center"/>
              </w:tcPr>
              <w:p w:rsidR="003746B8" w:rsidRPr="003746B8" w:rsidRDefault="003746B8" w:rsidP="003746B8">
                <w:pPr>
                  <w:spacing w:line="276" w:lineRule="auto"/>
                  <w:jc w:val="center"/>
                  <w:rPr>
                    <w:rFonts w:ascii="Calibri" w:hAnsi="Calibri" w:cs="Calibri"/>
                    <w:sz w:val="21"/>
                    <w:szCs w:val="21"/>
                  </w:rPr>
                </w:pPr>
                <w:r w:rsidRPr="003746B8">
                  <w:rPr>
                    <w:rFonts w:ascii="Calibri" w:hAnsi="Calibri" w:cs="Calibri"/>
                    <w:color w:val="000000"/>
                    <w:sz w:val="21"/>
                    <w:szCs w:val="21"/>
                    <w:lang w:eastAsia="pl-PL"/>
                  </w:rPr>
                  <w:t>Pełczyce</w:t>
                </w:r>
              </w:p>
            </w:tc>
            <w:tc>
              <w:tcPr>
                <w:tcW w:w="1194" w:type="dxa"/>
                <w:vAlign w:val="center"/>
              </w:tcPr>
              <w:p w:rsidR="003746B8" w:rsidRPr="003746B8" w:rsidRDefault="003746B8" w:rsidP="003746B8">
                <w:pPr>
                  <w:spacing w:line="276" w:lineRule="auto"/>
                  <w:jc w:val="center"/>
                  <w:cnfStyle w:val="000000100000"/>
                  <w:rPr>
                    <w:rFonts w:ascii="Calibri" w:hAnsi="Calibri" w:cs="Calibri"/>
                    <w:sz w:val="21"/>
                    <w:szCs w:val="21"/>
                  </w:rPr>
                </w:pPr>
                <w:r>
                  <w:rPr>
                    <w:rFonts w:ascii="Calibri" w:hAnsi="Calibri" w:cs="Calibri"/>
                    <w:sz w:val="21"/>
                    <w:szCs w:val="21"/>
                  </w:rPr>
                  <w:t>177</w:t>
                </w:r>
              </w:p>
            </w:tc>
            <w:tc>
              <w:tcPr>
                <w:tcW w:w="1194" w:type="dxa"/>
                <w:vAlign w:val="center"/>
              </w:tcPr>
              <w:p w:rsidR="003746B8" w:rsidRPr="003746B8" w:rsidRDefault="003746B8" w:rsidP="003746B8">
                <w:pPr>
                  <w:spacing w:line="276" w:lineRule="auto"/>
                  <w:jc w:val="center"/>
                  <w:cnfStyle w:val="000000100000"/>
                  <w:rPr>
                    <w:rFonts w:ascii="Calibri" w:hAnsi="Calibri" w:cs="Calibri"/>
                    <w:sz w:val="21"/>
                    <w:szCs w:val="21"/>
                  </w:rPr>
                </w:pPr>
                <w:r>
                  <w:rPr>
                    <w:rFonts w:ascii="Calibri" w:hAnsi="Calibri" w:cs="Calibri"/>
                    <w:sz w:val="21"/>
                    <w:szCs w:val="21"/>
                  </w:rPr>
                  <w:t>184</w:t>
                </w:r>
              </w:p>
            </w:tc>
            <w:tc>
              <w:tcPr>
                <w:tcW w:w="1194" w:type="dxa"/>
                <w:shd w:val="clear" w:color="auto" w:fill="DBDDCC" w:themeFill="accent3" w:themeFillTint="66"/>
                <w:vAlign w:val="bottom"/>
              </w:tcPr>
              <w:p w:rsidR="003746B8" w:rsidRPr="003746B8" w:rsidRDefault="003746B8" w:rsidP="003746B8">
                <w:pPr>
                  <w:spacing w:line="276" w:lineRule="auto"/>
                  <w:jc w:val="center"/>
                  <w:cnfStyle w:val="000000100000"/>
                  <w:rPr>
                    <w:rFonts w:ascii="Calibri" w:hAnsi="Calibri" w:cs="Calibri"/>
                    <w:sz w:val="21"/>
                    <w:szCs w:val="21"/>
                  </w:rPr>
                </w:pPr>
                <w:r>
                  <w:rPr>
                    <w:rFonts w:ascii="Calibri" w:hAnsi="Calibri" w:cs="Calibri"/>
                    <w:sz w:val="21"/>
                    <w:szCs w:val="21"/>
                  </w:rPr>
                  <w:t>+</w:t>
                </w:r>
                <w:r w:rsidRPr="003746B8">
                  <w:rPr>
                    <w:rFonts w:ascii="Calibri" w:hAnsi="Calibri" w:cs="Calibri"/>
                    <w:sz w:val="21"/>
                    <w:szCs w:val="21"/>
                  </w:rPr>
                  <w:t>4,0%</w:t>
                </w:r>
              </w:p>
            </w:tc>
            <w:tc>
              <w:tcPr>
                <w:tcW w:w="1472" w:type="dxa"/>
                <w:vAlign w:val="bottom"/>
              </w:tcPr>
              <w:p w:rsidR="003746B8" w:rsidRPr="003746B8" w:rsidRDefault="003746B8" w:rsidP="003746B8">
                <w:pPr>
                  <w:spacing w:line="276" w:lineRule="auto"/>
                  <w:jc w:val="center"/>
                  <w:cnfStyle w:val="000000100000"/>
                  <w:rPr>
                    <w:rFonts w:ascii="Calibri" w:hAnsi="Calibri" w:cs="Calibri"/>
                    <w:sz w:val="21"/>
                    <w:szCs w:val="21"/>
                  </w:rPr>
                </w:pPr>
                <w:r w:rsidRPr="003746B8">
                  <w:rPr>
                    <w:rFonts w:ascii="Calibri" w:hAnsi="Calibri" w:cs="Calibri"/>
                    <w:sz w:val="21"/>
                    <w:szCs w:val="21"/>
                  </w:rPr>
                  <w:t>125</w:t>
                </w:r>
              </w:p>
            </w:tc>
            <w:tc>
              <w:tcPr>
                <w:tcW w:w="1482" w:type="dxa"/>
                <w:vAlign w:val="bottom"/>
              </w:tcPr>
              <w:p w:rsidR="003746B8" w:rsidRPr="003746B8" w:rsidRDefault="003746B8" w:rsidP="003746B8">
                <w:pPr>
                  <w:spacing w:line="276" w:lineRule="auto"/>
                  <w:jc w:val="center"/>
                  <w:cnfStyle w:val="000000100000"/>
                  <w:rPr>
                    <w:rFonts w:ascii="Calibri" w:hAnsi="Calibri" w:cs="Calibri"/>
                    <w:sz w:val="21"/>
                    <w:szCs w:val="21"/>
                  </w:rPr>
                </w:pPr>
                <w:r w:rsidRPr="002F6780">
                  <w:rPr>
                    <w:rFonts w:ascii="Calibri" w:eastAsia="Times New Roman" w:hAnsi="Calibri" w:cs="Calibri"/>
                    <w:color w:val="000000"/>
                    <w:sz w:val="21"/>
                    <w:szCs w:val="21"/>
                    <w:lang w:eastAsia="pl-PL"/>
                  </w:rPr>
                  <w:t>1</w:t>
                </w:r>
                <w:r>
                  <w:rPr>
                    <w:rFonts w:ascii="Calibri" w:eastAsia="Times New Roman" w:hAnsi="Calibri" w:cs="Calibri"/>
                    <w:color w:val="000000"/>
                    <w:sz w:val="21"/>
                    <w:szCs w:val="21"/>
                    <w:lang w:eastAsia="pl-PL"/>
                  </w:rPr>
                  <w:t>60,8</w:t>
                </w:r>
                <w:r w:rsidRPr="002F6780">
                  <w:rPr>
                    <w:rFonts w:ascii="Calibri" w:eastAsia="Times New Roman" w:hAnsi="Calibri" w:cs="Calibri"/>
                    <w:color w:val="000000"/>
                    <w:sz w:val="21"/>
                    <w:szCs w:val="21"/>
                    <w:lang w:eastAsia="pl-PL"/>
                  </w:rPr>
                  <w:t>%</w:t>
                </w:r>
              </w:p>
            </w:tc>
          </w:tr>
          <w:tr w:rsidR="003746B8" w:rsidRPr="003746B8" w:rsidTr="003746B8">
            <w:trPr>
              <w:cnfStyle w:val="000000010000"/>
              <w:trHeight w:val="20"/>
            </w:trPr>
            <w:tc>
              <w:tcPr>
                <w:cnfStyle w:val="001000000000"/>
                <w:tcW w:w="2479" w:type="dxa"/>
                <w:vAlign w:val="center"/>
              </w:tcPr>
              <w:p w:rsidR="003746B8" w:rsidRPr="003746B8" w:rsidRDefault="003746B8" w:rsidP="003746B8">
                <w:pPr>
                  <w:spacing w:line="276" w:lineRule="auto"/>
                  <w:jc w:val="center"/>
                  <w:rPr>
                    <w:rFonts w:ascii="Calibri" w:hAnsi="Calibri" w:cs="Calibri"/>
                    <w:color w:val="000000"/>
                    <w:sz w:val="21"/>
                    <w:szCs w:val="21"/>
                    <w:lang w:eastAsia="pl-PL"/>
                  </w:rPr>
                </w:pPr>
                <w:r w:rsidRPr="003746B8">
                  <w:rPr>
                    <w:rFonts w:ascii="Calibri" w:eastAsia="Times New Roman" w:hAnsi="Calibri" w:cs="Calibri"/>
                    <w:bCs w:val="0"/>
                    <w:color w:val="000000"/>
                    <w:sz w:val="21"/>
                    <w:szCs w:val="21"/>
                    <w:lang w:eastAsia="pl-PL"/>
                  </w:rPr>
                  <w:t>Recz</w:t>
                </w:r>
              </w:p>
            </w:tc>
            <w:tc>
              <w:tcPr>
                <w:tcW w:w="1194" w:type="dxa"/>
                <w:vAlign w:val="center"/>
              </w:tcPr>
              <w:p w:rsidR="003746B8" w:rsidRPr="003746B8" w:rsidRDefault="003746B8" w:rsidP="003746B8">
                <w:pPr>
                  <w:spacing w:line="276" w:lineRule="auto"/>
                  <w:jc w:val="center"/>
                  <w:cnfStyle w:val="000000010000"/>
                  <w:rPr>
                    <w:rFonts w:ascii="Calibri" w:hAnsi="Calibri" w:cs="Calibri"/>
                    <w:sz w:val="21"/>
                    <w:szCs w:val="21"/>
                  </w:rPr>
                </w:pPr>
                <w:r>
                  <w:rPr>
                    <w:rFonts w:ascii="Calibri" w:hAnsi="Calibri" w:cs="Calibri"/>
                    <w:sz w:val="21"/>
                    <w:szCs w:val="21"/>
                  </w:rPr>
                  <w:t>135</w:t>
                </w:r>
              </w:p>
            </w:tc>
            <w:tc>
              <w:tcPr>
                <w:tcW w:w="1194" w:type="dxa"/>
                <w:vAlign w:val="center"/>
              </w:tcPr>
              <w:p w:rsidR="003746B8" w:rsidRPr="003746B8" w:rsidRDefault="003746B8" w:rsidP="003746B8">
                <w:pPr>
                  <w:spacing w:line="276" w:lineRule="auto"/>
                  <w:jc w:val="center"/>
                  <w:cnfStyle w:val="000000010000"/>
                  <w:rPr>
                    <w:rFonts w:ascii="Calibri" w:hAnsi="Calibri" w:cs="Calibri"/>
                    <w:sz w:val="21"/>
                    <w:szCs w:val="21"/>
                  </w:rPr>
                </w:pPr>
                <w:r>
                  <w:rPr>
                    <w:rFonts w:ascii="Calibri" w:hAnsi="Calibri" w:cs="Calibri"/>
                    <w:sz w:val="21"/>
                    <w:szCs w:val="21"/>
                  </w:rPr>
                  <w:t>137</w:t>
                </w:r>
              </w:p>
            </w:tc>
            <w:tc>
              <w:tcPr>
                <w:tcW w:w="1194" w:type="dxa"/>
                <w:shd w:val="clear" w:color="auto" w:fill="DBDDCC" w:themeFill="accent3" w:themeFillTint="66"/>
                <w:vAlign w:val="bottom"/>
              </w:tcPr>
              <w:p w:rsidR="003746B8" w:rsidRPr="003746B8" w:rsidRDefault="003746B8" w:rsidP="003746B8">
                <w:pPr>
                  <w:spacing w:line="276" w:lineRule="auto"/>
                  <w:jc w:val="center"/>
                  <w:cnfStyle w:val="000000010000"/>
                  <w:rPr>
                    <w:rFonts w:ascii="Calibri" w:hAnsi="Calibri" w:cs="Calibri"/>
                    <w:sz w:val="21"/>
                    <w:szCs w:val="21"/>
                  </w:rPr>
                </w:pPr>
                <w:r>
                  <w:rPr>
                    <w:rFonts w:ascii="Calibri" w:hAnsi="Calibri" w:cs="Calibri"/>
                    <w:sz w:val="21"/>
                    <w:szCs w:val="21"/>
                  </w:rPr>
                  <w:t>+</w:t>
                </w:r>
                <w:r w:rsidRPr="003746B8">
                  <w:rPr>
                    <w:rFonts w:ascii="Calibri" w:hAnsi="Calibri" w:cs="Calibri"/>
                    <w:sz w:val="21"/>
                    <w:szCs w:val="21"/>
                  </w:rPr>
                  <w:t>1,5%</w:t>
                </w:r>
              </w:p>
            </w:tc>
            <w:tc>
              <w:tcPr>
                <w:tcW w:w="1472" w:type="dxa"/>
                <w:vAlign w:val="bottom"/>
              </w:tcPr>
              <w:p w:rsidR="003746B8" w:rsidRPr="003746B8" w:rsidRDefault="003746B8" w:rsidP="003746B8">
                <w:pPr>
                  <w:spacing w:line="276" w:lineRule="auto"/>
                  <w:jc w:val="center"/>
                  <w:cnfStyle w:val="000000010000"/>
                  <w:rPr>
                    <w:rFonts w:ascii="Calibri" w:hAnsi="Calibri" w:cs="Calibri"/>
                    <w:sz w:val="21"/>
                    <w:szCs w:val="21"/>
                  </w:rPr>
                </w:pPr>
                <w:r w:rsidRPr="003746B8">
                  <w:rPr>
                    <w:rFonts w:ascii="Calibri" w:hAnsi="Calibri" w:cs="Calibri"/>
                    <w:sz w:val="21"/>
                    <w:szCs w:val="21"/>
                  </w:rPr>
                  <w:t>137</w:t>
                </w:r>
              </w:p>
            </w:tc>
            <w:tc>
              <w:tcPr>
                <w:tcW w:w="1482" w:type="dxa"/>
                <w:vAlign w:val="bottom"/>
              </w:tcPr>
              <w:p w:rsidR="003746B8" w:rsidRPr="003746B8" w:rsidRDefault="003746B8" w:rsidP="003746B8">
                <w:pPr>
                  <w:spacing w:line="276" w:lineRule="auto"/>
                  <w:jc w:val="center"/>
                  <w:cnfStyle w:val="000000010000"/>
                  <w:rPr>
                    <w:rFonts w:ascii="Calibri" w:hAnsi="Calibri" w:cs="Calibri"/>
                    <w:sz w:val="21"/>
                    <w:szCs w:val="21"/>
                  </w:rPr>
                </w:pPr>
                <w:r w:rsidRPr="002F6780">
                  <w:rPr>
                    <w:rFonts w:ascii="Calibri" w:eastAsia="Times New Roman" w:hAnsi="Calibri" w:cs="Calibri"/>
                    <w:b/>
                    <w:bCs/>
                    <w:color w:val="000000"/>
                    <w:sz w:val="21"/>
                    <w:szCs w:val="21"/>
                    <w:lang w:eastAsia="pl-PL"/>
                  </w:rPr>
                  <w:t>9</w:t>
                </w:r>
                <w:r>
                  <w:rPr>
                    <w:rFonts w:ascii="Calibri" w:eastAsia="Times New Roman" w:hAnsi="Calibri" w:cs="Calibri"/>
                    <w:b/>
                    <w:bCs/>
                    <w:color w:val="000000"/>
                    <w:sz w:val="21"/>
                    <w:szCs w:val="21"/>
                    <w:lang w:eastAsia="pl-PL"/>
                  </w:rPr>
                  <w:t>6,4</w:t>
                </w:r>
                <w:r w:rsidRPr="002F6780">
                  <w:rPr>
                    <w:rFonts w:ascii="Calibri" w:eastAsia="Times New Roman" w:hAnsi="Calibri" w:cs="Calibri"/>
                    <w:b/>
                    <w:bCs/>
                    <w:color w:val="000000"/>
                    <w:sz w:val="21"/>
                    <w:szCs w:val="21"/>
                    <w:lang w:eastAsia="pl-PL"/>
                  </w:rPr>
                  <w:t>%</w:t>
                </w:r>
              </w:p>
            </w:tc>
          </w:tr>
        </w:tbl>
        <w:p w:rsidR="004E11CC" w:rsidRPr="00BC4D0D" w:rsidRDefault="004E11CC" w:rsidP="004E11CC">
          <w:pPr>
            <w:rPr>
              <w:sz w:val="20"/>
            </w:rPr>
          </w:pPr>
          <w:r w:rsidRPr="00180666">
            <w:rPr>
              <w:sz w:val="20"/>
            </w:rPr>
            <w:t>Źródło: Bank Danych Lokalnych Głównego Urzędu Statystycznego.</w:t>
          </w:r>
        </w:p>
        <w:p w:rsidR="000B4E99" w:rsidRDefault="00A10225" w:rsidP="000B4E99">
          <w:bookmarkStart w:id="62" w:name="OLE_LINK96"/>
          <w:bookmarkStart w:id="63" w:name="OLE_LINK97"/>
          <w:r>
            <w:t>P</w:t>
          </w:r>
          <w:r w:rsidR="000B4E99">
            <w:t xml:space="preserve">rzyjrzano się wartości wskaźnika </w:t>
          </w:r>
          <w:r w:rsidR="000B4E99" w:rsidRPr="00356CFA">
            <w:rPr>
              <w:b/>
              <w:bCs/>
            </w:rPr>
            <w:t>liczby dzieci w przedszkolach i innych formach wychowania przedszkolnego na 1 000 dzieci w wieku 3-6 lat</w:t>
          </w:r>
          <w:r w:rsidR="000B4E99">
            <w:t xml:space="preserve">. Ten w </w:t>
          </w:r>
          <w:r>
            <w:t>2022</w:t>
          </w:r>
          <w:r w:rsidR="000B4E99">
            <w:t xml:space="preserve"> roku był </w:t>
          </w:r>
          <w:r w:rsidR="000B4E99" w:rsidRPr="00356CFA">
            <w:rPr>
              <w:b/>
              <w:bCs/>
            </w:rPr>
            <w:t xml:space="preserve">w </w:t>
          </w:r>
          <w:r w:rsidR="00155127">
            <w:rPr>
              <w:b/>
              <w:bCs/>
            </w:rPr>
            <w:t>gminie Reczniższy</w:t>
          </w:r>
          <w:r w:rsidR="000B4E99" w:rsidRPr="00356CFA">
            <w:rPr>
              <w:b/>
              <w:bCs/>
            </w:rPr>
            <w:t xml:space="preserve"> niż dla ogółu kraju, województwa i</w:t>
          </w:r>
          <w:r w:rsidR="00864D07">
            <w:rPr>
              <w:b/>
              <w:bCs/>
            </w:rPr>
            <w:t> </w:t>
          </w:r>
          <w:r w:rsidR="000B4E99" w:rsidRPr="00356CFA">
            <w:rPr>
              <w:b/>
              <w:bCs/>
            </w:rPr>
            <w:t xml:space="preserve">powiatu, ale </w:t>
          </w:r>
          <w:r w:rsidR="00155127">
            <w:rPr>
              <w:b/>
              <w:bCs/>
            </w:rPr>
            <w:t>wyższy</w:t>
          </w:r>
          <w:r w:rsidR="000B4E99" w:rsidRPr="00356CFA">
            <w:rPr>
              <w:b/>
              <w:bCs/>
            </w:rPr>
            <w:t xml:space="preserve"> niż </w:t>
          </w:r>
          <w:r>
            <w:rPr>
              <w:b/>
              <w:bCs/>
            </w:rPr>
            <w:t>w większości analizowanych gmin</w:t>
          </w:r>
          <w:r w:rsidRPr="00A10225">
            <w:t xml:space="preserve"> (nieco wyższy cechuje jedynie gminę Drawno).</w:t>
          </w:r>
          <w:r>
            <w:t xml:space="preserve"> Może to oznaczać </w:t>
          </w:r>
          <w:r w:rsidRPr="006A1EC8">
            <w:rPr>
              <w:b/>
              <w:bCs/>
            </w:rPr>
            <w:t>relatywnie dobrą dostępność miejsc w przedszkolach na tle podobnych jednostek</w:t>
          </w:r>
          <w:r>
            <w:t>, choć</w:t>
          </w:r>
          <w:r w:rsidR="006A1EC8">
            <w:t> </w:t>
          </w:r>
          <w:r>
            <w:t>nadal niewystarczającą, w szczególności na terenach wiejskich gminy, gdzie nie ma placówek wychowania przedszkolnego.</w:t>
          </w:r>
        </w:p>
        <w:p w:rsidR="000B4E99" w:rsidRDefault="000B4E99" w:rsidP="000B4E99">
          <w:pPr>
            <w:pStyle w:val="Legenda"/>
          </w:pPr>
          <w:bookmarkStart w:id="64" w:name="_Toc151235504"/>
          <w:r w:rsidRPr="000B4E99">
            <w:lastRenderedPageBreak/>
            <w:t xml:space="preserve">Wykres </w:t>
          </w:r>
          <w:fldSimple w:instr=" SEQ Wykres \* ARABIC ">
            <w:r w:rsidR="002A4CD5">
              <w:rPr>
                <w:noProof/>
              </w:rPr>
              <w:t>14</w:t>
            </w:r>
          </w:fldSimple>
          <w:r>
            <w:t>Liczba</w:t>
          </w:r>
          <w:r w:rsidRPr="000B4E99">
            <w:t xml:space="preserve"> dzieci w przedszkolach i innych formach wychowania przedszkolnego na</w:t>
          </w:r>
          <w:r w:rsidR="00864D07">
            <w:t> </w:t>
          </w:r>
          <w:r w:rsidRPr="000B4E99">
            <w:t>1</w:t>
          </w:r>
          <w:r w:rsidR="00864D07">
            <w:t> </w:t>
          </w:r>
          <w:r w:rsidRPr="000B4E99">
            <w:t xml:space="preserve">tys. dzieci w wieku 3-6 lat w </w:t>
          </w:r>
          <w:r w:rsidR="003D491C">
            <w:t>gminie Recz</w:t>
          </w:r>
          <w:r w:rsidRPr="000B4E99">
            <w:t xml:space="preserve"> na tle porównywanych </w:t>
          </w:r>
          <w:r w:rsidR="003D491C">
            <w:t>gmin</w:t>
          </w:r>
          <w:r w:rsidRPr="000B4E99">
            <w:t>, powiatu, województwa i</w:t>
          </w:r>
          <w:r w:rsidR="00864D07">
            <w:t> </w:t>
          </w:r>
          <w:r w:rsidRPr="000B4E99">
            <w:t xml:space="preserve">kraju w </w:t>
          </w:r>
          <w:r w:rsidR="00A10225">
            <w:t>2022</w:t>
          </w:r>
          <w:r w:rsidRPr="000B4E99">
            <w:t xml:space="preserve"> roku [</w:t>
          </w:r>
          <w:r>
            <w:t>os</w:t>
          </w:r>
          <w:r w:rsidRPr="000B4E99">
            <w:t>.]</w:t>
          </w:r>
          <w:bookmarkEnd w:id="64"/>
        </w:p>
        <w:p w:rsidR="00A10225" w:rsidRPr="00A10225" w:rsidRDefault="00A10225" w:rsidP="00A10225">
          <w:r>
            <w:rPr>
              <w:noProof/>
              <w:lang w:eastAsia="pl-PL"/>
            </w:rPr>
            <w:drawing>
              <wp:inline distT="0" distB="0" distL="0" distR="0">
                <wp:extent cx="5760000" cy="2520000"/>
                <wp:effectExtent l="0" t="0" r="0" b="0"/>
                <wp:docPr id="893769018"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B63F409-02FE-786B-2D90-E35022E793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B4E99" w:rsidRDefault="000B4E99" w:rsidP="000B4E99">
          <w:pPr>
            <w:rPr>
              <w:sz w:val="20"/>
            </w:rPr>
          </w:pPr>
          <w:r w:rsidRPr="000B4E99">
            <w:rPr>
              <w:sz w:val="20"/>
            </w:rPr>
            <w:t>Źródło: Bank Danych Lokalnych Głównego Urzędu Statystycznego.</w:t>
          </w:r>
        </w:p>
        <w:p w:rsidR="00E22699" w:rsidRPr="00E22699" w:rsidRDefault="00E22699" w:rsidP="000B4E99">
          <w:bookmarkStart w:id="65" w:name="OLE_LINK15"/>
          <w:r>
            <w:t xml:space="preserve">Warto nadmienić, że </w:t>
          </w:r>
          <w:r w:rsidRPr="006A1EC8">
            <w:rPr>
              <w:b/>
              <w:bCs/>
            </w:rPr>
            <w:t>dostępność przedszkoli to jeden z najlepiej ocenianych aspektów życia w gminie Recz</w:t>
          </w:r>
          <w:r>
            <w:t xml:space="preserve"> według respondentów ankiety, realizowanej na potrzeby niniejszego dokumentu (więcej na ten temat w podrozdziale </w:t>
          </w:r>
          <w:r w:rsidRPr="00E970F1">
            <w:rPr>
              <w:i/>
              <w:iCs/>
            </w:rPr>
            <w:t>3.10 Warunki życia i problemy społeczne</w:t>
          </w:r>
          <w:r>
            <w:t>).</w:t>
          </w:r>
        </w:p>
        <w:bookmarkEnd w:id="65"/>
        <w:p w:rsidR="004E11CC" w:rsidRPr="00E96048" w:rsidRDefault="004E11CC" w:rsidP="004E11CC">
          <w:pPr>
            <w:rPr>
              <w:b/>
              <w:bCs/>
            </w:rPr>
          </w:pPr>
          <w:r w:rsidRPr="00E96048">
            <w:rPr>
              <w:b/>
              <w:bCs/>
            </w:rPr>
            <w:t>Szkolnictwo podstawowe</w:t>
          </w:r>
        </w:p>
        <w:p w:rsidR="002B6C42" w:rsidRDefault="00BC38A6" w:rsidP="00A06F01">
          <w:r>
            <w:t>W</w:t>
          </w:r>
          <w:r w:rsidR="00124B8E">
            <w:t>gminie</w:t>
          </w:r>
          <w:r>
            <w:t xml:space="preserve">Recz </w:t>
          </w:r>
          <w:r w:rsidR="00F31E40">
            <w:t xml:space="preserve">funkcjonuje </w:t>
          </w:r>
          <w:r w:rsidR="00F31E40" w:rsidRPr="00BC38A6">
            <w:rPr>
              <w:b/>
              <w:bCs/>
            </w:rPr>
            <w:t xml:space="preserve">jedna szkoła </w:t>
          </w:r>
          <w:r w:rsidR="00124B8E" w:rsidRPr="00BC38A6">
            <w:rPr>
              <w:b/>
              <w:bCs/>
            </w:rPr>
            <w:t>p</w:t>
          </w:r>
          <w:r w:rsidR="00F31E40" w:rsidRPr="00BC38A6">
            <w:rPr>
              <w:b/>
              <w:bCs/>
            </w:rPr>
            <w:t>odstawowa- Szkoła Podstawowa im. Stefana Czarnieckiego w Reczu</w:t>
          </w:r>
          <w:r w:rsidR="00620027">
            <w:t xml:space="preserve">. </w:t>
          </w:r>
          <w:r w:rsidR="0042062E">
            <w:t>Naukę w</w:t>
          </w:r>
          <w:r w:rsidR="005A2BEE">
            <w:t> </w:t>
          </w:r>
          <w:r w:rsidR="0042062E">
            <w:t>ni</w:t>
          </w:r>
          <w:r w:rsidR="00620027">
            <w:t>ej</w:t>
          </w:r>
          <w:r w:rsidR="0042062E">
            <w:t xml:space="preserve"> pobiera</w:t>
          </w:r>
          <w:r>
            <w:t xml:space="preserve">ło </w:t>
          </w:r>
          <w:r w:rsidR="0042062E">
            <w:t>w 2022 roku</w:t>
          </w:r>
          <w:r>
            <w:t xml:space="preserve"> – według </w:t>
          </w:r>
          <w:r w:rsidRPr="00BC38A6">
            <w:rPr>
              <w:i/>
              <w:iCs/>
            </w:rPr>
            <w:t>Raportu o stanie Gminy Recz za 2022</w:t>
          </w:r>
          <w:r w:rsidR="0042062E">
            <w:t xml:space="preserve"> – </w:t>
          </w:r>
          <w:r>
            <w:t>349 uczniów</w:t>
          </w:r>
          <w:r w:rsidR="0042062E">
            <w:t>.</w:t>
          </w:r>
        </w:p>
        <w:p w:rsidR="00C37C19" w:rsidRPr="00E96048" w:rsidRDefault="00882251" w:rsidP="00A06F01">
          <w:r>
            <w:t xml:space="preserve">Dla zachowania porównywalności danych dla analizy szkolnictwa w </w:t>
          </w:r>
          <w:r w:rsidR="00F57FBD">
            <w:t>gminie Recz</w:t>
          </w:r>
          <w:r>
            <w:t xml:space="preserve"> na tle podobnych </w:t>
          </w:r>
          <w:r w:rsidR="00655918">
            <w:t>gmin</w:t>
          </w:r>
          <w:r>
            <w:t xml:space="preserve"> wykorzystano statystyki GUS.</w:t>
          </w:r>
          <w:r w:rsidR="00C37C19">
            <w:t xml:space="preserve">Według </w:t>
          </w:r>
          <w:r w:rsidR="002B6C42">
            <w:t>nich</w:t>
          </w:r>
          <w:r w:rsidR="00C37C19">
            <w:t xml:space="preserve"> w szkole podstawowej w gminie Recz w 2021 roku uczyło się 368 dzieci</w:t>
          </w:r>
          <w:r w:rsidR="002B6C42">
            <w:t xml:space="preserve"> -</w:t>
          </w:r>
          <w:r w:rsidR="00C37C19">
            <w:t xml:space="preserve"> to o 2</w:t>
          </w:r>
          <w:r w:rsidR="00EC511C">
            <w:t>1,2</w:t>
          </w:r>
          <w:r w:rsidR="00C37C19">
            <w:t xml:space="preserve">% mniej niż w 2016 roku (suma uczniów szkół podstawowych i istniejących w tym czasie gimnazjów). Na tle innych podobnych gmin województwa zachodniopomorskiego gmina Recz cechuje się </w:t>
          </w:r>
          <w:r w:rsidR="00C37C19" w:rsidRPr="00E92C6D">
            <w:rPr>
              <w:b/>
              <w:bCs/>
            </w:rPr>
            <w:t>relatywnie wysokim spadkiem liczby uczniów w szkolnictwie podstawowymw badanym okresie</w:t>
          </w:r>
          <w:r w:rsidR="002E015D">
            <w:t xml:space="preserve">- wyższy </w:t>
          </w:r>
          <w:r w:rsidR="00D90322">
            <w:t xml:space="preserve">spadek </w:t>
          </w:r>
          <w:r w:rsidR="002E015D">
            <w:t>miała jedynie gmina Drawno.</w:t>
          </w:r>
        </w:p>
        <w:p w:rsidR="004E11CC" w:rsidRPr="00E96048" w:rsidRDefault="004E11CC" w:rsidP="004E11CC">
          <w:pPr>
            <w:pStyle w:val="Legenda"/>
          </w:pPr>
          <w:bookmarkStart w:id="66" w:name="_Toc86303247"/>
          <w:bookmarkStart w:id="67" w:name="_Toc94555941"/>
          <w:bookmarkStart w:id="68" w:name="_Toc151235472"/>
          <w:bookmarkEnd w:id="62"/>
          <w:bookmarkEnd w:id="63"/>
          <w:r w:rsidRPr="00E96048">
            <w:lastRenderedPageBreak/>
            <w:t xml:space="preserve">Tabela </w:t>
          </w:r>
          <w:fldSimple w:instr=" SEQ Tabela \* ARABIC ">
            <w:r w:rsidR="002A4CD5">
              <w:rPr>
                <w:noProof/>
              </w:rPr>
              <w:t>12</w:t>
            </w:r>
          </w:fldSimple>
          <w:r w:rsidRPr="00E96048">
            <w:t xml:space="preserve"> Liczba uczniów w szkołach podstawowych i gimnazjach w </w:t>
          </w:r>
          <w:r w:rsidR="007C429E">
            <w:t>gminie Recz</w:t>
          </w:r>
          <w:r w:rsidRPr="00E96048">
            <w:t xml:space="preserve"> na tle porównywanych </w:t>
          </w:r>
          <w:r w:rsidR="007C429E">
            <w:t>gmin</w:t>
          </w:r>
          <w:r w:rsidRPr="00E96048">
            <w:t xml:space="preserve">, </w:t>
          </w:r>
          <w:r w:rsidR="00E96048" w:rsidRPr="00E96048">
            <w:t xml:space="preserve">powiatu, </w:t>
          </w:r>
          <w:r w:rsidRPr="00E96048">
            <w:t xml:space="preserve">województwa </w:t>
          </w:r>
          <w:r w:rsidR="0090310C" w:rsidRPr="00E96048">
            <w:t xml:space="preserve">i kraju </w:t>
          </w:r>
          <w:r w:rsidRPr="00E96048">
            <w:t xml:space="preserve">w latach </w:t>
          </w:r>
          <w:r w:rsidR="0090310C" w:rsidRPr="00E96048">
            <w:t>2016</w:t>
          </w:r>
          <w:r w:rsidRPr="00E96048">
            <w:t>-</w:t>
          </w:r>
          <w:bookmarkEnd w:id="66"/>
          <w:r w:rsidR="0090310C" w:rsidRPr="00E96048">
            <w:t>2021</w:t>
          </w:r>
          <w:r w:rsidRPr="00E96048">
            <w:t xml:space="preserve"> [os.]</w:t>
          </w:r>
          <w:bookmarkEnd w:id="67"/>
          <w:bookmarkEnd w:id="68"/>
        </w:p>
        <w:tbl>
          <w:tblPr>
            <w:tblStyle w:val="Jasnasiatkaakcent16"/>
            <w:tblW w:w="9090" w:type="dxa"/>
            <w:jc w:val="center"/>
            <w:tblLook w:val="04A0"/>
          </w:tblPr>
          <w:tblGrid>
            <w:gridCol w:w="3777"/>
            <w:gridCol w:w="1717"/>
            <w:gridCol w:w="1708"/>
            <w:gridCol w:w="1888"/>
          </w:tblGrid>
          <w:tr w:rsidR="004E11CC" w:rsidRPr="00E96048" w:rsidTr="00F92123">
            <w:trPr>
              <w:cnfStyle w:val="100000000000"/>
              <w:trHeight w:val="221"/>
              <w:jc w:val="center"/>
            </w:trPr>
            <w:tc>
              <w:tcPr>
                <w:cnfStyle w:val="001000000000"/>
                <w:tcW w:w="3777" w:type="dxa"/>
                <w:noWrap/>
                <w:vAlign w:val="center"/>
                <w:hideMark/>
              </w:tcPr>
              <w:p w:rsidR="004E11CC" w:rsidRPr="00E96048" w:rsidRDefault="00DA7218" w:rsidP="0090310C">
                <w:pPr>
                  <w:spacing w:line="276" w:lineRule="auto"/>
                  <w:jc w:val="center"/>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Jednostka</w:t>
                </w:r>
              </w:p>
            </w:tc>
            <w:tc>
              <w:tcPr>
                <w:tcW w:w="1717" w:type="dxa"/>
                <w:noWrap/>
                <w:vAlign w:val="center"/>
                <w:hideMark/>
              </w:tcPr>
              <w:p w:rsidR="004E11CC" w:rsidRPr="00E96048" w:rsidRDefault="0090310C" w:rsidP="0090310C">
                <w:pPr>
                  <w:spacing w:line="276" w:lineRule="auto"/>
                  <w:jc w:val="center"/>
                  <w:cnfStyle w:val="100000000000"/>
                  <w:rPr>
                    <w:rFonts w:ascii="Calibri" w:hAnsi="Calibri" w:cs="Calibri"/>
                    <w:color w:val="000000"/>
                    <w:sz w:val="21"/>
                    <w:szCs w:val="21"/>
                  </w:rPr>
                </w:pPr>
                <w:r w:rsidRPr="00E96048">
                  <w:rPr>
                    <w:rFonts w:ascii="Calibri" w:hAnsi="Calibri" w:cs="Calibri"/>
                    <w:color w:val="000000"/>
                    <w:sz w:val="21"/>
                    <w:szCs w:val="21"/>
                  </w:rPr>
                  <w:t>2016</w:t>
                </w:r>
              </w:p>
            </w:tc>
            <w:tc>
              <w:tcPr>
                <w:tcW w:w="1708" w:type="dxa"/>
                <w:vAlign w:val="center"/>
              </w:tcPr>
              <w:p w:rsidR="004E11CC" w:rsidRPr="00E96048" w:rsidRDefault="0090310C" w:rsidP="0090310C">
                <w:pPr>
                  <w:spacing w:line="276" w:lineRule="auto"/>
                  <w:jc w:val="center"/>
                  <w:cnfStyle w:val="100000000000"/>
                  <w:rPr>
                    <w:rFonts w:ascii="Calibri" w:hAnsi="Calibri" w:cs="Calibri"/>
                    <w:color w:val="000000"/>
                    <w:sz w:val="21"/>
                    <w:szCs w:val="21"/>
                  </w:rPr>
                </w:pPr>
                <w:r w:rsidRPr="00E96048">
                  <w:rPr>
                    <w:rFonts w:ascii="Calibri" w:hAnsi="Calibri" w:cs="Calibri"/>
                    <w:color w:val="000000"/>
                    <w:sz w:val="21"/>
                    <w:szCs w:val="21"/>
                  </w:rPr>
                  <w:t>2021</w:t>
                </w:r>
              </w:p>
            </w:tc>
            <w:tc>
              <w:tcPr>
                <w:tcW w:w="1888" w:type="dxa"/>
                <w:vAlign w:val="center"/>
              </w:tcPr>
              <w:p w:rsidR="004E11CC" w:rsidRPr="00E96048" w:rsidRDefault="004E11CC" w:rsidP="0090310C">
                <w:pPr>
                  <w:spacing w:line="276" w:lineRule="auto"/>
                  <w:jc w:val="center"/>
                  <w:cnfStyle w:val="100000000000"/>
                  <w:rPr>
                    <w:rFonts w:ascii="Calibri" w:hAnsi="Calibri" w:cs="Calibri"/>
                    <w:color w:val="000000"/>
                    <w:sz w:val="21"/>
                    <w:szCs w:val="21"/>
                  </w:rPr>
                </w:pPr>
                <w:r w:rsidRPr="00E96048">
                  <w:rPr>
                    <w:rFonts w:ascii="Calibri" w:eastAsia="Times New Roman" w:hAnsi="Calibri" w:cs="Calibri"/>
                    <w:color w:val="000000"/>
                    <w:sz w:val="21"/>
                    <w:szCs w:val="21"/>
                    <w:lang w:eastAsia="pl-PL"/>
                  </w:rPr>
                  <w:t xml:space="preserve">Zmiana </w:t>
                </w:r>
                <w:r w:rsidR="0090310C" w:rsidRPr="00E96048">
                  <w:rPr>
                    <w:rFonts w:ascii="Calibri" w:eastAsia="Times New Roman" w:hAnsi="Calibri" w:cs="Calibri"/>
                    <w:color w:val="000000"/>
                    <w:sz w:val="21"/>
                    <w:szCs w:val="21"/>
                    <w:lang w:eastAsia="pl-PL"/>
                  </w:rPr>
                  <w:t>2016</w:t>
                </w:r>
                <w:r w:rsidRPr="00E96048">
                  <w:rPr>
                    <w:rFonts w:ascii="Calibri" w:eastAsia="Times New Roman" w:hAnsi="Calibri" w:cs="Calibri"/>
                    <w:color w:val="000000"/>
                    <w:sz w:val="21"/>
                    <w:szCs w:val="21"/>
                    <w:lang w:eastAsia="pl-PL"/>
                  </w:rPr>
                  <w:t>-</w:t>
                </w:r>
                <w:r w:rsidR="0090310C" w:rsidRPr="00E96048">
                  <w:rPr>
                    <w:rFonts w:ascii="Calibri" w:eastAsia="Times New Roman" w:hAnsi="Calibri" w:cs="Calibri"/>
                    <w:color w:val="000000"/>
                    <w:sz w:val="21"/>
                    <w:szCs w:val="21"/>
                    <w:lang w:eastAsia="pl-PL"/>
                  </w:rPr>
                  <w:t>2021</w:t>
                </w:r>
              </w:p>
            </w:tc>
          </w:tr>
          <w:tr w:rsidR="00EC511C" w:rsidRPr="00E96048" w:rsidTr="00EC511C">
            <w:trPr>
              <w:cnfStyle w:val="000000100000"/>
              <w:trHeight w:val="221"/>
              <w:jc w:val="center"/>
            </w:trPr>
            <w:tc>
              <w:tcPr>
                <w:cnfStyle w:val="001000000000"/>
                <w:tcW w:w="3777" w:type="dxa"/>
                <w:noWrap/>
                <w:vAlign w:val="center"/>
                <w:hideMark/>
              </w:tcPr>
              <w:p w:rsidR="00EC511C" w:rsidRPr="00E96048" w:rsidRDefault="00EC511C" w:rsidP="00EC511C">
                <w:pPr>
                  <w:spacing w:line="276" w:lineRule="auto"/>
                  <w:jc w:val="center"/>
                  <w:rPr>
                    <w:rFonts w:ascii="Calibri" w:eastAsia="Times New Roman" w:hAnsi="Calibri" w:cs="Calibri"/>
                    <w:color w:val="000000"/>
                    <w:sz w:val="21"/>
                    <w:szCs w:val="21"/>
                    <w:lang w:eastAsia="pl-PL"/>
                  </w:rPr>
                </w:pPr>
                <w:bookmarkStart w:id="69" w:name="OLE_LINK1"/>
                <w:r w:rsidRPr="00E96048">
                  <w:rPr>
                    <w:rFonts w:ascii="Calibri" w:eastAsia="Times New Roman" w:hAnsi="Calibri" w:cs="Calibri"/>
                    <w:color w:val="000000"/>
                    <w:sz w:val="21"/>
                    <w:szCs w:val="21"/>
                    <w:lang w:eastAsia="pl-PL"/>
                  </w:rPr>
                  <w:t>Polska</w:t>
                </w:r>
              </w:p>
            </w:tc>
            <w:tc>
              <w:tcPr>
                <w:tcW w:w="1717" w:type="dxa"/>
                <w:noWrap/>
                <w:vAlign w:val="bottom"/>
                <w:hideMark/>
              </w:tcPr>
              <w:p w:rsidR="00EC511C" w:rsidRPr="00E96048" w:rsidRDefault="00EC511C" w:rsidP="00EC511C">
                <w:pPr>
                  <w:spacing w:line="276" w:lineRule="auto"/>
                  <w:jc w:val="center"/>
                  <w:cnfStyle w:val="000000100000"/>
                  <w:rPr>
                    <w:rFonts w:ascii="Calibri" w:eastAsiaTheme="majorEastAsia" w:hAnsi="Calibri" w:cs="Calibri"/>
                    <w:color w:val="000000"/>
                    <w:sz w:val="21"/>
                    <w:szCs w:val="21"/>
                  </w:rPr>
                </w:pPr>
                <w:r>
                  <w:rPr>
                    <w:rFonts w:ascii="Calibri" w:hAnsi="Calibri" w:cs="Calibri"/>
                  </w:rPr>
                  <w:t>3 369 605</w:t>
                </w:r>
              </w:p>
            </w:tc>
            <w:tc>
              <w:tcPr>
                <w:tcW w:w="1708" w:type="dxa"/>
                <w:vAlign w:val="bottom"/>
              </w:tcPr>
              <w:p w:rsidR="00EC511C" w:rsidRPr="00E96048" w:rsidRDefault="00EC511C" w:rsidP="00EC511C">
                <w:pPr>
                  <w:spacing w:line="276" w:lineRule="auto"/>
                  <w:jc w:val="center"/>
                  <w:cnfStyle w:val="000000100000"/>
                  <w:rPr>
                    <w:rFonts w:ascii="Calibri" w:eastAsiaTheme="majorEastAsia" w:hAnsi="Calibri" w:cs="Calibri"/>
                    <w:color w:val="000000"/>
                    <w:sz w:val="21"/>
                    <w:szCs w:val="21"/>
                  </w:rPr>
                </w:pPr>
                <w:r w:rsidRPr="00E96048">
                  <w:rPr>
                    <w:rFonts w:ascii="Calibri" w:hAnsi="Calibri" w:cs="Calibri"/>
                    <w:color w:val="000000"/>
                    <w:sz w:val="21"/>
                    <w:szCs w:val="21"/>
                  </w:rPr>
                  <w:t>3 123 409</w:t>
                </w:r>
              </w:p>
            </w:tc>
            <w:tc>
              <w:tcPr>
                <w:tcW w:w="1888" w:type="dxa"/>
                <w:shd w:val="clear" w:color="auto" w:fill="F1CBB5" w:themeFill="accent2" w:themeFillTint="66"/>
                <w:vAlign w:val="bottom"/>
              </w:tcPr>
              <w:p w:rsidR="00EC511C" w:rsidRPr="00E96048" w:rsidRDefault="00EC511C" w:rsidP="00EC511C">
                <w:pPr>
                  <w:spacing w:line="276" w:lineRule="auto"/>
                  <w:jc w:val="center"/>
                  <w:cnfStyle w:val="000000100000"/>
                  <w:rPr>
                    <w:rFonts w:ascii="Calibri" w:eastAsiaTheme="majorEastAsia" w:hAnsi="Calibri" w:cs="Calibri"/>
                    <w:color w:val="000000"/>
                    <w:sz w:val="21"/>
                    <w:szCs w:val="21"/>
                  </w:rPr>
                </w:pPr>
                <w:r w:rsidRPr="00E96048">
                  <w:rPr>
                    <w:rFonts w:ascii="Calibri" w:hAnsi="Calibri" w:cs="Calibri"/>
                    <w:color w:val="000000"/>
                    <w:sz w:val="21"/>
                    <w:szCs w:val="21"/>
                  </w:rPr>
                  <w:t>-7,3%</w:t>
                </w:r>
              </w:p>
            </w:tc>
          </w:tr>
          <w:tr w:rsidR="00EC511C" w:rsidRPr="00E96048" w:rsidTr="00EC511C">
            <w:trPr>
              <w:cnfStyle w:val="000000010000"/>
              <w:trHeight w:val="221"/>
              <w:jc w:val="center"/>
            </w:trPr>
            <w:tc>
              <w:tcPr>
                <w:cnfStyle w:val="001000000000"/>
                <w:tcW w:w="3777" w:type="dxa"/>
                <w:noWrap/>
                <w:vAlign w:val="center"/>
                <w:hideMark/>
              </w:tcPr>
              <w:p w:rsidR="00EC511C" w:rsidRPr="00E96048" w:rsidRDefault="00EC511C" w:rsidP="00EC511C">
                <w:pPr>
                  <w:spacing w:line="276" w:lineRule="auto"/>
                  <w:jc w:val="center"/>
                  <w:rPr>
                    <w:rFonts w:ascii="Calibri" w:eastAsia="Times New Roman" w:hAnsi="Calibri" w:cs="Calibri"/>
                    <w:color w:val="000000"/>
                    <w:sz w:val="21"/>
                    <w:szCs w:val="21"/>
                    <w:lang w:eastAsia="pl-PL"/>
                  </w:rPr>
                </w:pPr>
                <w:r w:rsidRPr="00E96048">
                  <w:rPr>
                    <w:rFonts w:ascii="Calibri" w:eastAsia="Times New Roman" w:hAnsi="Calibri" w:cs="Calibri"/>
                    <w:color w:val="000000"/>
                    <w:sz w:val="21"/>
                    <w:szCs w:val="21"/>
                    <w:lang w:eastAsia="pl-PL"/>
                  </w:rPr>
                  <w:t xml:space="preserve">woj. </w:t>
                </w:r>
                <w:r>
                  <w:rPr>
                    <w:rFonts w:ascii="Calibri" w:eastAsia="Times New Roman" w:hAnsi="Calibri" w:cs="Calibri"/>
                    <w:color w:val="000000"/>
                    <w:sz w:val="21"/>
                    <w:szCs w:val="21"/>
                    <w:lang w:eastAsia="pl-PL"/>
                  </w:rPr>
                  <w:t>zachodniopomorskie</w:t>
                </w:r>
              </w:p>
            </w:tc>
            <w:tc>
              <w:tcPr>
                <w:tcW w:w="1717" w:type="dxa"/>
                <w:noWrap/>
                <w:vAlign w:val="bottom"/>
              </w:tcPr>
              <w:p w:rsidR="00EC511C" w:rsidRPr="00E10751" w:rsidRDefault="00EC511C" w:rsidP="00EC511C">
                <w:pPr>
                  <w:spacing w:line="276" w:lineRule="auto"/>
                  <w:jc w:val="center"/>
                  <w:cnfStyle w:val="000000010000"/>
                  <w:rPr>
                    <w:rFonts w:ascii="Calibri" w:hAnsi="Calibri" w:cs="Calibri"/>
                    <w:color w:val="000000"/>
                    <w:sz w:val="21"/>
                    <w:szCs w:val="21"/>
                  </w:rPr>
                </w:pPr>
                <w:r>
                  <w:rPr>
                    <w:rFonts w:ascii="Calibri" w:hAnsi="Calibri" w:cs="Calibri"/>
                  </w:rPr>
                  <w:t>141 913</w:t>
                </w:r>
              </w:p>
            </w:tc>
            <w:tc>
              <w:tcPr>
                <w:tcW w:w="1708" w:type="dxa"/>
                <w:vAlign w:val="bottom"/>
              </w:tcPr>
              <w:p w:rsidR="00EC511C" w:rsidRPr="00E10751" w:rsidRDefault="00EC511C" w:rsidP="00EC511C">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129 094</w:t>
                </w:r>
              </w:p>
            </w:tc>
            <w:tc>
              <w:tcPr>
                <w:tcW w:w="1888" w:type="dxa"/>
                <w:shd w:val="clear" w:color="auto" w:fill="F1CBB5" w:themeFill="accent2" w:themeFillTint="66"/>
                <w:vAlign w:val="bottom"/>
              </w:tcPr>
              <w:p w:rsidR="00EC511C" w:rsidRPr="00E10751" w:rsidRDefault="00EC511C" w:rsidP="00EC511C">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-9,0%</w:t>
                </w:r>
              </w:p>
            </w:tc>
          </w:tr>
          <w:tr w:rsidR="00EC511C" w:rsidRPr="00E96048" w:rsidTr="00EC511C">
            <w:trPr>
              <w:cnfStyle w:val="000000100000"/>
              <w:trHeight w:val="221"/>
              <w:jc w:val="center"/>
            </w:trPr>
            <w:tc>
              <w:tcPr>
                <w:cnfStyle w:val="001000000000"/>
                <w:tcW w:w="3777" w:type="dxa"/>
                <w:noWrap/>
                <w:vAlign w:val="center"/>
                <w:hideMark/>
              </w:tcPr>
              <w:p w:rsidR="00EC511C" w:rsidRPr="00E96048" w:rsidRDefault="00EC511C" w:rsidP="00EC511C">
                <w:pPr>
                  <w:spacing w:line="276" w:lineRule="auto"/>
                  <w:jc w:val="center"/>
                  <w:rPr>
                    <w:rFonts w:ascii="Calibri" w:eastAsia="Times New Roman" w:hAnsi="Calibri" w:cs="Calibri"/>
                    <w:color w:val="000000"/>
                    <w:sz w:val="21"/>
                    <w:szCs w:val="21"/>
                    <w:lang w:eastAsia="pl-PL"/>
                  </w:rPr>
                </w:pPr>
                <w:r w:rsidRPr="00E96048">
                  <w:rPr>
                    <w:rFonts w:ascii="Calibri" w:hAnsi="Calibri" w:cs="Calibri"/>
                    <w:color w:val="000000"/>
                    <w:sz w:val="21"/>
                    <w:szCs w:val="21"/>
                  </w:rPr>
                  <w:t xml:space="preserve">pow. </w:t>
                </w:r>
                <w:r>
                  <w:rPr>
                    <w:rFonts w:ascii="Calibri" w:hAnsi="Calibri" w:cs="Calibri"/>
                    <w:color w:val="000000"/>
                    <w:sz w:val="21"/>
                    <w:szCs w:val="21"/>
                  </w:rPr>
                  <w:t>choszczeński</w:t>
                </w:r>
              </w:p>
            </w:tc>
            <w:tc>
              <w:tcPr>
                <w:tcW w:w="1717" w:type="dxa"/>
                <w:noWrap/>
                <w:vAlign w:val="bottom"/>
              </w:tcPr>
              <w:p w:rsidR="00EC511C" w:rsidRPr="00E10751" w:rsidRDefault="00EC511C" w:rsidP="00EC511C">
                <w:pPr>
                  <w:spacing w:line="276" w:lineRule="auto"/>
                  <w:jc w:val="center"/>
                  <w:cnfStyle w:val="000000100000"/>
                  <w:rPr>
                    <w:rFonts w:ascii="Calibri" w:hAnsi="Calibri" w:cs="Calibri"/>
                    <w:color w:val="000000"/>
                    <w:sz w:val="21"/>
                    <w:szCs w:val="21"/>
                  </w:rPr>
                </w:pPr>
                <w:r>
                  <w:rPr>
                    <w:rFonts w:ascii="Calibri" w:hAnsi="Calibri" w:cs="Calibri"/>
                  </w:rPr>
                  <w:t>4 160</w:t>
                </w:r>
              </w:p>
            </w:tc>
            <w:tc>
              <w:tcPr>
                <w:tcW w:w="1708" w:type="dxa"/>
                <w:vAlign w:val="bottom"/>
              </w:tcPr>
              <w:p w:rsidR="00EC511C" w:rsidRPr="00E10751" w:rsidRDefault="00EC511C" w:rsidP="00EC511C">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3 552</w:t>
                </w:r>
              </w:p>
            </w:tc>
            <w:tc>
              <w:tcPr>
                <w:tcW w:w="1888" w:type="dxa"/>
                <w:shd w:val="clear" w:color="auto" w:fill="F1CBB5" w:themeFill="accent2" w:themeFillTint="66"/>
                <w:vAlign w:val="bottom"/>
              </w:tcPr>
              <w:p w:rsidR="00EC511C" w:rsidRPr="00E10751" w:rsidRDefault="00EC511C" w:rsidP="00EC511C">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-14,6%</w:t>
                </w:r>
              </w:p>
            </w:tc>
          </w:tr>
          <w:tr w:rsidR="00E10751" w:rsidRPr="00E96048" w:rsidTr="00EC511C">
            <w:trPr>
              <w:cnfStyle w:val="000000010000"/>
              <w:trHeight w:val="221"/>
              <w:jc w:val="center"/>
            </w:trPr>
            <w:tc>
              <w:tcPr>
                <w:cnfStyle w:val="001000000000"/>
                <w:tcW w:w="3777" w:type="dxa"/>
                <w:noWrap/>
                <w:vAlign w:val="center"/>
                <w:hideMark/>
              </w:tcPr>
              <w:p w:rsidR="00E10751" w:rsidRPr="00E96048" w:rsidRDefault="007C429E" w:rsidP="00E10751">
                <w:pPr>
                  <w:spacing w:line="276" w:lineRule="auto"/>
                  <w:jc w:val="center"/>
                  <w:rPr>
                    <w:rFonts w:ascii="Calibri" w:eastAsia="Times New Roman" w:hAnsi="Calibri" w:cs="Calibri"/>
                    <w:b w:val="0"/>
                    <w:bCs w:val="0"/>
                    <w:color w:val="000000"/>
                    <w:sz w:val="21"/>
                    <w:szCs w:val="21"/>
                    <w:lang w:eastAsia="pl-PL"/>
                  </w:rPr>
                </w:pPr>
                <w:r>
                  <w:rPr>
                    <w:rFonts w:ascii="Calibri" w:hAnsi="Calibri" w:cs="Calibri"/>
                    <w:color w:val="000000"/>
                    <w:sz w:val="21"/>
                    <w:szCs w:val="21"/>
                    <w:lang w:eastAsia="pl-PL"/>
                  </w:rPr>
                  <w:t>Chociwel</w:t>
                </w:r>
              </w:p>
            </w:tc>
            <w:tc>
              <w:tcPr>
                <w:tcW w:w="1717" w:type="dxa"/>
                <w:noWrap/>
                <w:vAlign w:val="bottom"/>
              </w:tcPr>
              <w:p w:rsidR="00E10751" w:rsidRPr="00E10751" w:rsidRDefault="00C37C19" w:rsidP="00E10751">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4</w:t>
                </w:r>
                <w:r w:rsidR="00EC511C">
                  <w:rPr>
                    <w:rFonts w:ascii="Calibri" w:hAnsi="Calibri" w:cs="Calibri"/>
                    <w:color w:val="000000"/>
                    <w:sz w:val="21"/>
                    <w:szCs w:val="21"/>
                  </w:rPr>
                  <w:t>37</w:t>
                </w:r>
              </w:p>
            </w:tc>
            <w:tc>
              <w:tcPr>
                <w:tcW w:w="1708" w:type="dxa"/>
                <w:vAlign w:val="bottom"/>
              </w:tcPr>
              <w:p w:rsidR="00E10751" w:rsidRPr="00E10751" w:rsidRDefault="008C1133" w:rsidP="00E10751">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394</w:t>
                </w:r>
              </w:p>
            </w:tc>
            <w:tc>
              <w:tcPr>
                <w:tcW w:w="1888" w:type="dxa"/>
                <w:shd w:val="clear" w:color="auto" w:fill="F1CBB5" w:themeFill="accent2" w:themeFillTint="66"/>
                <w:vAlign w:val="bottom"/>
              </w:tcPr>
              <w:p w:rsidR="00E10751" w:rsidRPr="00E10751" w:rsidRDefault="00C37C19" w:rsidP="00E10751">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w:t>
                </w:r>
                <w:r w:rsidR="00EC511C">
                  <w:rPr>
                    <w:rFonts w:ascii="Calibri" w:hAnsi="Calibri" w:cs="Calibri"/>
                    <w:color w:val="000000"/>
                    <w:sz w:val="21"/>
                    <w:szCs w:val="21"/>
                  </w:rPr>
                  <w:t>9,8</w:t>
                </w:r>
                <w:r>
                  <w:rPr>
                    <w:rFonts w:ascii="Calibri" w:hAnsi="Calibri" w:cs="Calibri"/>
                    <w:color w:val="000000"/>
                    <w:sz w:val="21"/>
                    <w:szCs w:val="21"/>
                  </w:rPr>
                  <w:t>%</w:t>
                </w:r>
              </w:p>
            </w:tc>
          </w:tr>
          <w:tr w:rsidR="00E10751" w:rsidRPr="00E96048" w:rsidTr="00EC511C">
            <w:trPr>
              <w:cnfStyle w:val="000000100000"/>
              <w:trHeight w:val="221"/>
              <w:jc w:val="center"/>
            </w:trPr>
            <w:tc>
              <w:tcPr>
                <w:cnfStyle w:val="001000000000"/>
                <w:tcW w:w="3777" w:type="dxa"/>
                <w:noWrap/>
                <w:vAlign w:val="center"/>
                <w:hideMark/>
              </w:tcPr>
              <w:p w:rsidR="00E10751" w:rsidRPr="00E96048" w:rsidRDefault="00E10751" w:rsidP="00E10751">
                <w:pPr>
                  <w:spacing w:line="276" w:lineRule="auto"/>
                  <w:jc w:val="center"/>
                  <w:rPr>
                    <w:rFonts w:ascii="Calibri" w:eastAsia="Times New Roman" w:hAnsi="Calibri" w:cs="Calibri"/>
                    <w:b w:val="0"/>
                    <w:bCs w:val="0"/>
                    <w:color w:val="000000"/>
                    <w:sz w:val="21"/>
                    <w:szCs w:val="21"/>
                    <w:lang w:eastAsia="pl-PL"/>
                  </w:rPr>
                </w:pPr>
                <w:r w:rsidRPr="00E96048">
                  <w:rPr>
                    <w:rFonts w:ascii="Calibri" w:hAnsi="Calibri" w:cs="Calibri"/>
                    <w:color w:val="000000"/>
                    <w:sz w:val="21"/>
                    <w:szCs w:val="21"/>
                  </w:rPr>
                  <w:t>D</w:t>
                </w:r>
                <w:r w:rsidR="007C429E">
                  <w:rPr>
                    <w:rFonts w:ascii="Calibri" w:hAnsi="Calibri" w:cs="Calibri"/>
                    <w:color w:val="000000"/>
                    <w:sz w:val="21"/>
                    <w:szCs w:val="21"/>
                  </w:rPr>
                  <w:t>obrzany</w:t>
                </w:r>
              </w:p>
            </w:tc>
            <w:tc>
              <w:tcPr>
                <w:tcW w:w="1717" w:type="dxa"/>
                <w:noWrap/>
                <w:vAlign w:val="bottom"/>
              </w:tcPr>
              <w:p w:rsidR="00E10751" w:rsidRPr="00E10751" w:rsidRDefault="00C37C19" w:rsidP="00E10751">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3</w:t>
                </w:r>
                <w:r w:rsidR="00EC511C">
                  <w:rPr>
                    <w:rFonts w:ascii="Calibri" w:hAnsi="Calibri" w:cs="Calibri"/>
                    <w:color w:val="000000"/>
                    <w:sz w:val="21"/>
                    <w:szCs w:val="21"/>
                  </w:rPr>
                  <w:t>72</w:t>
                </w:r>
              </w:p>
            </w:tc>
            <w:tc>
              <w:tcPr>
                <w:tcW w:w="1708" w:type="dxa"/>
                <w:vAlign w:val="bottom"/>
              </w:tcPr>
              <w:p w:rsidR="00E10751" w:rsidRPr="00E10751" w:rsidRDefault="008C1133" w:rsidP="00E10751">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324</w:t>
                </w:r>
              </w:p>
            </w:tc>
            <w:tc>
              <w:tcPr>
                <w:tcW w:w="1888" w:type="dxa"/>
                <w:shd w:val="clear" w:color="auto" w:fill="F1CBB5" w:themeFill="accent2" w:themeFillTint="66"/>
                <w:vAlign w:val="bottom"/>
              </w:tcPr>
              <w:p w:rsidR="00E10751" w:rsidRPr="00E10751" w:rsidRDefault="00C37C19" w:rsidP="00E10751">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-1</w:t>
                </w:r>
                <w:r w:rsidR="00EC511C">
                  <w:rPr>
                    <w:rFonts w:ascii="Calibri" w:hAnsi="Calibri" w:cs="Calibri"/>
                    <w:color w:val="000000"/>
                    <w:sz w:val="21"/>
                    <w:szCs w:val="21"/>
                  </w:rPr>
                  <w:t>2,9</w:t>
                </w:r>
                <w:r>
                  <w:rPr>
                    <w:rFonts w:ascii="Calibri" w:hAnsi="Calibri" w:cs="Calibri"/>
                    <w:color w:val="000000"/>
                    <w:sz w:val="21"/>
                    <w:szCs w:val="21"/>
                  </w:rPr>
                  <w:t>%</w:t>
                </w:r>
              </w:p>
            </w:tc>
          </w:tr>
          <w:tr w:rsidR="00E10751" w:rsidRPr="00E96048" w:rsidTr="00EC511C">
            <w:trPr>
              <w:cnfStyle w:val="000000010000"/>
              <w:trHeight w:val="221"/>
              <w:jc w:val="center"/>
            </w:trPr>
            <w:tc>
              <w:tcPr>
                <w:cnfStyle w:val="001000000000"/>
                <w:tcW w:w="3777" w:type="dxa"/>
                <w:noWrap/>
                <w:vAlign w:val="center"/>
                <w:hideMark/>
              </w:tcPr>
              <w:p w:rsidR="00E10751" w:rsidRPr="00E96048" w:rsidRDefault="007C429E" w:rsidP="00E10751">
                <w:pPr>
                  <w:spacing w:line="276" w:lineRule="auto"/>
                  <w:jc w:val="center"/>
                  <w:rPr>
                    <w:rFonts w:ascii="Calibri" w:eastAsia="Times New Roman" w:hAnsi="Calibri" w:cs="Calibri"/>
                    <w:b w:val="0"/>
                    <w:bCs w:val="0"/>
                    <w:color w:val="000000"/>
                    <w:sz w:val="21"/>
                    <w:szCs w:val="21"/>
                    <w:lang w:eastAsia="pl-PL"/>
                  </w:rPr>
                </w:pPr>
                <w:r>
                  <w:rPr>
                    <w:rFonts w:ascii="Calibri" w:hAnsi="Calibri" w:cs="Calibri"/>
                    <w:color w:val="000000"/>
                    <w:sz w:val="21"/>
                    <w:szCs w:val="21"/>
                    <w:lang w:eastAsia="pl-PL"/>
                  </w:rPr>
                  <w:t>Drawno</w:t>
                </w:r>
              </w:p>
            </w:tc>
            <w:tc>
              <w:tcPr>
                <w:tcW w:w="1717" w:type="dxa"/>
                <w:noWrap/>
                <w:vAlign w:val="bottom"/>
              </w:tcPr>
              <w:p w:rsidR="00E10751" w:rsidRPr="00E10751" w:rsidRDefault="00C37C19" w:rsidP="00E10751">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4</w:t>
                </w:r>
                <w:r w:rsidR="00EC511C">
                  <w:rPr>
                    <w:rFonts w:ascii="Calibri" w:hAnsi="Calibri" w:cs="Calibri"/>
                    <w:color w:val="000000"/>
                    <w:sz w:val="21"/>
                    <w:szCs w:val="21"/>
                  </w:rPr>
                  <w:t>09</w:t>
                </w:r>
              </w:p>
            </w:tc>
            <w:tc>
              <w:tcPr>
                <w:tcW w:w="1708" w:type="dxa"/>
                <w:vAlign w:val="bottom"/>
              </w:tcPr>
              <w:p w:rsidR="00E10751" w:rsidRPr="00E10751" w:rsidRDefault="008C1133" w:rsidP="00E10751">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289</w:t>
                </w:r>
              </w:p>
            </w:tc>
            <w:tc>
              <w:tcPr>
                <w:tcW w:w="1888" w:type="dxa"/>
                <w:shd w:val="clear" w:color="auto" w:fill="F1CBB5" w:themeFill="accent2" w:themeFillTint="66"/>
                <w:vAlign w:val="bottom"/>
              </w:tcPr>
              <w:p w:rsidR="00E10751" w:rsidRPr="00E10751" w:rsidRDefault="00C37C19" w:rsidP="00E10751">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w:t>
                </w:r>
                <w:r w:rsidR="00EC511C">
                  <w:rPr>
                    <w:rFonts w:ascii="Calibri" w:hAnsi="Calibri" w:cs="Calibri"/>
                    <w:color w:val="000000"/>
                    <w:sz w:val="21"/>
                    <w:szCs w:val="21"/>
                  </w:rPr>
                  <w:t>29,3</w:t>
                </w:r>
                <w:r>
                  <w:rPr>
                    <w:rFonts w:ascii="Calibri" w:hAnsi="Calibri" w:cs="Calibri"/>
                    <w:color w:val="000000"/>
                    <w:sz w:val="21"/>
                    <w:szCs w:val="21"/>
                  </w:rPr>
                  <w:t>%</w:t>
                </w:r>
              </w:p>
            </w:tc>
          </w:tr>
          <w:tr w:rsidR="00E96048" w:rsidRPr="00E96048" w:rsidTr="00EC511C">
            <w:trPr>
              <w:cnfStyle w:val="000000100000"/>
              <w:trHeight w:val="221"/>
              <w:jc w:val="center"/>
            </w:trPr>
            <w:tc>
              <w:tcPr>
                <w:cnfStyle w:val="001000000000"/>
                <w:tcW w:w="3777" w:type="dxa"/>
                <w:noWrap/>
                <w:vAlign w:val="center"/>
                <w:hideMark/>
              </w:tcPr>
              <w:p w:rsidR="00E96048" w:rsidRPr="00E96048" w:rsidRDefault="007C429E" w:rsidP="00E96048">
                <w:pPr>
                  <w:spacing w:line="276" w:lineRule="auto"/>
                  <w:jc w:val="center"/>
                  <w:rPr>
                    <w:rFonts w:ascii="Calibri" w:eastAsia="Times New Roman" w:hAnsi="Calibri" w:cs="Calibri"/>
                    <w:b w:val="0"/>
                    <w:bCs w:val="0"/>
                    <w:color w:val="000000"/>
                    <w:sz w:val="21"/>
                    <w:szCs w:val="21"/>
                    <w:lang w:eastAsia="pl-PL"/>
                  </w:rPr>
                </w:pPr>
                <w:r>
                  <w:rPr>
                    <w:rFonts w:ascii="Calibri" w:hAnsi="Calibri" w:cs="Calibri"/>
                    <w:color w:val="000000"/>
                    <w:sz w:val="21"/>
                    <w:szCs w:val="21"/>
                    <w:lang w:eastAsia="pl-PL"/>
                  </w:rPr>
                  <w:t>Pełczyce</w:t>
                </w:r>
              </w:p>
            </w:tc>
            <w:tc>
              <w:tcPr>
                <w:tcW w:w="1717" w:type="dxa"/>
                <w:noWrap/>
                <w:vAlign w:val="bottom"/>
              </w:tcPr>
              <w:p w:rsidR="00E96048" w:rsidRPr="00C37C19" w:rsidRDefault="00EC511C" w:rsidP="00E96048">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717</w:t>
                </w:r>
              </w:p>
            </w:tc>
            <w:tc>
              <w:tcPr>
                <w:tcW w:w="1708" w:type="dxa"/>
                <w:vAlign w:val="bottom"/>
              </w:tcPr>
              <w:p w:rsidR="00E96048" w:rsidRPr="00C37C19" w:rsidRDefault="00C37C19" w:rsidP="00E96048">
                <w:pPr>
                  <w:spacing w:line="276" w:lineRule="auto"/>
                  <w:jc w:val="center"/>
                  <w:cnfStyle w:val="000000100000"/>
                  <w:rPr>
                    <w:rFonts w:ascii="Calibri" w:hAnsi="Calibri" w:cs="Calibri"/>
                    <w:color w:val="000000"/>
                    <w:sz w:val="21"/>
                    <w:szCs w:val="21"/>
                  </w:rPr>
                </w:pPr>
                <w:r w:rsidRPr="00C37C19">
                  <w:rPr>
                    <w:rFonts w:ascii="Calibri" w:hAnsi="Calibri" w:cs="Calibri"/>
                    <w:color w:val="000000"/>
                    <w:sz w:val="21"/>
                    <w:szCs w:val="21"/>
                  </w:rPr>
                  <w:t>608</w:t>
                </w:r>
              </w:p>
            </w:tc>
            <w:tc>
              <w:tcPr>
                <w:tcW w:w="1888" w:type="dxa"/>
                <w:shd w:val="clear" w:color="auto" w:fill="F1CBB5" w:themeFill="accent2" w:themeFillTint="66"/>
                <w:vAlign w:val="bottom"/>
              </w:tcPr>
              <w:p w:rsidR="00E96048" w:rsidRPr="00C37C19" w:rsidRDefault="00EC511C" w:rsidP="00E96048">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-15,2</w:t>
                </w:r>
                <w:r w:rsidR="00C37C19" w:rsidRPr="00C37C19">
                  <w:rPr>
                    <w:rFonts w:ascii="Calibri" w:hAnsi="Calibri" w:cs="Calibri"/>
                    <w:color w:val="000000"/>
                    <w:sz w:val="21"/>
                    <w:szCs w:val="21"/>
                  </w:rPr>
                  <w:t>%</w:t>
                </w:r>
              </w:p>
            </w:tc>
          </w:tr>
          <w:tr w:rsidR="00E10751" w:rsidRPr="00E96048" w:rsidTr="00EC511C">
            <w:trPr>
              <w:cnfStyle w:val="000000010000"/>
              <w:trHeight w:val="221"/>
              <w:jc w:val="center"/>
            </w:trPr>
            <w:tc>
              <w:tcPr>
                <w:cnfStyle w:val="001000000000"/>
                <w:tcW w:w="3777" w:type="dxa"/>
                <w:noWrap/>
                <w:vAlign w:val="center"/>
              </w:tcPr>
              <w:p w:rsidR="00E10751" w:rsidRPr="00E96048" w:rsidRDefault="007C429E" w:rsidP="00E10751">
                <w:pPr>
                  <w:spacing w:line="276" w:lineRule="auto"/>
                  <w:jc w:val="center"/>
                  <w:rPr>
                    <w:rFonts w:ascii="Calibri" w:hAnsi="Calibri" w:cs="Calibri"/>
                    <w:color w:val="000000"/>
                    <w:sz w:val="21"/>
                    <w:szCs w:val="21"/>
                  </w:rPr>
                </w:pPr>
                <w:r>
                  <w:rPr>
                    <w:rFonts w:ascii="Calibri" w:hAnsi="Calibri" w:cs="Calibri"/>
                    <w:color w:val="000000"/>
                    <w:sz w:val="21"/>
                    <w:szCs w:val="21"/>
                  </w:rPr>
                  <w:t>Recz</w:t>
                </w:r>
              </w:p>
            </w:tc>
            <w:tc>
              <w:tcPr>
                <w:tcW w:w="1717" w:type="dxa"/>
                <w:noWrap/>
                <w:vAlign w:val="bottom"/>
              </w:tcPr>
              <w:p w:rsidR="00E10751" w:rsidRPr="00C37C19" w:rsidRDefault="00C37C19" w:rsidP="00E10751">
                <w:pPr>
                  <w:spacing w:line="276" w:lineRule="auto"/>
                  <w:jc w:val="center"/>
                  <w:cnfStyle w:val="000000010000"/>
                  <w:rPr>
                    <w:rFonts w:ascii="Calibri" w:hAnsi="Calibri" w:cs="Calibri"/>
                    <w:b/>
                    <w:bCs/>
                    <w:color w:val="000000"/>
                    <w:sz w:val="21"/>
                    <w:szCs w:val="21"/>
                  </w:rPr>
                </w:pPr>
                <w:r w:rsidRPr="00C37C19">
                  <w:rPr>
                    <w:rFonts w:ascii="Calibri" w:hAnsi="Calibri" w:cs="Calibri"/>
                    <w:b/>
                    <w:bCs/>
                    <w:color w:val="000000"/>
                    <w:sz w:val="21"/>
                    <w:szCs w:val="21"/>
                  </w:rPr>
                  <w:t>4</w:t>
                </w:r>
                <w:r w:rsidR="00EC511C">
                  <w:rPr>
                    <w:rFonts w:ascii="Calibri" w:hAnsi="Calibri" w:cs="Calibri"/>
                    <w:b/>
                    <w:bCs/>
                    <w:color w:val="000000"/>
                    <w:sz w:val="21"/>
                    <w:szCs w:val="21"/>
                  </w:rPr>
                  <w:t>67</w:t>
                </w:r>
              </w:p>
            </w:tc>
            <w:tc>
              <w:tcPr>
                <w:tcW w:w="1708" w:type="dxa"/>
                <w:vAlign w:val="bottom"/>
              </w:tcPr>
              <w:p w:rsidR="00E10751" w:rsidRPr="00C37C19" w:rsidRDefault="00C37C19" w:rsidP="00E10751">
                <w:pPr>
                  <w:spacing w:line="276" w:lineRule="auto"/>
                  <w:jc w:val="center"/>
                  <w:cnfStyle w:val="000000010000"/>
                  <w:rPr>
                    <w:rFonts w:ascii="Calibri" w:hAnsi="Calibri" w:cs="Calibri"/>
                    <w:b/>
                    <w:bCs/>
                    <w:color w:val="000000"/>
                    <w:sz w:val="21"/>
                    <w:szCs w:val="21"/>
                  </w:rPr>
                </w:pPr>
                <w:r w:rsidRPr="00C37C19">
                  <w:rPr>
                    <w:rFonts w:ascii="Calibri" w:hAnsi="Calibri" w:cs="Calibri"/>
                    <w:b/>
                    <w:bCs/>
                    <w:color w:val="000000"/>
                    <w:sz w:val="21"/>
                    <w:szCs w:val="21"/>
                  </w:rPr>
                  <w:t>368</w:t>
                </w:r>
              </w:p>
            </w:tc>
            <w:tc>
              <w:tcPr>
                <w:tcW w:w="1888" w:type="dxa"/>
                <w:shd w:val="clear" w:color="auto" w:fill="F1CBB5" w:themeFill="accent2" w:themeFillTint="66"/>
                <w:vAlign w:val="bottom"/>
              </w:tcPr>
              <w:p w:rsidR="00E10751" w:rsidRPr="00E96048" w:rsidRDefault="00C37C19" w:rsidP="00E10751">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w:t>
                </w:r>
                <w:r w:rsidRPr="00C37C19">
                  <w:rPr>
                    <w:rFonts w:ascii="Calibri" w:hAnsi="Calibri" w:cs="Calibri"/>
                    <w:b/>
                    <w:bCs/>
                    <w:color w:val="000000"/>
                    <w:sz w:val="21"/>
                    <w:szCs w:val="21"/>
                  </w:rPr>
                  <w:t>2</w:t>
                </w:r>
                <w:r w:rsidR="00EC511C">
                  <w:rPr>
                    <w:rFonts w:ascii="Calibri" w:hAnsi="Calibri" w:cs="Calibri"/>
                    <w:b/>
                    <w:bCs/>
                    <w:color w:val="000000"/>
                    <w:sz w:val="21"/>
                    <w:szCs w:val="21"/>
                  </w:rPr>
                  <w:t>1,2</w:t>
                </w:r>
                <w:r w:rsidRPr="00C37C19">
                  <w:rPr>
                    <w:rFonts w:ascii="Calibri" w:hAnsi="Calibri" w:cs="Calibri"/>
                    <w:b/>
                    <w:bCs/>
                    <w:color w:val="000000"/>
                    <w:sz w:val="21"/>
                    <w:szCs w:val="21"/>
                  </w:rPr>
                  <w:t>%</w:t>
                </w:r>
              </w:p>
            </w:tc>
          </w:tr>
        </w:tbl>
        <w:bookmarkEnd w:id="69"/>
        <w:p w:rsidR="00864D07" w:rsidRPr="0070062A" w:rsidRDefault="004E11CC" w:rsidP="00F57FBD">
          <w:pPr>
            <w:rPr>
              <w:sz w:val="20"/>
            </w:rPr>
          </w:pPr>
          <w:r w:rsidRPr="00E96048">
            <w:rPr>
              <w:sz w:val="20"/>
            </w:rPr>
            <w:t>Źródło: Bank Danych Lokalnych Głównego Urzędu Statystycznego.</w:t>
          </w:r>
        </w:p>
        <w:p w:rsidR="00C67F95" w:rsidRDefault="00356CFA" w:rsidP="00522F4F">
          <w:r>
            <w:t>O</w:t>
          </w:r>
          <w:r w:rsidR="004E11CC" w:rsidRPr="00C32517">
            <w:t xml:space="preserve"> jakości edukacji </w:t>
          </w:r>
          <w:r w:rsidR="005C5834" w:rsidRPr="00C32517">
            <w:t xml:space="preserve">na poziomie podstawowym </w:t>
          </w:r>
          <w:r w:rsidR="004E11CC" w:rsidRPr="00C32517">
            <w:t xml:space="preserve">w </w:t>
          </w:r>
          <w:r w:rsidR="00F57FBD">
            <w:t>gminie Recz</w:t>
          </w:r>
          <w:r w:rsidR="005C5834" w:rsidRPr="00C32517">
            <w:t xml:space="preserve"> pośrednio</w:t>
          </w:r>
          <w:r w:rsidR="004E11CC" w:rsidRPr="00C32517">
            <w:t xml:space="preserve"> powiedzieć mogą wyniki ogólnopolskiego egzaminu ósmoklasisty</w:t>
          </w:r>
          <w:r w:rsidR="005C5834" w:rsidRPr="00C32517">
            <w:t>, realizowanego</w:t>
          </w:r>
          <w:r w:rsidR="004E11CC" w:rsidRPr="00C32517">
            <w:t xml:space="preserve"> na koniec szkoły </w:t>
          </w:r>
          <w:r w:rsidR="004E11CC" w:rsidRPr="007C429E">
            <w:t>podstawowej.</w:t>
          </w:r>
          <w:r w:rsidR="005C5834" w:rsidRPr="007C429E">
            <w:t xml:space="preserve"> Można zauważyć,</w:t>
          </w:r>
          <w:r w:rsidR="00C32517" w:rsidRPr="007C429E">
            <w:t xml:space="preserve"> że wyniki uczniów z</w:t>
          </w:r>
          <w:r w:rsidR="00F06A28" w:rsidRPr="007C429E">
            <w:t xml:space="preserve"> gminy Recz z</w:t>
          </w:r>
          <w:r w:rsidR="00C32517" w:rsidRPr="007C429E">
            <w:t xml:space="preserve"> języka polskiego w</w:t>
          </w:r>
          <w:r w:rsidR="00864D07" w:rsidRPr="007C429E">
            <w:t> </w:t>
          </w:r>
          <w:r w:rsidR="00C32517" w:rsidRPr="007C429E">
            <w:t xml:space="preserve">ostatnich latach były rokrocznie niższe niż średnia wojewódzka, jak i powiatowa, </w:t>
          </w:r>
          <w:r w:rsidR="006946CB">
            <w:t xml:space="preserve">a także jedne z niższych na tle gmin grupy porównawczej. </w:t>
          </w:r>
          <w:r w:rsidR="00C32517" w:rsidRPr="007C429E">
            <w:t xml:space="preserve">Wyniki z matematyki </w:t>
          </w:r>
          <w:r w:rsidR="006A79CA" w:rsidRPr="007C429E">
            <w:t>w badanym okresie</w:t>
          </w:r>
          <w:r w:rsidR="006946CB">
            <w:t xml:space="preserve"> także</w:t>
          </w:r>
          <w:r w:rsidR="006A79CA" w:rsidRPr="007C429E">
            <w:t xml:space="preserve"> były</w:t>
          </w:r>
          <w:r w:rsidR="006946CB">
            <w:t xml:space="preserve"> najczęściej</w:t>
          </w:r>
          <w:r w:rsidR="00F06A28" w:rsidRPr="007C429E">
            <w:t xml:space="preserve">niższe od </w:t>
          </w:r>
          <w:r w:rsidR="006A79CA" w:rsidRPr="007C429E">
            <w:t>ś</w:t>
          </w:r>
          <w:r w:rsidR="00F06A28" w:rsidRPr="007C429E">
            <w:t>redniej powiatowej i wojewódzkiej</w:t>
          </w:r>
          <w:r w:rsidR="006946CB">
            <w:t>.</w:t>
          </w:r>
          <w:r w:rsidR="00DA3272">
            <w:t xml:space="preserve"> Na tle innych gmin także raczej bywały jednymi z niższych. </w:t>
          </w:r>
          <w:r w:rsidR="00C32517" w:rsidRPr="007C429E">
            <w:t xml:space="preserve">Wyniki z języka angielskiego </w:t>
          </w:r>
          <w:r w:rsidR="00DA3272">
            <w:t xml:space="preserve">tylko w 2021 roku były wyższe niż średnia powiatowa. Na tle innych gmin nie wyróżniały się znacząco </w:t>
          </w:r>
          <w:r w:rsidR="00DA3272" w:rsidRPr="00DA3272">
            <w:rPr>
              <w:i/>
              <w:iCs/>
            </w:rPr>
            <w:t>in plus</w:t>
          </w:r>
          <w:r w:rsidR="00DA3272">
            <w:t xml:space="preserve">. </w:t>
          </w:r>
          <w:r w:rsidR="00C67F95" w:rsidRPr="00DA3272">
            <w:rPr>
              <w:b/>
              <w:bCs/>
            </w:rPr>
            <w:t xml:space="preserve">Poprawa </w:t>
          </w:r>
          <w:r w:rsidR="00C32517" w:rsidRPr="00DA3272">
            <w:rPr>
              <w:b/>
              <w:bCs/>
            </w:rPr>
            <w:t>w</w:t>
          </w:r>
          <w:r w:rsidR="007A7FDB">
            <w:rPr>
              <w:b/>
              <w:bCs/>
            </w:rPr>
            <w:t> </w:t>
          </w:r>
          <w:r w:rsidR="00C32517" w:rsidRPr="00DA3272">
            <w:rPr>
              <w:b/>
              <w:bCs/>
            </w:rPr>
            <w:t xml:space="preserve">zakresie </w:t>
          </w:r>
          <w:r w:rsidR="00DA3272" w:rsidRPr="00DA3272">
            <w:rPr>
              <w:b/>
              <w:bCs/>
            </w:rPr>
            <w:t xml:space="preserve">jakości edukacji </w:t>
          </w:r>
          <w:r w:rsidR="00C32517" w:rsidRPr="00DA3272">
            <w:rPr>
              <w:b/>
              <w:bCs/>
            </w:rPr>
            <w:t>z pewnością byłaby korzystna dla startu młodych</w:t>
          </w:r>
          <w:r w:rsidR="00DA3272" w:rsidRPr="00DA3272">
            <w:rPr>
              <w:b/>
              <w:bCs/>
            </w:rPr>
            <w:t xml:space="preserve"> w gminie Recz</w:t>
          </w:r>
          <w:r w:rsidR="00C32517" w:rsidRPr="00DA3272">
            <w:rPr>
              <w:b/>
              <w:bCs/>
            </w:rPr>
            <w:t xml:space="preserve"> w edukację na poziomie ponadpodstawowym, a następnie wyższym</w:t>
          </w:r>
          <w:r w:rsidR="00C32517" w:rsidRPr="007C429E">
            <w:t>.</w:t>
          </w:r>
          <w:bookmarkStart w:id="70" w:name="_Toc86303248"/>
          <w:bookmarkStart w:id="71" w:name="_Toc94555942"/>
        </w:p>
        <w:p w:rsidR="004E11CC" w:rsidRPr="00AD4A73" w:rsidRDefault="004E11CC" w:rsidP="004E11CC">
          <w:pPr>
            <w:pStyle w:val="Legenda"/>
          </w:pPr>
          <w:bookmarkStart w:id="72" w:name="_Toc151235473"/>
          <w:r w:rsidRPr="00AD4A73">
            <w:t xml:space="preserve">Tabela </w:t>
          </w:r>
          <w:fldSimple w:instr=" SEQ Tabela \* ARABIC ">
            <w:r w:rsidR="002A4CD5">
              <w:rPr>
                <w:noProof/>
              </w:rPr>
              <w:t>13</w:t>
            </w:r>
          </w:fldSimple>
          <w:r w:rsidRPr="00AD4A73">
            <w:t xml:space="preserve"> Średnie wyniki egzaminu ósmoklasisty </w:t>
          </w:r>
          <w:r w:rsidR="001316E8" w:rsidRPr="00AD4A73">
            <w:t xml:space="preserve">z j. polskiego, matematyki i j. angielskiego </w:t>
          </w:r>
          <w:r w:rsidRPr="00AD4A73">
            <w:t>w</w:t>
          </w:r>
          <w:r w:rsidR="009C330A" w:rsidRPr="00AD4A73">
            <w:t> </w:t>
          </w:r>
          <w:r w:rsidR="00620027">
            <w:t>gminie Recz</w:t>
          </w:r>
          <w:r w:rsidRPr="00AD4A73">
            <w:t xml:space="preserve"> na tle </w:t>
          </w:r>
          <w:r w:rsidR="0090700B" w:rsidRPr="00AD4A73">
            <w:t xml:space="preserve">porównywanych </w:t>
          </w:r>
          <w:r w:rsidR="00620027">
            <w:t>gmin</w:t>
          </w:r>
          <w:r w:rsidR="00AD4A73">
            <w:t>, powiatu</w:t>
          </w:r>
          <w:r w:rsidR="0090700B" w:rsidRPr="00AD4A73">
            <w:t xml:space="preserve"> i województwa w latach </w:t>
          </w:r>
          <w:r w:rsidR="00DA3272">
            <w:t>2021</w:t>
          </w:r>
          <w:r w:rsidRPr="00AD4A73">
            <w:t>-</w:t>
          </w:r>
          <w:r w:rsidR="00DA3272">
            <w:t>2023</w:t>
          </w:r>
          <w:r w:rsidRPr="00AD4A73">
            <w:t xml:space="preserve"> roku</w:t>
          </w:r>
          <w:bookmarkEnd w:id="70"/>
          <w:r w:rsidRPr="00AD4A73">
            <w:t xml:space="preserve"> [%]</w:t>
          </w:r>
          <w:bookmarkEnd w:id="71"/>
          <w:bookmarkEnd w:id="72"/>
        </w:p>
        <w:tbl>
          <w:tblPr>
            <w:tblStyle w:val="Jasnasiatkaakcent16"/>
            <w:tblW w:w="8923" w:type="dxa"/>
            <w:jc w:val="center"/>
            <w:tblLook w:val="04A0"/>
          </w:tblPr>
          <w:tblGrid>
            <w:gridCol w:w="2109"/>
            <w:gridCol w:w="743"/>
            <w:gridCol w:w="743"/>
            <w:gridCol w:w="743"/>
            <w:gridCol w:w="792"/>
            <w:gridCol w:w="743"/>
            <w:gridCol w:w="743"/>
            <w:gridCol w:w="10"/>
            <w:gridCol w:w="797"/>
            <w:gridCol w:w="743"/>
            <w:gridCol w:w="743"/>
            <w:gridCol w:w="14"/>
          </w:tblGrid>
          <w:tr w:rsidR="0090700B" w:rsidRPr="00AD4A73" w:rsidTr="00E92C6D">
            <w:trPr>
              <w:cnfStyle w:val="100000000000"/>
              <w:trHeight w:val="20"/>
              <w:jc w:val="center"/>
            </w:trPr>
            <w:tc>
              <w:tcPr>
                <w:cnfStyle w:val="001000000000"/>
                <w:tcW w:w="2109" w:type="dxa"/>
                <w:vMerge w:val="restart"/>
                <w:noWrap/>
                <w:vAlign w:val="center"/>
                <w:hideMark/>
              </w:tcPr>
              <w:p w:rsidR="0090700B" w:rsidRPr="00AD4A73" w:rsidRDefault="00DA7218" w:rsidP="00F92123">
                <w:pPr>
                  <w:spacing w:line="276" w:lineRule="auto"/>
                  <w:jc w:val="center"/>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Jednostka</w:t>
                </w:r>
              </w:p>
            </w:tc>
            <w:tc>
              <w:tcPr>
                <w:tcW w:w="2229" w:type="dxa"/>
                <w:gridSpan w:val="3"/>
                <w:noWrap/>
                <w:vAlign w:val="center"/>
                <w:hideMark/>
              </w:tcPr>
              <w:p w:rsidR="0090700B" w:rsidRPr="00AD4A73" w:rsidRDefault="009C330A" w:rsidP="00F92123">
                <w:pPr>
                  <w:spacing w:line="276" w:lineRule="auto"/>
                  <w:jc w:val="center"/>
                  <w:cnfStyle w:val="100000000000"/>
                  <w:rPr>
                    <w:rFonts w:ascii="Calibri" w:hAnsi="Calibri" w:cs="Calibri"/>
                    <w:color w:val="000000"/>
                    <w:sz w:val="21"/>
                    <w:szCs w:val="21"/>
                  </w:rPr>
                </w:pPr>
                <w:r w:rsidRPr="00AD4A73">
                  <w:rPr>
                    <w:rFonts w:ascii="Calibri" w:hAnsi="Calibri" w:cs="Calibri"/>
                    <w:color w:val="000000"/>
                    <w:sz w:val="21"/>
                    <w:szCs w:val="21"/>
                  </w:rPr>
                  <w:t>j</w:t>
                </w:r>
                <w:r w:rsidR="0090700B" w:rsidRPr="00AD4A73">
                  <w:rPr>
                    <w:rFonts w:ascii="Calibri" w:hAnsi="Calibri" w:cs="Calibri"/>
                    <w:color w:val="000000"/>
                    <w:sz w:val="21"/>
                    <w:szCs w:val="21"/>
                  </w:rPr>
                  <w:t>. polski</w:t>
                </w:r>
              </w:p>
            </w:tc>
            <w:tc>
              <w:tcPr>
                <w:tcW w:w="2288" w:type="dxa"/>
                <w:gridSpan w:val="4"/>
              </w:tcPr>
              <w:p w:rsidR="0090700B" w:rsidRPr="00AD4A73" w:rsidRDefault="0090700B" w:rsidP="00F92123">
                <w:pPr>
                  <w:spacing w:line="276" w:lineRule="auto"/>
                  <w:jc w:val="center"/>
                  <w:cnfStyle w:val="100000000000"/>
                  <w:rPr>
                    <w:rFonts w:ascii="Calibri" w:eastAsia="Times New Roman" w:hAnsi="Calibri" w:cs="Calibri"/>
                    <w:color w:val="000000"/>
                    <w:sz w:val="21"/>
                    <w:szCs w:val="21"/>
                    <w:lang w:eastAsia="pl-PL"/>
                  </w:rPr>
                </w:pPr>
                <w:r w:rsidRPr="00AD4A73">
                  <w:rPr>
                    <w:rFonts w:ascii="Calibri" w:eastAsia="Times New Roman" w:hAnsi="Calibri" w:cs="Calibri"/>
                    <w:color w:val="000000"/>
                    <w:sz w:val="21"/>
                    <w:szCs w:val="21"/>
                    <w:lang w:eastAsia="pl-PL"/>
                  </w:rPr>
                  <w:t>matematyka</w:t>
                </w:r>
              </w:p>
            </w:tc>
            <w:tc>
              <w:tcPr>
                <w:tcW w:w="2297" w:type="dxa"/>
                <w:gridSpan w:val="4"/>
              </w:tcPr>
              <w:p w:rsidR="0090700B" w:rsidRPr="00AD4A73" w:rsidRDefault="0090700B" w:rsidP="00F92123">
                <w:pPr>
                  <w:spacing w:line="276" w:lineRule="auto"/>
                  <w:jc w:val="center"/>
                  <w:cnfStyle w:val="100000000000"/>
                  <w:rPr>
                    <w:rFonts w:ascii="Calibri" w:eastAsia="Times New Roman" w:hAnsi="Calibri" w:cs="Calibri"/>
                    <w:color w:val="000000"/>
                    <w:sz w:val="21"/>
                    <w:szCs w:val="21"/>
                    <w:lang w:eastAsia="pl-PL"/>
                  </w:rPr>
                </w:pPr>
                <w:r w:rsidRPr="00AD4A73">
                  <w:rPr>
                    <w:rFonts w:ascii="Calibri" w:eastAsia="Times New Roman" w:hAnsi="Calibri" w:cs="Calibri"/>
                    <w:color w:val="000000"/>
                    <w:sz w:val="21"/>
                    <w:szCs w:val="21"/>
                    <w:lang w:eastAsia="pl-PL"/>
                  </w:rPr>
                  <w:t>j. angielski</w:t>
                </w:r>
              </w:p>
            </w:tc>
          </w:tr>
          <w:tr w:rsidR="00937ABE" w:rsidRPr="00AD4A73" w:rsidTr="00E92C6D">
            <w:trPr>
              <w:gridAfter w:val="1"/>
              <w:cnfStyle w:val="000000100000"/>
              <w:wAfter w:w="14" w:type="dxa"/>
              <w:trHeight w:val="20"/>
              <w:jc w:val="center"/>
            </w:trPr>
            <w:tc>
              <w:tcPr>
                <w:cnfStyle w:val="001000000000"/>
                <w:tcW w:w="2109" w:type="dxa"/>
                <w:vMerge/>
                <w:noWrap/>
                <w:vAlign w:val="center"/>
              </w:tcPr>
              <w:p w:rsidR="00937ABE" w:rsidRPr="00AD4A73" w:rsidRDefault="00937ABE" w:rsidP="00937ABE">
                <w:pPr>
                  <w:spacing w:line="276" w:lineRule="auto"/>
                  <w:jc w:val="center"/>
                  <w:rPr>
                    <w:rFonts w:ascii="Calibri" w:eastAsia="Times New Roman" w:hAnsi="Calibri" w:cs="Calibri"/>
                    <w:color w:val="000000"/>
                    <w:sz w:val="21"/>
                    <w:szCs w:val="21"/>
                    <w:lang w:eastAsia="pl-PL"/>
                  </w:rPr>
                </w:pPr>
              </w:p>
            </w:tc>
            <w:tc>
              <w:tcPr>
                <w:tcW w:w="743" w:type="dxa"/>
                <w:noWrap/>
                <w:vAlign w:val="center"/>
              </w:tcPr>
              <w:p w:rsidR="00937ABE" w:rsidRPr="00AD4A73" w:rsidRDefault="00937ABE" w:rsidP="00937ABE">
                <w:pPr>
                  <w:spacing w:line="276" w:lineRule="auto"/>
                  <w:jc w:val="center"/>
                  <w:cnfStyle w:val="000000100000"/>
                  <w:rPr>
                    <w:rFonts w:ascii="Calibri" w:hAnsi="Calibri" w:cs="Calibri"/>
                    <w:b/>
                    <w:bCs/>
                    <w:color w:val="000000"/>
                    <w:sz w:val="21"/>
                    <w:szCs w:val="21"/>
                  </w:rPr>
                </w:pPr>
                <w:r w:rsidRPr="00AD4A73">
                  <w:rPr>
                    <w:rFonts w:ascii="Calibri" w:hAnsi="Calibri" w:cs="Calibri"/>
                    <w:b/>
                    <w:bCs/>
                    <w:color w:val="000000"/>
                    <w:sz w:val="21"/>
                    <w:szCs w:val="21"/>
                  </w:rPr>
                  <w:t>2021</w:t>
                </w:r>
              </w:p>
            </w:tc>
            <w:tc>
              <w:tcPr>
                <w:tcW w:w="743" w:type="dxa"/>
                <w:vAlign w:val="center"/>
              </w:tcPr>
              <w:p w:rsidR="00937ABE" w:rsidRPr="00AD4A73" w:rsidRDefault="00937ABE" w:rsidP="00937ABE">
                <w:pPr>
                  <w:spacing w:line="276" w:lineRule="auto"/>
                  <w:jc w:val="center"/>
                  <w:cnfStyle w:val="000000100000"/>
                  <w:rPr>
                    <w:rFonts w:ascii="Calibri" w:hAnsi="Calibri" w:cs="Calibri"/>
                    <w:b/>
                    <w:bCs/>
                    <w:color w:val="000000"/>
                    <w:sz w:val="21"/>
                    <w:szCs w:val="21"/>
                  </w:rPr>
                </w:pPr>
                <w:r w:rsidRPr="00AD4A73">
                  <w:rPr>
                    <w:rFonts w:ascii="Calibri" w:hAnsi="Calibri" w:cs="Calibri"/>
                    <w:b/>
                    <w:bCs/>
                    <w:color w:val="000000"/>
                    <w:sz w:val="21"/>
                    <w:szCs w:val="21"/>
                  </w:rPr>
                  <w:t>2022</w:t>
                </w:r>
              </w:p>
            </w:tc>
            <w:tc>
              <w:tcPr>
                <w:tcW w:w="743" w:type="dxa"/>
                <w:vAlign w:val="center"/>
              </w:tcPr>
              <w:p w:rsidR="00937ABE" w:rsidRPr="00AD4A73" w:rsidRDefault="00937ABE" w:rsidP="00937ABE">
                <w:pPr>
                  <w:spacing w:line="276" w:lineRule="auto"/>
                  <w:jc w:val="center"/>
                  <w:cnfStyle w:val="000000100000"/>
                  <w:rPr>
                    <w:rFonts w:ascii="Calibri" w:hAnsi="Calibri" w:cs="Calibri"/>
                    <w:b/>
                    <w:bCs/>
                    <w:color w:val="000000"/>
                    <w:sz w:val="21"/>
                    <w:szCs w:val="21"/>
                  </w:rPr>
                </w:pPr>
                <w:r>
                  <w:rPr>
                    <w:rFonts w:ascii="Calibri" w:hAnsi="Calibri" w:cs="Calibri"/>
                    <w:b/>
                    <w:bCs/>
                    <w:color w:val="000000"/>
                    <w:sz w:val="21"/>
                    <w:szCs w:val="21"/>
                  </w:rPr>
                  <w:t>2023</w:t>
                </w:r>
              </w:p>
            </w:tc>
            <w:tc>
              <w:tcPr>
                <w:tcW w:w="792" w:type="dxa"/>
                <w:vAlign w:val="center"/>
              </w:tcPr>
              <w:p w:rsidR="00937ABE" w:rsidRPr="00AD4A73" w:rsidRDefault="00937ABE" w:rsidP="00937ABE">
                <w:pPr>
                  <w:spacing w:line="276" w:lineRule="auto"/>
                  <w:jc w:val="center"/>
                  <w:cnfStyle w:val="000000100000"/>
                  <w:rPr>
                    <w:rFonts w:ascii="Calibri" w:eastAsia="Times New Roman" w:hAnsi="Calibri" w:cs="Calibri"/>
                    <w:b/>
                    <w:bCs/>
                    <w:color w:val="000000"/>
                    <w:sz w:val="21"/>
                    <w:szCs w:val="21"/>
                    <w:lang w:eastAsia="pl-PL"/>
                  </w:rPr>
                </w:pPr>
                <w:r w:rsidRPr="00AD4A73">
                  <w:rPr>
                    <w:rFonts w:ascii="Calibri" w:hAnsi="Calibri" w:cs="Calibri"/>
                    <w:b/>
                    <w:bCs/>
                    <w:color w:val="000000"/>
                    <w:sz w:val="21"/>
                    <w:szCs w:val="21"/>
                  </w:rPr>
                  <w:t>2021</w:t>
                </w:r>
              </w:p>
            </w:tc>
            <w:tc>
              <w:tcPr>
                <w:tcW w:w="743" w:type="dxa"/>
                <w:vAlign w:val="center"/>
              </w:tcPr>
              <w:p w:rsidR="00937ABE" w:rsidRPr="00AD4A73" w:rsidRDefault="00937ABE" w:rsidP="00937ABE">
                <w:pPr>
                  <w:spacing w:line="276" w:lineRule="auto"/>
                  <w:jc w:val="center"/>
                  <w:cnfStyle w:val="000000100000"/>
                  <w:rPr>
                    <w:rFonts w:ascii="Calibri" w:eastAsia="Times New Roman" w:hAnsi="Calibri" w:cs="Calibri"/>
                    <w:b/>
                    <w:bCs/>
                    <w:color w:val="000000"/>
                    <w:sz w:val="21"/>
                    <w:szCs w:val="21"/>
                    <w:lang w:eastAsia="pl-PL"/>
                  </w:rPr>
                </w:pPr>
                <w:r w:rsidRPr="00AD4A73">
                  <w:rPr>
                    <w:rFonts w:ascii="Calibri" w:hAnsi="Calibri" w:cs="Calibri"/>
                    <w:b/>
                    <w:bCs/>
                    <w:color w:val="000000"/>
                    <w:sz w:val="21"/>
                    <w:szCs w:val="21"/>
                  </w:rPr>
                  <w:t>2022</w:t>
                </w:r>
              </w:p>
            </w:tc>
            <w:tc>
              <w:tcPr>
                <w:tcW w:w="743" w:type="dxa"/>
                <w:vAlign w:val="center"/>
              </w:tcPr>
              <w:p w:rsidR="00937ABE" w:rsidRPr="00AD4A73" w:rsidRDefault="00937ABE" w:rsidP="00937ABE">
                <w:pPr>
                  <w:spacing w:line="276" w:lineRule="auto"/>
                  <w:jc w:val="center"/>
                  <w:cnfStyle w:val="000000100000"/>
                  <w:rPr>
                    <w:rFonts w:ascii="Calibri" w:eastAsia="Times New Roman" w:hAnsi="Calibri" w:cs="Calibri"/>
                    <w:b/>
                    <w:bCs/>
                    <w:color w:val="000000"/>
                    <w:sz w:val="21"/>
                    <w:szCs w:val="21"/>
                    <w:lang w:eastAsia="pl-PL"/>
                  </w:rPr>
                </w:pPr>
                <w:r>
                  <w:rPr>
                    <w:rFonts w:ascii="Calibri" w:hAnsi="Calibri" w:cs="Calibri"/>
                    <w:b/>
                    <w:bCs/>
                    <w:color w:val="000000"/>
                    <w:sz w:val="21"/>
                    <w:szCs w:val="21"/>
                  </w:rPr>
                  <w:t>2023</w:t>
                </w:r>
              </w:p>
            </w:tc>
            <w:tc>
              <w:tcPr>
                <w:tcW w:w="807" w:type="dxa"/>
                <w:gridSpan w:val="2"/>
                <w:vAlign w:val="center"/>
              </w:tcPr>
              <w:p w:rsidR="00937ABE" w:rsidRPr="00AD4A73" w:rsidRDefault="00937ABE" w:rsidP="00937ABE">
                <w:pPr>
                  <w:spacing w:line="276" w:lineRule="auto"/>
                  <w:jc w:val="center"/>
                  <w:cnfStyle w:val="000000100000"/>
                  <w:rPr>
                    <w:rFonts w:ascii="Calibri" w:eastAsia="Times New Roman" w:hAnsi="Calibri" w:cs="Calibri"/>
                    <w:b/>
                    <w:bCs/>
                    <w:color w:val="000000"/>
                    <w:sz w:val="21"/>
                    <w:szCs w:val="21"/>
                    <w:lang w:eastAsia="pl-PL"/>
                  </w:rPr>
                </w:pPr>
                <w:r w:rsidRPr="00AD4A73">
                  <w:rPr>
                    <w:rFonts w:ascii="Calibri" w:hAnsi="Calibri" w:cs="Calibri"/>
                    <w:b/>
                    <w:bCs/>
                    <w:color w:val="000000"/>
                    <w:sz w:val="21"/>
                    <w:szCs w:val="21"/>
                  </w:rPr>
                  <w:t>2021</w:t>
                </w:r>
              </w:p>
            </w:tc>
            <w:tc>
              <w:tcPr>
                <w:tcW w:w="743" w:type="dxa"/>
                <w:vAlign w:val="center"/>
              </w:tcPr>
              <w:p w:rsidR="00937ABE" w:rsidRPr="00AD4A73" w:rsidRDefault="00937ABE" w:rsidP="00937ABE">
                <w:pPr>
                  <w:spacing w:line="276" w:lineRule="auto"/>
                  <w:jc w:val="center"/>
                  <w:cnfStyle w:val="000000100000"/>
                  <w:rPr>
                    <w:rFonts w:ascii="Calibri" w:eastAsia="Times New Roman" w:hAnsi="Calibri" w:cs="Calibri"/>
                    <w:b/>
                    <w:bCs/>
                    <w:color w:val="000000"/>
                    <w:sz w:val="21"/>
                    <w:szCs w:val="21"/>
                    <w:lang w:eastAsia="pl-PL"/>
                  </w:rPr>
                </w:pPr>
                <w:r w:rsidRPr="00AD4A73">
                  <w:rPr>
                    <w:rFonts w:ascii="Calibri" w:hAnsi="Calibri" w:cs="Calibri"/>
                    <w:b/>
                    <w:bCs/>
                    <w:color w:val="000000"/>
                    <w:sz w:val="21"/>
                    <w:szCs w:val="21"/>
                  </w:rPr>
                  <w:t>2022</w:t>
                </w:r>
              </w:p>
            </w:tc>
            <w:tc>
              <w:tcPr>
                <w:tcW w:w="743" w:type="dxa"/>
                <w:vAlign w:val="center"/>
              </w:tcPr>
              <w:p w:rsidR="00937ABE" w:rsidRPr="00AD4A73" w:rsidRDefault="00937ABE" w:rsidP="00937ABE">
                <w:pPr>
                  <w:spacing w:line="276" w:lineRule="auto"/>
                  <w:jc w:val="center"/>
                  <w:cnfStyle w:val="000000100000"/>
                  <w:rPr>
                    <w:rFonts w:ascii="Calibri" w:eastAsia="Times New Roman" w:hAnsi="Calibri" w:cs="Calibri"/>
                    <w:b/>
                    <w:bCs/>
                    <w:color w:val="000000"/>
                    <w:sz w:val="21"/>
                    <w:szCs w:val="21"/>
                    <w:lang w:eastAsia="pl-PL"/>
                  </w:rPr>
                </w:pPr>
                <w:r>
                  <w:rPr>
                    <w:rFonts w:ascii="Calibri" w:hAnsi="Calibri" w:cs="Calibri"/>
                    <w:b/>
                    <w:bCs/>
                    <w:color w:val="000000"/>
                    <w:sz w:val="21"/>
                    <w:szCs w:val="21"/>
                  </w:rPr>
                  <w:t>2023</w:t>
                </w:r>
              </w:p>
            </w:tc>
          </w:tr>
          <w:tr w:rsidR="00937ABE" w:rsidRPr="00AD4A73" w:rsidTr="00E92C6D">
            <w:trPr>
              <w:gridAfter w:val="1"/>
              <w:cnfStyle w:val="000000010000"/>
              <w:wAfter w:w="14" w:type="dxa"/>
              <w:trHeight w:val="20"/>
              <w:jc w:val="center"/>
            </w:trPr>
            <w:tc>
              <w:tcPr>
                <w:cnfStyle w:val="001000000000"/>
                <w:tcW w:w="2109" w:type="dxa"/>
                <w:noWrap/>
                <w:vAlign w:val="center"/>
                <w:hideMark/>
              </w:tcPr>
              <w:p w:rsidR="00937ABE" w:rsidRPr="00AD4A73" w:rsidRDefault="00937ABE" w:rsidP="00937ABE">
                <w:pPr>
                  <w:spacing w:line="276" w:lineRule="auto"/>
                  <w:jc w:val="center"/>
                  <w:rPr>
                    <w:rFonts w:ascii="Calibri" w:eastAsia="Times New Roman" w:hAnsi="Calibri" w:cs="Calibri"/>
                    <w:color w:val="000000"/>
                    <w:sz w:val="21"/>
                    <w:szCs w:val="21"/>
                    <w:lang w:eastAsia="pl-PL"/>
                  </w:rPr>
                </w:pPr>
                <w:r w:rsidRPr="00AD4A73">
                  <w:rPr>
                    <w:rFonts w:ascii="Calibri" w:eastAsia="Times New Roman" w:hAnsi="Calibri" w:cs="Calibri"/>
                    <w:color w:val="000000"/>
                    <w:sz w:val="21"/>
                    <w:szCs w:val="21"/>
                    <w:lang w:eastAsia="pl-PL"/>
                  </w:rPr>
                  <w:t xml:space="preserve">woj. </w:t>
                </w:r>
                <w:r>
                  <w:rPr>
                    <w:rFonts w:ascii="Calibri" w:eastAsia="Times New Roman" w:hAnsi="Calibri" w:cs="Calibri"/>
                    <w:color w:val="000000"/>
                    <w:sz w:val="21"/>
                    <w:szCs w:val="21"/>
                    <w:lang w:eastAsia="pl-PL"/>
                  </w:rPr>
                  <w:t>zachodniop.</w:t>
                </w:r>
              </w:p>
            </w:tc>
            <w:tc>
              <w:tcPr>
                <w:tcW w:w="743" w:type="dxa"/>
                <w:noWrap/>
                <w:vAlign w:val="bottom"/>
              </w:tcPr>
              <w:p w:rsidR="00937ABE" w:rsidRPr="00AD4A73" w:rsidRDefault="00937ABE" w:rsidP="00937ABE">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55,6%</w:t>
                </w:r>
              </w:p>
            </w:tc>
            <w:tc>
              <w:tcPr>
                <w:tcW w:w="743" w:type="dxa"/>
                <w:vAlign w:val="bottom"/>
              </w:tcPr>
              <w:p w:rsidR="00937ABE" w:rsidRPr="00AD4A73" w:rsidRDefault="00937ABE" w:rsidP="00937ABE">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55,4%</w:t>
                </w:r>
              </w:p>
            </w:tc>
            <w:tc>
              <w:tcPr>
                <w:tcW w:w="743" w:type="dxa"/>
                <w:vAlign w:val="bottom"/>
              </w:tcPr>
              <w:p w:rsidR="00937ABE" w:rsidRPr="00AD4A73" w:rsidRDefault="00937ABE" w:rsidP="00937ABE">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61,3%</w:t>
                </w:r>
              </w:p>
            </w:tc>
            <w:tc>
              <w:tcPr>
                <w:tcW w:w="792" w:type="dxa"/>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42,2%</w:t>
                </w:r>
              </w:p>
            </w:tc>
            <w:tc>
              <w:tcPr>
                <w:tcW w:w="743" w:type="dxa"/>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53,2%</w:t>
                </w:r>
              </w:p>
            </w:tc>
            <w:tc>
              <w:tcPr>
                <w:tcW w:w="743" w:type="dxa"/>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48,9%</w:t>
                </w:r>
              </w:p>
            </w:tc>
            <w:tc>
              <w:tcPr>
                <w:tcW w:w="807" w:type="dxa"/>
                <w:gridSpan w:val="2"/>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63,3%</w:t>
                </w:r>
              </w:p>
            </w:tc>
            <w:tc>
              <w:tcPr>
                <w:tcW w:w="743" w:type="dxa"/>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65,2%</w:t>
                </w:r>
              </w:p>
            </w:tc>
            <w:tc>
              <w:tcPr>
                <w:tcW w:w="743" w:type="dxa"/>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63,9%</w:t>
                </w:r>
              </w:p>
            </w:tc>
          </w:tr>
          <w:tr w:rsidR="00937ABE" w:rsidRPr="00AD4A73" w:rsidTr="002E558F">
            <w:trPr>
              <w:gridAfter w:val="1"/>
              <w:cnfStyle w:val="000000100000"/>
              <w:wAfter w:w="14" w:type="dxa"/>
              <w:trHeight w:val="20"/>
              <w:jc w:val="center"/>
            </w:trPr>
            <w:tc>
              <w:tcPr>
                <w:cnfStyle w:val="001000000000"/>
                <w:tcW w:w="2109" w:type="dxa"/>
                <w:noWrap/>
                <w:vAlign w:val="center"/>
                <w:hideMark/>
              </w:tcPr>
              <w:p w:rsidR="00937ABE" w:rsidRPr="00AD4A73" w:rsidRDefault="00937ABE" w:rsidP="00937ABE">
                <w:pPr>
                  <w:spacing w:line="276" w:lineRule="auto"/>
                  <w:jc w:val="center"/>
                  <w:rPr>
                    <w:rFonts w:ascii="Calibri" w:eastAsia="Times New Roman" w:hAnsi="Calibri" w:cs="Calibri"/>
                    <w:color w:val="000000"/>
                    <w:sz w:val="21"/>
                    <w:szCs w:val="21"/>
                    <w:lang w:eastAsia="pl-PL"/>
                  </w:rPr>
                </w:pPr>
                <w:r w:rsidRPr="00AD4A73">
                  <w:rPr>
                    <w:rFonts w:ascii="Calibri" w:hAnsi="Calibri" w:cs="Calibri"/>
                    <w:color w:val="000000"/>
                    <w:sz w:val="21"/>
                    <w:szCs w:val="21"/>
                  </w:rPr>
                  <w:t xml:space="preserve">pow. </w:t>
                </w:r>
                <w:r>
                  <w:rPr>
                    <w:rFonts w:ascii="Calibri" w:hAnsi="Calibri" w:cs="Calibri"/>
                    <w:color w:val="000000"/>
                    <w:sz w:val="21"/>
                    <w:szCs w:val="21"/>
                  </w:rPr>
                  <w:t>choszczeński</w:t>
                </w:r>
              </w:p>
            </w:tc>
            <w:tc>
              <w:tcPr>
                <w:tcW w:w="743" w:type="dxa"/>
                <w:noWrap/>
                <w:vAlign w:val="bottom"/>
              </w:tcPr>
              <w:p w:rsidR="00937ABE" w:rsidRPr="00AD4A73" w:rsidRDefault="00937ABE" w:rsidP="00937ABE">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55,5%</w:t>
                </w:r>
              </w:p>
            </w:tc>
            <w:tc>
              <w:tcPr>
                <w:tcW w:w="743" w:type="dxa"/>
                <w:vAlign w:val="bottom"/>
              </w:tcPr>
              <w:p w:rsidR="00937ABE" w:rsidRPr="00AD4A73" w:rsidRDefault="00937ABE" w:rsidP="00937ABE">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56,0%</w:t>
                </w:r>
              </w:p>
            </w:tc>
            <w:tc>
              <w:tcPr>
                <w:tcW w:w="743" w:type="dxa"/>
                <w:vAlign w:val="bottom"/>
              </w:tcPr>
              <w:p w:rsidR="00937ABE" w:rsidRPr="00AD4A73" w:rsidRDefault="006946CB" w:rsidP="00937ABE">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60,0%</w:t>
                </w:r>
              </w:p>
            </w:tc>
            <w:tc>
              <w:tcPr>
                <w:tcW w:w="792" w:type="dxa"/>
              </w:tcPr>
              <w:p w:rsidR="00937ABE" w:rsidRPr="00AD4A73" w:rsidRDefault="00937ABE" w:rsidP="00937ABE">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39,7%</w:t>
                </w:r>
              </w:p>
            </w:tc>
            <w:tc>
              <w:tcPr>
                <w:tcW w:w="743" w:type="dxa"/>
              </w:tcPr>
              <w:p w:rsidR="00937ABE" w:rsidRPr="00AD4A73" w:rsidRDefault="00937ABE" w:rsidP="00937ABE">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49,2%</w:t>
                </w:r>
              </w:p>
            </w:tc>
            <w:tc>
              <w:tcPr>
                <w:tcW w:w="743" w:type="dxa"/>
              </w:tcPr>
              <w:p w:rsidR="00937ABE" w:rsidRPr="00AD4A73" w:rsidRDefault="006946CB" w:rsidP="00937ABE">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45,5%</w:t>
                </w:r>
              </w:p>
            </w:tc>
            <w:tc>
              <w:tcPr>
                <w:tcW w:w="807" w:type="dxa"/>
                <w:gridSpan w:val="2"/>
              </w:tcPr>
              <w:p w:rsidR="00937ABE" w:rsidRPr="00AD4A73" w:rsidRDefault="00937ABE" w:rsidP="00937ABE">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58,7%</w:t>
                </w:r>
              </w:p>
            </w:tc>
            <w:tc>
              <w:tcPr>
                <w:tcW w:w="743" w:type="dxa"/>
              </w:tcPr>
              <w:p w:rsidR="00937ABE" w:rsidRPr="00AD4A73" w:rsidRDefault="00937ABE" w:rsidP="00937ABE">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58,3%</w:t>
                </w:r>
              </w:p>
            </w:tc>
            <w:tc>
              <w:tcPr>
                <w:tcW w:w="743" w:type="dxa"/>
              </w:tcPr>
              <w:p w:rsidR="00937ABE" w:rsidRPr="00AD4A73" w:rsidRDefault="00937ABE" w:rsidP="00937ABE">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55,5%</w:t>
                </w:r>
              </w:p>
            </w:tc>
          </w:tr>
          <w:tr w:rsidR="00937ABE" w:rsidRPr="00AD4A73" w:rsidTr="002E558F">
            <w:trPr>
              <w:gridAfter w:val="1"/>
              <w:cnfStyle w:val="000000010000"/>
              <w:wAfter w:w="14" w:type="dxa"/>
              <w:trHeight w:val="20"/>
              <w:jc w:val="center"/>
            </w:trPr>
            <w:tc>
              <w:tcPr>
                <w:cnfStyle w:val="001000000000"/>
                <w:tcW w:w="2109" w:type="dxa"/>
                <w:noWrap/>
                <w:vAlign w:val="center"/>
                <w:hideMark/>
              </w:tcPr>
              <w:p w:rsidR="00937ABE" w:rsidRPr="00AD4A73" w:rsidRDefault="00937ABE" w:rsidP="00937ABE">
                <w:pPr>
                  <w:spacing w:line="276" w:lineRule="auto"/>
                  <w:jc w:val="center"/>
                  <w:rPr>
                    <w:rFonts w:ascii="Calibri" w:eastAsia="Times New Roman" w:hAnsi="Calibri" w:cs="Calibri"/>
                    <w:b w:val="0"/>
                    <w:bCs w:val="0"/>
                    <w:color w:val="000000"/>
                    <w:sz w:val="21"/>
                    <w:szCs w:val="21"/>
                    <w:lang w:eastAsia="pl-PL"/>
                  </w:rPr>
                </w:pPr>
                <w:r>
                  <w:rPr>
                    <w:rFonts w:ascii="Calibri" w:hAnsi="Calibri" w:cs="Calibri"/>
                    <w:color w:val="000000"/>
                    <w:sz w:val="21"/>
                    <w:szCs w:val="21"/>
                    <w:lang w:eastAsia="pl-PL"/>
                  </w:rPr>
                  <w:t>Chociwel</w:t>
                </w:r>
              </w:p>
            </w:tc>
            <w:tc>
              <w:tcPr>
                <w:tcW w:w="743" w:type="dxa"/>
                <w:noWrap/>
                <w:vAlign w:val="bottom"/>
              </w:tcPr>
              <w:p w:rsidR="00937ABE" w:rsidRPr="00AD4A73" w:rsidRDefault="00937ABE" w:rsidP="00937ABE">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50,1%</w:t>
                </w:r>
              </w:p>
            </w:tc>
            <w:tc>
              <w:tcPr>
                <w:tcW w:w="743" w:type="dxa"/>
                <w:vAlign w:val="bottom"/>
              </w:tcPr>
              <w:p w:rsidR="00937ABE" w:rsidRPr="00AD4A73" w:rsidRDefault="00937ABE" w:rsidP="00937ABE">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53,7%</w:t>
                </w:r>
              </w:p>
            </w:tc>
            <w:tc>
              <w:tcPr>
                <w:tcW w:w="743" w:type="dxa"/>
                <w:vAlign w:val="bottom"/>
              </w:tcPr>
              <w:p w:rsidR="00937ABE" w:rsidRPr="00AD4A73" w:rsidRDefault="006946CB" w:rsidP="00937ABE">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60,3%</w:t>
                </w:r>
              </w:p>
            </w:tc>
            <w:tc>
              <w:tcPr>
                <w:tcW w:w="792" w:type="dxa"/>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32,0%</w:t>
                </w:r>
              </w:p>
            </w:tc>
            <w:tc>
              <w:tcPr>
                <w:tcW w:w="743" w:type="dxa"/>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50,5%</w:t>
                </w:r>
              </w:p>
            </w:tc>
            <w:tc>
              <w:tcPr>
                <w:tcW w:w="743" w:type="dxa"/>
              </w:tcPr>
              <w:p w:rsidR="00937ABE" w:rsidRPr="00AD4A73" w:rsidRDefault="006946CB"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39,7%</w:t>
                </w:r>
              </w:p>
            </w:tc>
            <w:tc>
              <w:tcPr>
                <w:tcW w:w="807" w:type="dxa"/>
                <w:gridSpan w:val="2"/>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66,8%</w:t>
                </w:r>
              </w:p>
            </w:tc>
            <w:tc>
              <w:tcPr>
                <w:tcW w:w="743" w:type="dxa"/>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77,1%</w:t>
                </w:r>
              </w:p>
            </w:tc>
            <w:tc>
              <w:tcPr>
                <w:tcW w:w="743" w:type="dxa"/>
              </w:tcPr>
              <w:p w:rsidR="00937ABE" w:rsidRPr="00AD4A73" w:rsidRDefault="006946CB"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67,7%</w:t>
                </w:r>
              </w:p>
            </w:tc>
          </w:tr>
          <w:tr w:rsidR="00937ABE" w:rsidRPr="00AD4A73" w:rsidTr="00E92C6D">
            <w:trPr>
              <w:gridAfter w:val="1"/>
              <w:cnfStyle w:val="000000100000"/>
              <w:wAfter w:w="14" w:type="dxa"/>
              <w:trHeight w:val="20"/>
              <w:jc w:val="center"/>
            </w:trPr>
            <w:tc>
              <w:tcPr>
                <w:cnfStyle w:val="001000000000"/>
                <w:tcW w:w="2109" w:type="dxa"/>
                <w:noWrap/>
                <w:vAlign w:val="center"/>
                <w:hideMark/>
              </w:tcPr>
              <w:p w:rsidR="00937ABE" w:rsidRPr="00AD4A73" w:rsidRDefault="00937ABE" w:rsidP="00937ABE">
                <w:pPr>
                  <w:spacing w:line="276" w:lineRule="auto"/>
                  <w:jc w:val="center"/>
                  <w:rPr>
                    <w:rFonts w:ascii="Calibri" w:eastAsia="Times New Roman" w:hAnsi="Calibri" w:cs="Calibri"/>
                    <w:b w:val="0"/>
                    <w:bCs w:val="0"/>
                    <w:color w:val="000000"/>
                    <w:sz w:val="21"/>
                    <w:szCs w:val="21"/>
                    <w:lang w:eastAsia="pl-PL"/>
                  </w:rPr>
                </w:pPr>
                <w:r w:rsidRPr="00AD4A73">
                  <w:rPr>
                    <w:rFonts w:ascii="Calibri" w:hAnsi="Calibri" w:cs="Calibri"/>
                    <w:color w:val="000000"/>
                    <w:sz w:val="21"/>
                    <w:szCs w:val="21"/>
                  </w:rPr>
                  <w:t>D</w:t>
                </w:r>
                <w:r>
                  <w:rPr>
                    <w:rFonts w:ascii="Calibri" w:hAnsi="Calibri" w:cs="Calibri"/>
                    <w:color w:val="000000"/>
                    <w:sz w:val="21"/>
                    <w:szCs w:val="21"/>
                  </w:rPr>
                  <w:t>obrzany</w:t>
                </w:r>
              </w:p>
            </w:tc>
            <w:tc>
              <w:tcPr>
                <w:tcW w:w="743" w:type="dxa"/>
                <w:noWrap/>
                <w:vAlign w:val="bottom"/>
              </w:tcPr>
              <w:p w:rsidR="00937ABE" w:rsidRPr="00AD4A73" w:rsidRDefault="00937ABE" w:rsidP="00937ABE">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53,4%</w:t>
                </w:r>
              </w:p>
            </w:tc>
            <w:tc>
              <w:tcPr>
                <w:tcW w:w="743" w:type="dxa"/>
                <w:vAlign w:val="bottom"/>
              </w:tcPr>
              <w:p w:rsidR="00937ABE" w:rsidRPr="00AD4A73" w:rsidRDefault="00937ABE" w:rsidP="00937ABE">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49,4%</w:t>
                </w:r>
              </w:p>
            </w:tc>
            <w:tc>
              <w:tcPr>
                <w:tcW w:w="743" w:type="dxa"/>
                <w:vAlign w:val="bottom"/>
              </w:tcPr>
              <w:p w:rsidR="00937ABE" w:rsidRPr="00AD4A73" w:rsidRDefault="006946CB" w:rsidP="00937ABE">
                <w:pPr>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67,3%</w:t>
                </w:r>
              </w:p>
            </w:tc>
            <w:tc>
              <w:tcPr>
                <w:tcW w:w="792" w:type="dxa"/>
              </w:tcPr>
              <w:p w:rsidR="00937ABE" w:rsidRPr="00AD4A73" w:rsidRDefault="00937ABE" w:rsidP="00937ABE">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40,0%</w:t>
                </w:r>
              </w:p>
            </w:tc>
            <w:tc>
              <w:tcPr>
                <w:tcW w:w="743" w:type="dxa"/>
              </w:tcPr>
              <w:p w:rsidR="00937ABE" w:rsidRPr="00AD4A73" w:rsidRDefault="00937ABE" w:rsidP="00937ABE">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51,4%</w:t>
                </w:r>
              </w:p>
            </w:tc>
            <w:tc>
              <w:tcPr>
                <w:tcW w:w="743" w:type="dxa"/>
              </w:tcPr>
              <w:p w:rsidR="00937ABE" w:rsidRPr="00AD4A73" w:rsidRDefault="006946CB" w:rsidP="00937ABE">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56,5%</w:t>
                </w:r>
              </w:p>
            </w:tc>
            <w:tc>
              <w:tcPr>
                <w:tcW w:w="807" w:type="dxa"/>
                <w:gridSpan w:val="2"/>
              </w:tcPr>
              <w:p w:rsidR="00937ABE" w:rsidRPr="00AD4A73" w:rsidRDefault="00937ABE" w:rsidP="00937ABE">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57,8%</w:t>
                </w:r>
              </w:p>
            </w:tc>
            <w:tc>
              <w:tcPr>
                <w:tcW w:w="743" w:type="dxa"/>
              </w:tcPr>
              <w:p w:rsidR="00937ABE" w:rsidRPr="00AD4A73" w:rsidRDefault="00937ABE" w:rsidP="00937ABE">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48,5%</w:t>
                </w:r>
              </w:p>
            </w:tc>
            <w:tc>
              <w:tcPr>
                <w:tcW w:w="743" w:type="dxa"/>
              </w:tcPr>
              <w:p w:rsidR="00937ABE" w:rsidRPr="00AD4A73" w:rsidRDefault="006946CB" w:rsidP="00937ABE">
                <w:pPr>
                  <w:spacing w:line="276" w:lineRule="auto"/>
                  <w:jc w:val="center"/>
                  <w:cnfStyle w:val="000000100000"/>
                  <w:rPr>
                    <w:rFonts w:ascii="Calibri" w:hAnsi="Calibri" w:cs="Calibri"/>
                    <w:color w:val="000000"/>
                    <w:sz w:val="21"/>
                    <w:szCs w:val="21"/>
                  </w:rPr>
                </w:pPr>
                <w:r>
                  <w:rPr>
                    <w:rFonts w:ascii="Calibri" w:hAnsi="Calibri" w:cs="Calibri"/>
                    <w:color w:val="000000"/>
                    <w:sz w:val="21"/>
                    <w:szCs w:val="21"/>
                  </w:rPr>
                  <w:t>61,2%</w:t>
                </w:r>
              </w:p>
            </w:tc>
          </w:tr>
          <w:tr w:rsidR="00937ABE" w:rsidRPr="00AD4A73" w:rsidTr="00E92C6D">
            <w:trPr>
              <w:gridAfter w:val="1"/>
              <w:cnfStyle w:val="000000010000"/>
              <w:wAfter w:w="14" w:type="dxa"/>
              <w:trHeight w:val="20"/>
              <w:jc w:val="center"/>
            </w:trPr>
            <w:tc>
              <w:tcPr>
                <w:cnfStyle w:val="001000000000"/>
                <w:tcW w:w="2109" w:type="dxa"/>
                <w:noWrap/>
                <w:vAlign w:val="center"/>
                <w:hideMark/>
              </w:tcPr>
              <w:p w:rsidR="00937ABE" w:rsidRPr="00AD4A73" w:rsidRDefault="00937ABE" w:rsidP="00937ABE">
                <w:pPr>
                  <w:spacing w:line="276" w:lineRule="auto"/>
                  <w:jc w:val="center"/>
                  <w:rPr>
                    <w:rFonts w:ascii="Calibri" w:eastAsia="Times New Roman" w:hAnsi="Calibri" w:cs="Calibri"/>
                    <w:b w:val="0"/>
                    <w:bCs w:val="0"/>
                    <w:color w:val="000000"/>
                    <w:sz w:val="21"/>
                    <w:szCs w:val="21"/>
                    <w:lang w:eastAsia="pl-PL"/>
                  </w:rPr>
                </w:pPr>
                <w:r>
                  <w:rPr>
                    <w:rFonts w:ascii="Calibri" w:hAnsi="Calibri" w:cs="Calibri"/>
                    <w:color w:val="000000"/>
                    <w:sz w:val="21"/>
                    <w:szCs w:val="21"/>
                    <w:lang w:eastAsia="pl-PL"/>
                  </w:rPr>
                  <w:t>Drawno</w:t>
                </w:r>
              </w:p>
            </w:tc>
            <w:tc>
              <w:tcPr>
                <w:tcW w:w="743" w:type="dxa"/>
                <w:noWrap/>
                <w:vAlign w:val="bottom"/>
              </w:tcPr>
              <w:p w:rsidR="00937ABE" w:rsidRPr="00AD4A73" w:rsidRDefault="00937ABE" w:rsidP="00937ABE">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59,8%</w:t>
                </w:r>
              </w:p>
            </w:tc>
            <w:tc>
              <w:tcPr>
                <w:tcW w:w="743" w:type="dxa"/>
                <w:vAlign w:val="bottom"/>
              </w:tcPr>
              <w:p w:rsidR="00937ABE" w:rsidRPr="00AD4A73" w:rsidRDefault="00937ABE" w:rsidP="00937ABE">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55,6%</w:t>
                </w:r>
              </w:p>
            </w:tc>
            <w:tc>
              <w:tcPr>
                <w:tcW w:w="743" w:type="dxa"/>
                <w:vAlign w:val="bottom"/>
              </w:tcPr>
              <w:p w:rsidR="00937ABE" w:rsidRPr="00AD4A73" w:rsidRDefault="006946CB" w:rsidP="00937ABE">
                <w:pPr>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63,6%</w:t>
                </w:r>
              </w:p>
            </w:tc>
            <w:tc>
              <w:tcPr>
                <w:tcW w:w="792" w:type="dxa"/>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39,5%</w:t>
                </w:r>
              </w:p>
            </w:tc>
            <w:tc>
              <w:tcPr>
                <w:tcW w:w="743" w:type="dxa"/>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42,4%</w:t>
                </w:r>
              </w:p>
            </w:tc>
            <w:tc>
              <w:tcPr>
                <w:tcW w:w="743" w:type="dxa"/>
              </w:tcPr>
              <w:p w:rsidR="00937ABE" w:rsidRPr="00AD4A73" w:rsidRDefault="006946CB"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38,5%</w:t>
                </w:r>
              </w:p>
            </w:tc>
            <w:tc>
              <w:tcPr>
                <w:tcW w:w="807" w:type="dxa"/>
                <w:gridSpan w:val="2"/>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72,8%</w:t>
                </w:r>
              </w:p>
            </w:tc>
            <w:tc>
              <w:tcPr>
                <w:tcW w:w="743" w:type="dxa"/>
              </w:tcPr>
              <w:p w:rsidR="00937ABE" w:rsidRPr="00AD4A73" w:rsidRDefault="00937ABE"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53,5%</w:t>
                </w:r>
              </w:p>
            </w:tc>
            <w:tc>
              <w:tcPr>
                <w:tcW w:w="743" w:type="dxa"/>
              </w:tcPr>
              <w:p w:rsidR="00937ABE" w:rsidRPr="00AD4A73" w:rsidRDefault="006946CB" w:rsidP="00937ABE">
                <w:pPr>
                  <w:spacing w:line="276" w:lineRule="auto"/>
                  <w:jc w:val="center"/>
                  <w:cnfStyle w:val="000000010000"/>
                  <w:rPr>
                    <w:rFonts w:ascii="Calibri" w:hAnsi="Calibri" w:cs="Calibri"/>
                    <w:color w:val="000000"/>
                    <w:sz w:val="21"/>
                    <w:szCs w:val="21"/>
                  </w:rPr>
                </w:pPr>
                <w:r>
                  <w:rPr>
                    <w:rFonts w:ascii="Calibri" w:hAnsi="Calibri" w:cs="Calibri"/>
                    <w:color w:val="000000"/>
                    <w:sz w:val="21"/>
                    <w:szCs w:val="21"/>
                  </w:rPr>
                  <w:t>66,9%</w:t>
                </w:r>
              </w:p>
            </w:tc>
          </w:tr>
          <w:tr w:rsidR="00937ABE" w:rsidRPr="00AD4A73" w:rsidTr="002E558F">
            <w:trPr>
              <w:gridAfter w:val="1"/>
              <w:cnfStyle w:val="000000100000"/>
              <w:wAfter w:w="14" w:type="dxa"/>
              <w:trHeight w:val="20"/>
              <w:jc w:val="center"/>
            </w:trPr>
            <w:tc>
              <w:tcPr>
                <w:cnfStyle w:val="001000000000"/>
                <w:tcW w:w="2109" w:type="dxa"/>
                <w:noWrap/>
                <w:vAlign w:val="center"/>
                <w:hideMark/>
              </w:tcPr>
              <w:p w:rsidR="00937ABE" w:rsidRPr="00AD4A73" w:rsidRDefault="00937ABE" w:rsidP="00937ABE">
                <w:pPr>
                  <w:spacing w:line="276" w:lineRule="auto"/>
                  <w:jc w:val="center"/>
                  <w:rPr>
                    <w:rFonts w:ascii="Calibri" w:eastAsia="Times New Roman" w:hAnsi="Calibri" w:cs="Calibri"/>
                    <w:b w:val="0"/>
                    <w:bCs w:val="0"/>
                    <w:color w:val="000000"/>
                    <w:sz w:val="21"/>
                    <w:szCs w:val="21"/>
                    <w:lang w:eastAsia="pl-PL"/>
                  </w:rPr>
                </w:pPr>
                <w:r>
                  <w:rPr>
                    <w:rFonts w:ascii="Calibri" w:hAnsi="Calibri" w:cs="Calibri"/>
                    <w:color w:val="000000"/>
                    <w:sz w:val="21"/>
                    <w:szCs w:val="21"/>
                    <w:lang w:eastAsia="pl-PL"/>
                  </w:rPr>
                  <w:t>Pełczyce</w:t>
                </w:r>
              </w:p>
            </w:tc>
            <w:tc>
              <w:tcPr>
                <w:tcW w:w="743" w:type="dxa"/>
                <w:noWrap/>
                <w:vAlign w:val="bottom"/>
              </w:tcPr>
              <w:p w:rsidR="00937ABE" w:rsidRPr="00AD4A73" w:rsidRDefault="00937ABE" w:rsidP="00937ABE">
                <w:pPr>
                  <w:spacing w:line="276" w:lineRule="auto"/>
                  <w:jc w:val="center"/>
                  <w:cnfStyle w:val="000000100000"/>
                  <w:rPr>
                    <w:rFonts w:ascii="Calibri" w:eastAsia="Times New Roman" w:hAnsi="Calibri" w:cs="Calibri"/>
                    <w:b/>
                    <w:bCs/>
                    <w:color w:val="000000"/>
                    <w:sz w:val="21"/>
                    <w:szCs w:val="21"/>
                    <w:lang w:eastAsia="pl-PL"/>
                  </w:rPr>
                </w:pPr>
                <w:r>
                  <w:rPr>
                    <w:rFonts w:ascii="Calibri" w:eastAsia="Times New Roman" w:hAnsi="Calibri" w:cs="Calibri"/>
                    <w:color w:val="000000"/>
                    <w:sz w:val="21"/>
                    <w:szCs w:val="21"/>
                    <w:lang w:eastAsia="pl-PL"/>
                  </w:rPr>
                  <w:t>5</w:t>
                </w:r>
                <w:r w:rsidR="006946CB">
                  <w:rPr>
                    <w:rFonts w:ascii="Calibri" w:eastAsia="Times New Roman" w:hAnsi="Calibri" w:cs="Calibri"/>
                    <w:color w:val="000000"/>
                    <w:sz w:val="21"/>
                    <w:szCs w:val="21"/>
                    <w:lang w:eastAsia="pl-PL"/>
                  </w:rPr>
                  <w:t>5,8</w:t>
                </w:r>
                <w:r>
                  <w:rPr>
                    <w:rFonts w:ascii="Calibri" w:eastAsia="Times New Roman" w:hAnsi="Calibri" w:cs="Calibri"/>
                    <w:color w:val="000000"/>
                    <w:sz w:val="21"/>
                    <w:szCs w:val="21"/>
                    <w:lang w:eastAsia="pl-PL"/>
                  </w:rPr>
                  <w:t>%</w:t>
                </w:r>
              </w:p>
            </w:tc>
            <w:tc>
              <w:tcPr>
                <w:tcW w:w="743" w:type="dxa"/>
                <w:vAlign w:val="bottom"/>
              </w:tcPr>
              <w:p w:rsidR="00937ABE" w:rsidRPr="00AD4A73" w:rsidRDefault="00937ABE" w:rsidP="00937ABE">
                <w:pPr>
                  <w:spacing w:line="276" w:lineRule="auto"/>
                  <w:jc w:val="center"/>
                  <w:cnfStyle w:val="000000100000"/>
                  <w:rPr>
                    <w:rFonts w:ascii="Calibri" w:eastAsia="Times New Roman" w:hAnsi="Calibri" w:cs="Calibri"/>
                    <w:b/>
                    <w:bCs/>
                    <w:color w:val="000000"/>
                    <w:sz w:val="21"/>
                    <w:szCs w:val="21"/>
                    <w:lang w:eastAsia="pl-PL"/>
                  </w:rPr>
                </w:pPr>
                <w:r>
                  <w:rPr>
                    <w:rFonts w:ascii="Calibri" w:eastAsia="Times New Roman" w:hAnsi="Calibri" w:cs="Calibri"/>
                    <w:color w:val="000000"/>
                    <w:sz w:val="21"/>
                    <w:szCs w:val="21"/>
                    <w:lang w:eastAsia="pl-PL"/>
                  </w:rPr>
                  <w:t>5</w:t>
                </w:r>
                <w:r w:rsidR="006946CB">
                  <w:rPr>
                    <w:rFonts w:ascii="Calibri" w:eastAsia="Times New Roman" w:hAnsi="Calibri" w:cs="Calibri"/>
                    <w:color w:val="000000"/>
                    <w:sz w:val="21"/>
                    <w:szCs w:val="21"/>
                    <w:lang w:eastAsia="pl-PL"/>
                  </w:rPr>
                  <w:t>8,6</w:t>
                </w:r>
                <w:r>
                  <w:rPr>
                    <w:rFonts w:ascii="Calibri" w:eastAsia="Times New Roman" w:hAnsi="Calibri" w:cs="Calibri"/>
                    <w:color w:val="000000"/>
                    <w:sz w:val="21"/>
                    <w:szCs w:val="21"/>
                    <w:lang w:eastAsia="pl-PL"/>
                  </w:rPr>
                  <w:t>%</w:t>
                </w:r>
              </w:p>
            </w:tc>
            <w:tc>
              <w:tcPr>
                <w:tcW w:w="743" w:type="dxa"/>
                <w:vAlign w:val="bottom"/>
              </w:tcPr>
              <w:p w:rsidR="00937ABE" w:rsidRPr="006946CB" w:rsidRDefault="006946CB" w:rsidP="00937ABE">
                <w:pPr>
                  <w:spacing w:line="276" w:lineRule="auto"/>
                  <w:jc w:val="center"/>
                  <w:cnfStyle w:val="000000100000"/>
                  <w:rPr>
                    <w:rFonts w:ascii="Calibri" w:eastAsia="Times New Roman" w:hAnsi="Calibri" w:cs="Calibri"/>
                    <w:color w:val="000000"/>
                    <w:sz w:val="21"/>
                    <w:szCs w:val="21"/>
                    <w:lang w:eastAsia="pl-PL"/>
                  </w:rPr>
                </w:pPr>
                <w:r w:rsidRPr="006946CB">
                  <w:rPr>
                    <w:rFonts w:ascii="Calibri" w:eastAsia="Times New Roman" w:hAnsi="Calibri" w:cs="Calibri"/>
                    <w:color w:val="000000"/>
                    <w:sz w:val="21"/>
                    <w:szCs w:val="21"/>
                    <w:lang w:eastAsia="pl-PL"/>
                  </w:rPr>
                  <w:t>55,8%</w:t>
                </w:r>
              </w:p>
            </w:tc>
            <w:tc>
              <w:tcPr>
                <w:tcW w:w="792" w:type="dxa"/>
              </w:tcPr>
              <w:p w:rsidR="00937ABE" w:rsidRPr="00AD4A73" w:rsidRDefault="00937ABE" w:rsidP="00937ABE">
                <w:pPr>
                  <w:spacing w:line="276" w:lineRule="auto"/>
                  <w:jc w:val="center"/>
                  <w:cnfStyle w:val="000000100000"/>
                  <w:rPr>
                    <w:rFonts w:ascii="Calibri" w:hAnsi="Calibri" w:cs="Calibri"/>
                    <w:b/>
                    <w:bCs/>
                    <w:color w:val="000000"/>
                    <w:sz w:val="21"/>
                    <w:szCs w:val="21"/>
                  </w:rPr>
                </w:pPr>
                <w:r>
                  <w:rPr>
                    <w:rFonts w:ascii="Calibri" w:hAnsi="Calibri" w:cs="Calibri"/>
                    <w:color w:val="000000"/>
                    <w:sz w:val="21"/>
                    <w:szCs w:val="21"/>
                  </w:rPr>
                  <w:t>4</w:t>
                </w:r>
                <w:r w:rsidR="006946CB">
                  <w:rPr>
                    <w:rFonts w:ascii="Calibri" w:hAnsi="Calibri" w:cs="Calibri"/>
                    <w:color w:val="000000"/>
                    <w:sz w:val="21"/>
                    <w:szCs w:val="21"/>
                  </w:rPr>
                  <w:t>1,5</w:t>
                </w:r>
                <w:r>
                  <w:rPr>
                    <w:rFonts w:ascii="Calibri" w:hAnsi="Calibri" w:cs="Calibri"/>
                    <w:color w:val="000000"/>
                    <w:sz w:val="21"/>
                    <w:szCs w:val="21"/>
                  </w:rPr>
                  <w:t>%</w:t>
                </w:r>
              </w:p>
            </w:tc>
            <w:tc>
              <w:tcPr>
                <w:tcW w:w="743" w:type="dxa"/>
              </w:tcPr>
              <w:p w:rsidR="00937ABE" w:rsidRPr="00AD4A73" w:rsidRDefault="006946CB" w:rsidP="00937ABE">
                <w:pPr>
                  <w:spacing w:line="276" w:lineRule="auto"/>
                  <w:jc w:val="center"/>
                  <w:cnfStyle w:val="000000100000"/>
                  <w:rPr>
                    <w:rFonts w:ascii="Calibri" w:hAnsi="Calibri" w:cs="Calibri"/>
                    <w:b/>
                    <w:bCs/>
                    <w:color w:val="000000"/>
                    <w:sz w:val="21"/>
                    <w:szCs w:val="21"/>
                  </w:rPr>
                </w:pPr>
                <w:r>
                  <w:rPr>
                    <w:rFonts w:ascii="Calibri" w:hAnsi="Calibri" w:cs="Calibri"/>
                    <w:color w:val="000000"/>
                    <w:sz w:val="21"/>
                    <w:szCs w:val="21"/>
                  </w:rPr>
                  <w:t>54,0</w:t>
                </w:r>
                <w:r w:rsidR="00937ABE">
                  <w:rPr>
                    <w:rFonts w:ascii="Calibri" w:hAnsi="Calibri" w:cs="Calibri"/>
                    <w:color w:val="000000"/>
                    <w:sz w:val="21"/>
                    <w:szCs w:val="21"/>
                  </w:rPr>
                  <w:t>%</w:t>
                </w:r>
              </w:p>
            </w:tc>
            <w:tc>
              <w:tcPr>
                <w:tcW w:w="743" w:type="dxa"/>
              </w:tcPr>
              <w:p w:rsidR="00937ABE" w:rsidRPr="006946CB" w:rsidRDefault="006946CB" w:rsidP="00937ABE">
                <w:pPr>
                  <w:spacing w:line="276" w:lineRule="auto"/>
                  <w:jc w:val="center"/>
                  <w:cnfStyle w:val="000000100000"/>
                  <w:rPr>
                    <w:rFonts w:ascii="Calibri" w:hAnsi="Calibri" w:cs="Calibri"/>
                    <w:color w:val="000000"/>
                    <w:sz w:val="21"/>
                    <w:szCs w:val="21"/>
                  </w:rPr>
                </w:pPr>
                <w:r w:rsidRPr="006946CB">
                  <w:rPr>
                    <w:rFonts w:ascii="Calibri" w:hAnsi="Calibri" w:cs="Calibri"/>
                    <w:color w:val="000000"/>
                    <w:sz w:val="21"/>
                    <w:szCs w:val="21"/>
                  </w:rPr>
                  <w:t>44,1%</w:t>
                </w:r>
              </w:p>
            </w:tc>
            <w:tc>
              <w:tcPr>
                <w:tcW w:w="807" w:type="dxa"/>
                <w:gridSpan w:val="2"/>
              </w:tcPr>
              <w:p w:rsidR="00937ABE" w:rsidRPr="00AD4A73" w:rsidRDefault="00937ABE" w:rsidP="00937ABE">
                <w:pPr>
                  <w:spacing w:line="276" w:lineRule="auto"/>
                  <w:jc w:val="center"/>
                  <w:cnfStyle w:val="000000100000"/>
                  <w:rPr>
                    <w:rFonts w:ascii="Calibri" w:hAnsi="Calibri" w:cs="Calibri"/>
                    <w:b/>
                    <w:bCs/>
                    <w:color w:val="000000"/>
                    <w:sz w:val="21"/>
                    <w:szCs w:val="21"/>
                  </w:rPr>
                </w:pPr>
                <w:r>
                  <w:rPr>
                    <w:rFonts w:ascii="Calibri" w:hAnsi="Calibri" w:cs="Calibri"/>
                    <w:color w:val="000000"/>
                    <w:sz w:val="21"/>
                    <w:szCs w:val="21"/>
                  </w:rPr>
                  <w:t>5</w:t>
                </w:r>
                <w:r w:rsidR="006946CB">
                  <w:rPr>
                    <w:rFonts w:ascii="Calibri" w:hAnsi="Calibri" w:cs="Calibri"/>
                    <w:color w:val="000000"/>
                    <w:sz w:val="21"/>
                    <w:szCs w:val="21"/>
                  </w:rPr>
                  <w:t>5,8</w:t>
                </w:r>
                <w:r>
                  <w:rPr>
                    <w:rFonts w:ascii="Calibri" w:hAnsi="Calibri" w:cs="Calibri"/>
                    <w:color w:val="000000"/>
                    <w:sz w:val="21"/>
                    <w:szCs w:val="21"/>
                  </w:rPr>
                  <w:t>%</w:t>
                </w:r>
              </w:p>
            </w:tc>
            <w:tc>
              <w:tcPr>
                <w:tcW w:w="743" w:type="dxa"/>
              </w:tcPr>
              <w:p w:rsidR="00937ABE" w:rsidRPr="00AD4A73" w:rsidRDefault="00937ABE" w:rsidP="00937ABE">
                <w:pPr>
                  <w:spacing w:line="276" w:lineRule="auto"/>
                  <w:jc w:val="center"/>
                  <w:cnfStyle w:val="000000100000"/>
                  <w:rPr>
                    <w:rFonts w:ascii="Calibri" w:hAnsi="Calibri" w:cs="Calibri"/>
                    <w:b/>
                    <w:bCs/>
                    <w:color w:val="000000"/>
                    <w:sz w:val="21"/>
                    <w:szCs w:val="21"/>
                  </w:rPr>
                </w:pPr>
                <w:r>
                  <w:rPr>
                    <w:rFonts w:ascii="Calibri" w:hAnsi="Calibri" w:cs="Calibri"/>
                    <w:color w:val="000000"/>
                    <w:sz w:val="21"/>
                    <w:szCs w:val="21"/>
                  </w:rPr>
                  <w:t>5</w:t>
                </w:r>
                <w:r w:rsidR="006946CB">
                  <w:rPr>
                    <w:rFonts w:ascii="Calibri" w:hAnsi="Calibri" w:cs="Calibri"/>
                    <w:color w:val="000000"/>
                    <w:sz w:val="21"/>
                    <w:szCs w:val="21"/>
                  </w:rPr>
                  <w:t>6,2</w:t>
                </w:r>
                <w:r>
                  <w:rPr>
                    <w:rFonts w:ascii="Calibri" w:hAnsi="Calibri" w:cs="Calibri"/>
                    <w:color w:val="000000"/>
                    <w:sz w:val="21"/>
                    <w:szCs w:val="21"/>
                  </w:rPr>
                  <w:t>%</w:t>
                </w:r>
              </w:p>
            </w:tc>
            <w:tc>
              <w:tcPr>
                <w:tcW w:w="743" w:type="dxa"/>
              </w:tcPr>
              <w:p w:rsidR="00937ABE" w:rsidRPr="006946CB" w:rsidRDefault="006946CB" w:rsidP="00937ABE">
                <w:pPr>
                  <w:spacing w:line="276" w:lineRule="auto"/>
                  <w:jc w:val="center"/>
                  <w:cnfStyle w:val="000000100000"/>
                  <w:rPr>
                    <w:rFonts w:ascii="Calibri" w:hAnsi="Calibri" w:cs="Calibri"/>
                    <w:color w:val="000000"/>
                    <w:sz w:val="21"/>
                    <w:szCs w:val="21"/>
                  </w:rPr>
                </w:pPr>
                <w:r w:rsidRPr="006946CB">
                  <w:rPr>
                    <w:rFonts w:ascii="Calibri" w:hAnsi="Calibri" w:cs="Calibri"/>
                    <w:color w:val="000000"/>
                    <w:sz w:val="21"/>
                    <w:szCs w:val="21"/>
                  </w:rPr>
                  <w:t>50,0%</w:t>
                </w:r>
              </w:p>
            </w:tc>
          </w:tr>
          <w:tr w:rsidR="00937ABE" w:rsidRPr="00AD4A73" w:rsidTr="00E92C6D">
            <w:trPr>
              <w:gridAfter w:val="1"/>
              <w:cnfStyle w:val="000000010000"/>
              <w:wAfter w:w="14" w:type="dxa"/>
              <w:trHeight w:val="20"/>
              <w:jc w:val="center"/>
            </w:trPr>
            <w:tc>
              <w:tcPr>
                <w:cnfStyle w:val="001000000000"/>
                <w:tcW w:w="2109" w:type="dxa"/>
                <w:noWrap/>
                <w:vAlign w:val="center"/>
              </w:tcPr>
              <w:p w:rsidR="00937ABE" w:rsidRPr="00AD4A73" w:rsidRDefault="00937ABE" w:rsidP="00937ABE">
                <w:pPr>
                  <w:spacing w:line="276" w:lineRule="auto"/>
                  <w:jc w:val="center"/>
                  <w:rPr>
                    <w:rFonts w:ascii="Calibri" w:hAnsi="Calibri" w:cs="Calibri"/>
                    <w:color w:val="000000"/>
                    <w:sz w:val="21"/>
                    <w:szCs w:val="21"/>
                  </w:rPr>
                </w:pPr>
                <w:r>
                  <w:rPr>
                    <w:rFonts w:ascii="Calibri" w:hAnsi="Calibri" w:cs="Calibri"/>
                    <w:color w:val="000000"/>
                    <w:sz w:val="21"/>
                    <w:szCs w:val="21"/>
                  </w:rPr>
                  <w:t>Recz</w:t>
                </w:r>
              </w:p>
            </w:tc>
            <w:tc>
              <w:tcPr>
                <w:tcW w:w="743" w:type="dxa"/>
                <w:noWrap/>
                <w:vAlign w:val="bottom"/>
              </w:tcPr>
              <w:p w:rsidR="00937ABE" w:rsidRPr="00F06A28" w:rsidRDefault="00937ABE" w:rsidP="00937ABE">
                <w:pPr>
                  <w:spacing w:line="276" w:lineRule="auto"/>
                  <w:jc w:val="center"/>
                  <w:cnfStyle w:val="000000010000"/>
                  <w:rPr>
                    <w:rFonts w:ascii="Calibri" w:eastAsia="Times New Roman" w:hAnsi="Calibri" w:cs="Calibri"/>
                    <w:b/>
                    <w:bCs/>
                    <w:color w:val="000000"/>
                    <w:sz w:val="21"/>
                    <w:szCs w:val="21"/>
                    <w:lang w:eastAsia="pl-PL"/>
                  </w:rPr>
                </w:pPr>
                <w:r w:rsidRPr="00F06A28">
                  <w:rPr>
                    <w:rFonts w:ascii="Calibri" w:eastAsia="Times New Roman" w:hAnsi="Calibri" w:cs="Calibri"/>
                    <w:b/>
                    <w:bCs/>
                    <w:color w:val="000000"/>
                    <w:sz w:val="21"/>
                    <w:szCs w:val="21"/>
                    <w:lang w:eastAsia="pl-PL"/>
                  </w:rPr>
                  <w:t>48,6%</w:t>
                </w:r>
              </w:p>
            </w:tc>
            <w:tc>
              <w:tcPr>
                <w:tcW w:w="743" w:type="dxa"/>
                <w:vAlign w:val="bottom"/>
              </w:tcPr>
              <w:p w:rsidR="00937ABE" w:rsidRPr="00F06A28" w:rsidRDefault="00937ABE" w:rsidP="00937ABE">
                <w:pPr>
                  <w:spacing w:line="276" w:lineRule="auto"/>
                  <w:jc w:val="center"/>
                  <w:cnfStyle w:val="000000010000"/>
                  <w:rPr>
                    <w:rFonts w:ascii="Calibri" w:eastAsia="Times New Roman" w:hAnsi="Calibri" w:cs="Calibri"/>
                    <w:b/>
                    <w:bCs/>
                    <w:color w:val="000000"/>
                    <w:sz w:val="21"/>
                    <w:szCs w:val="21"/>
                    <w:lang w:eastAsia="pl-PL"/>
                  </w:rPr>
                </w:pPr>
                <w:r w:rsidRPr="00F06A28">
                  <w:rPr>
                    <w:rFonts w:ascii="Calibri" w:eastAsia="Times New Roman" w:hAnsi="Calibri" w:cs="Calibri"/>
                    <w:b/>
                    <w:bCs/>
                    <w:color w:val="000000"/>
                    <w:sz w:val="21"/>
                    <w:szCs w:val="21"/>
                    <w:lang w:eastAsia="pl-PL"/>
                  </w:rPr>
                  <w:t>45,3%</w:t>
                </w:r>
              </w:p>
            </w:tc>
            <w:tc>
              <w:tcPr>
                <w:tcW w:w="743" w:type="dxa"/>
                <w:vAlign w:val="bottom"/>
              </w:tcPr>
              <w:p w:rsidR="00937ABE" w:rsidRPr="00F06A28" w:rsidRDefault="006946CB" w:rsidP="00937ABE">
                <w:pPr>
                  <w:spacing w:line="276" w:lineRule="auto"/>
                  <w:jc w:val="center"/>
                  <w:cnfStyle w:val="000000010000"/>
                  <w:rPr>
                    <w:rFonts w:ascii="Calibri" w:eastAsia="Times New Roman" w:hAnsi="Calibri" w:cs="Calibri"/>
                    <w:b/>
                    <w:bCs/>
                    <w:color w:val="000000"/>
                    <w:sz w:val="21"/>
                    <w:szCs w:val="21"/>
                    <w:lang w:eastAsia="pl-PL"/>
                  </w:rPr>
                </w:pPr>
                <w:r>
                  <w:rPr>
                    <w:rFonts w:ascii="Calibri" w:eastAsia="Times New Roman" w:hAnsi="Calibri" w:cs="Calibri"/>
                    <w:b/>
                    <w:bCs/>
                    <w:color w:val="000000"/>
                    <w:sz w:val="21"/>
                    <w:szCs w:val="21"/>
                    <w:lang w:eastAsia="pl-PL"/>
                  </w:rPr>
                  <w:t>57,4%</w:t>
                </w:r>
              </w:p>
            </w:tc>
            <w:tc>
              <w:tcPr>
                <w:tcW w:w="792" w:type="dxa"/>
              </w:tcPr>
              <w:p w:rsidR="00937ABE" w:rsidRPr="00F06A28" w:rsidRDefault="00937ABE" w:rsidP="00937ABE">
                <w:pPr>
                  <w:spacing w:line="276" w:lineRule="auto"/>
                  <w:jc w:val="center"/>
                  <w:cnfStyle w:val="000000010000"/>
                  <w:rPr>
                    <w:rFonts w:ascii="Calibri" w:hAnsi="Calibri" w:cs="Calibri"/>
                    <w:b/>
                    <w:bCs/>
                    <w:color w:val="000000"/>
                    <w:sz w:val="21"/>
                    <w:szCs w:val="21"/>
                  </w:rPr>
                </w:pPr>
                <w:r w:rsidRPr="00F06A28">
                  <w:rPr>
                    <w:rFonts w:ascii="Calibri" w:hAnsi="Calibri" w:cs="Calibri"/>
                    <w:b/>
                    <w:bCs/>
                    <w:color w:val="000000"/>
                    <w:sz w:val="21"/>
                    <w:szCs w:val="21"/>
                  </w:rPr>
                  <w:t>43,2%</w:t>
                </w:r>
              </w:p>
            </w:tc>
            <w:tc>
              <w:tcPr>
                <w:tcW w:w="743" w:type="dxa"/>
              </w:tcPr>
              <w:p w:rsidR="00937ABE" w:rsidRPr="00F06A28" w:rsidRDefault="00937ABE" w:rsidP="00937ABE">
                <w:pPr>
                  <w:spacing w:line="276" w:lineRule="auto"/>
                  <w:jc w:val="center"/>
                  <w:cnfStyle w:val="000000010000"/>
                  <w:rPr>
                    <w:rFonts w:ascii="Calibri" w:hAnsi="Calibri" w:cs="Calibri"/>
                    <w:b/>
                    <w:bCs/>
                    <w:color w:val="000000"/>
                    <w:sz w:val="21"/>
                    <w:szCs w:val="21"/>
                  </w:rPr>
                </w:pPr>
                <w:r w:rsidRPr="00F06A28">
                  <w:rPr>
                    <w:rFonts w:ascii="Calibri" w:hAnsi="Calibri" w:cs="Calibri"/>
                    <w:b/>
                    <w:bCs/>
                    <w:color w:val="000000"/>
                    <w:sz w:val="21"/>
                    <w:szCs w:val="21"/>
                  </w:rPr>
                  <w:t>43,7%</w:t>
                </w:r>
              </w:p>
            </w:tc>
            <w:tc>
              <w:tcPr>
                <w:tcW w:w="743" w:type="dxa"/>
              </w:tcPr>
              <w:p w:rsidR="00937ABE" w:rsidRPr="00F06A28" w:rsidRDefault="006946CB" w:rsidP="00937ABE">
                <w:pPr>
                  <w:spacing w:line="276" w:lineRule="auto"/>
                  <w:jc w:val="center"/>
                  <w:cnfStyle w:val="000000010000"/>
                  <w:rPr>
                    <w:rFonts w:ascii="Calibri" w:hAnsi="Calibri" w:cs="Calibri"/>
                    <w:b/>
                    <w:bCs/>
                    <w:color w:val="000000"/>
                    <w:sz w:val="21"/>
                    <w:szCs w:val="21"/>
                  </w:rPr>
                </w:pPr>
                <w:r>
                  <w:rPr>
                    <w:rFonts w:ascii="Calibri" w:hAnsi="Calibri" w:cs="Calibri"/>
                    <w:b/>
                    <w:bCs/>
                    <w:color w:val="000000"/>
                    <w:sz w:val="21"/>
                    <w:szCs w:val="21"/>
                  </w:rPr>
                  <w:t>41,6%</w:t>
                </w:r>
              </w:p>
            </w:tc>
            <w:tc>
              <w:tcPr>
                <w:tcW w:w="807" w:type="dxa"/>
                <w:gridSpan w:val="2"/>
              </w:tcPr>
              <w:p w:rsidR="00937ABE" w:rsidRPr="00F06A28" w:rsidRDefault="00937ABE" w:rsidP="00937ABE">
                <w:pPr>
                  <w:spacing w:line="276" w:lineRule="auto"/>
                  <w:jc w:val="center"/>
                  <w:cnfStyle w:val="000000010000"/>
                  <w:rPr>
                    <w:rFonts w:ascii="Calibri" w:hAnsi="Calibri" w:cs="Calibri"/>
                    <w:b/>
                    <w:bCs/>
                    <w:color w:val="000000"/>
                    <w:sz w:val="21"/>
                    <w:szCs w:val="21"/>
                  </w:rPr>
                </w:pPr>
                <w:r w:rsidRPr="00F06A28">
                  <w:rPr>
                    <w:rFonts w:ascii="Calibri" w:hAnsi="Calibri" w:cs="Calibri"/>
                    <w:b/>
                    <w:bCs/>
                    <w:color w:val="000000"/>
                    <w:sz w:val="21"/>
                    <w:szCs w:val="21"/>
                  </w:rPr>
                  <w:t>59,1%</w:t>
                </w:r>
              </w:p>
            </w:tc>
            <w:tc>
              <w:tcPr>
                <w:tcW w:w="743" w:type="dxa"/>
              </w:tcPr>
              <w:p w:rsidR="00937ABE" w:rsidRPr="00F06A28" w:rsidRDefault="00937ABE" w:rsidP="00937ABE">
                <w:pPr>
                  <w:spacing w:line="276" w:lineRule="auto"/>
                  <w:jc w:val="center"/>
                  <w:cnfStyle w:val="000000010000"/>
                  <w:rPr>
                    <w:rFonts w:ascii="Calibri" w:hAnsi="Calibri" w:cs="Calibri"/>
                    <w:b/>
                    <w:bCs/>
                    <w:color w:val="000000"/>
                    <w:sz w:val="21"/>
                    <w:szCs w:val="21"/>
                  </w:rPr>
                </w:pPr>
                <w:r w:rsidRPr="00F06A28">
                  <w:rPr>
                    <w:rFonts w:ascii="Calibri" w:hAnsi="Calibri" w:cs="Calibri"/>
                    <w:b/>
                    <w:bCs/>
                    <w:color w:val="000000"/>
                    <w:sz w:val="21"/>
                    <w:szCs w:val="21"/>
                  </w:rPr>
                  <w:t>57,6%</w:t>
                </w:r>
              </w:p>
            </w:tc>
            <w:tc>
              <w:tcPr>
                <w:tcW w:w="743" w:type="dxa"/>
              </w:tcPr>
              <w:p w:rsidR="00937ABE" w:rsidRPr="00F06A28" w:rsidRDefault="006946CB" w:rsidP="00937ABE">
                <w:pPr>
                  <w:spacing w:line="276" w:lineRule="auto"/>
                  <w:jc w:val="center"/>
                  <w:cnfStyle w:val="000000010000"/>
                  <w:rPr>
                    <w:rFonts w:ascii="Calibri" w:hAnsi="Calibri" w:cs="Calibri"/>
                    <w:b/>
                    <w:bCs/>
                    <w:color w:val="000000"/>
                    <w:sz w:val="21"/>
                    <w:szCs w:val="21"/>
                  </w:rPr>
                </w:pPr>
                <w:r>
                  <w:rPr>
                    <w:rFonts w:ascii="Calibri" w:hAnsi="Calibri" w:cs="Calibri"/>
                    <w:b/>
                    <w:bCs/>
                    <w:color w:val="000000"/>
                    <w:sz w:val="21"/>
                    <w:szCs w:val="21"/>
                  </w:rPr>
                  <w:t>52,3%</w:t>
                </w:r>
              </w:p>
            </w:tc>
          </w:tr>
        </w:tbl>
        <w:p w:rsidR="009C330A" w:rsidRDefault="005C5834" w:rsidP="00E96048">
          <w:pPr>
            <w:rPr>
              <w:sz w:val="20"/>
            </w:rPr>
          </w:pPr>
          <w:r w:rsidRPr="00AD4A73">
            <w:rPr>
              <w:sz w:val="20"/>
            </w:rPr>
            <w:t>Źródło: mapa.wyniki.edu.pl.</w:t>
          </w:r>
        </w:p>
        <w:p w:rsidR="00E22699" w:rsidRPr="00E22699" w:rsidRDefault="00E22699" w:rsidP="00E96048">
          <w:r>
            <w:lastRenderedPageBreak/>
            <w:t>Warto</w:t>
          </w:r>
          <w:r w:rsidR="000F308E">
            <w:t xml:space="preserve"> jednocześnie</w:t>
          </w:r>
          <w:r>
            <w:t xml:space="preserve"> nadmienić, że </w:t>
          </w:r>
          <w:r w:rsidRPr="000F308E">
            <w:rPr>
              <w:b/>
              <w:bCs/>
            </w:rPr>
            <w:t>oferta edukacyjna szkół to jeden z najlepiej ocenianych aspektów życia w gminie Recz</w:t>
          </w:r>
          <w:r>
            <w:t xml:space="preserve"> według respondentów ankiety, realizowanej na potrzeby niniejszego dokumentu (więcej na ten temat w podrozdziale </w:t>
          </w:r>
          <w:r w:rsidRPr="00E970F1">
            <w:rPr>
              <w:i/>
              <w:iCs/>
            </w:rPr>
            <w:t>3.10 Warunki życia i problemy społeczne</w:t>
          </w:r>
          <w:r>
            <w:t>).</w:t>
          </w:r>
        </w:p>
        <w:p w:rsidR="00AB0AAA" w:rsidRDefault="00AB0AAA" w:rsidP="00B00CC8">
          <w:pPr>
            <w:pStyle w:val="Nagwek2"/>
          </w:pPr>
          <w:bookmarkStart w:id="73" w:name="_Toc151235672"/>
          <w:r>
            <w:t>3.6 Stan opieki zdrowotnej</w:t>
          </w:r>
          <w:bookmarkEnd w:id="73"/>
        </w:p>
        <w:p w:rsidR="00DA3272" w:rsidRDefault="002A4CD5" w:rsidP="002E015D">
          <w:pPr>
            <w:shd w:val="clear" w:color="auto" w:fill="FFFFFF" w:themeFill="background1"/>
          </w:pPr>
          <w:r>
            <w:t>Na</w:t>
          </w:r>
          <w:r w:rsidR="004E11CC" w:rsidRPr="00836F20">
            <w:t xml:space="preserve"> terenie </w:t>
          </w:r>
          <w:r w:rsidR="00836F20" w:rsidRPr="00836F20">
            <w:t>gminy Recz w 2022 roku działały</w:t>
          </w:r>
          <w:r>
            <w:rPr>
              <w:b/>
              <w:bCs/>
            </w:rPr>
            <w:t>2</w:t>
          </w:r>
          <w:r w:rsidR="00836F20">
            <w:rPr>
              <w:b/>
              <w:bCs/>
            </w:rPr>
            <w:t xml:space="preserve"> przychodnie</w:t>
          </w:r>
          <w:r w:rsidR="00836F20" w:rsidRPr="00836F20">
            <w:t>.</w:t>
          </w:r>
          <w:r w:rsidR="004E11CC" w:rsidRPr="00E10751">
            <w:t xml:space="preserve"> System ochrony zdrowia wspiera</w:t>
          </w:r>
          <w:r w:rsidR="00836F20">
            <w:t>ją</w:t>
          </w:r>
          <w:r w:rsidR="004E11CC" w:rsidRPr="00E10751">
            <w:t xml:space="preserve"> dodatkowo – według danych GUS</w:t>
          </w:r>
          <w:r w:rsidR="006B3250">
            <w:t> </w:t>
          </w:r>
          <w:r w:rsidR="00E10751" w:rsidRPr="00E10751">
            <w:t>z</w:t>
          </w:r>
          <w:r w:rsidR="006B3250">
            <w:t> </w:t>
          </w:r>
          <w:r w:rsidR="00E10751" w:rsidRPr="00E10751">
            <w:t>2022</w:t>
          </w:r>
          <w:r w:rsidR="006B3250">
            <w:t> </w:t>
          </w:r>
          <w:r w:rsidR="00E10751" w:rsidRPr="00E10751">
            <w:t>roku</w:t>
          </w:r>
          <w:r w:rsidR="000F308E" w:rsidRPr="00E10751">
            <w:t xml:space="preserve">– </w:t>
          </w:r>
          <w:r w:rsidR="00836F20">
            <w:rPr>
              <w:b/>
              <w:bCs/>
            </w:rPr>
            <w:t>2</w:t>
          </w:r>
          <w:r w:rsidR="004E11CC" w:rsidRPr="00E10751">
            <w:rPr>
              <w:b/>
              <w:bCs/>
            </w:rPr>
            <w:t xml:space="preserve"> aptek</w:t>
          </w:r>
          <w:r w:rsidR="00836F20">
            <w:rPr>
              <w:b/>
              <w:bCs/>
            </w:rPr>
            <w:t>i</w:t>
          </w:r>
          <w:r w:rsidR="00E10751" w:rsidRPr="00E10751">
            <w:t xml:space="preserve">, tyle samo co w </w:t>
          </w:r>
          <w:r w:rsidR="002F6304">
            <w:t>2017</w:t>
          </w:r>
          <w:r w:rsidR="00E10751" w:rsidRPr="00E10751">
            <w:t xml:space="preserve"> roku</w:t>
          </w:r>
          <w:r w:rsidR="004E11CC" w:rsidRPr="00E10751">
            <w:t xml:space="preserve">. </w:t>
          </w:r>
        </w:p>
        <w:p w:rsidR="00DA3272" w:rsidRDefault="0071276F" w:rsidP="007A4D49">
          <w:r w:rsidRPr="0071276F">
            <w:t>W</w:t>
          </w:r>
          <w:r w:rsidR="00CE6687">
            <w:t> </w:t>
          </w:r>
          <w:r w:rsidRPr="0071276F">
            <w:t xml:space="preserve">odniesieniu do dostępności aptek – wartość </w:t>
          </w:r>
          <w:r w:rsidR="00DA3272">
            <w:t xml:space="preserve">wskaźnika </w:t>
          </w:r>
          <w:r w:rsidRPr="0071276F">
            <w:t xml:space="preserve">liczby ludności na 1 aptekę ogólnodostępną </w:t>
          </w:r>
          <w:r w:rsidR="00CE6687">
            <w:t>wyniosła</w:t>
          </w:r>
          <w:r w:rsidRPr="0071276F">
            <w:t xml:space="preserve"> w </w:t>
          </w:r>
          <w:r w:rsidR="00CE6687">
            <w:t>2022</w:t>
          </w:r>
          <w:r w:rsidRPr="0071276F">
            <w:t xml:space="preserve"> roku </w:t>
          </w:r>
          <w:r w:rsidR="00CE6687">
            <w:t>2 </w:t>
          </w:r>
          <w:r w:rsidR="00836F20">
            <w:t>507</w:t>
          </w:r>
          <w:r w:rsidRPr="0071276F">
            <w:t xml:space="preserve">osób/aptekę. To wynik </w:t>
          </w:r>
          <w:r w:rsidR="00A451E7">
            <w:t xml:space="preserve">znacznie </w:t>
          </w:r>
          <w:r w:rsidRPr="00A451E7">
            <w:rPr>
              <w:shd w:val="clear" w:color="auto" w:fill="FFFFFF" w:themeFill="background1"/>
            </w:rPr>
            <w:t xml:space="preserve">korzystniejszy </w:t>
          </w:r>
          <w:r w:rsidRPr="0071276F">
            <w:t>od średniej dla</w:t>
          </w:r>
          <w:r w:rsidR="006D15B8">
            <w:t> </w:t>
          </w:r>
          <w:r w:rsidRPr="0071276F">
            <w:t>kraju</w:t>
          </w:r>
          <w:r w:rsidR="00A451E7">
            <w:t xml:space="preserve"> (3240 os</w:t>
          </w:r>
          <w:r w:rsidR="004B46DD">
            <w:t>ób/aptekę</w:t>
          </w:r>
          <w:r w:rsidR="00A451E7">
            <w:t>)</w:t>
          </w:r>
          <w:r w:rsidRPr="0071276F">
            <w:t xml:space="preserve">, województwa </w:t>
          </w:r>
          <w:r w:rsidR="00A451E7">
            <w:t>(</w:t>
          </w:r>
          <w:r w:rsidR="00FA310B">
            <w:t>3078</w:t>
          </w:r>
          <w:r w:rsidR="004B46DD">
            <w:t xml:space="preserve"> osób/aptekę</w:t>
          </w:r>
          <w:r w:rsidR="00A451E7">
            <w:t>)</w:t>
          </w:r>
          <w:r w:rsidRPr="0071276F">
            <w:t>i powiatu</w:t>
          </w:r>
          <w:r w:rsidR="00A451E7">
            <w:t>(</w:t>
          </w:r>
          <w:r w:rsidR="00FA310B">
            <w:t>3</w:t>
          </w:r>
          <w:r w:rsidR="006D15B8">
            <w:t> </w:t>
          </w:r>
          <w:r w:rsidR="00FA310B">
            <w:t>448</w:t>
          </w:r>
          <w:r w:rsidR="006D15B8">
            <w:t> </w:t>
          </w:r>
          <w:r w:rsidR="004B46DD">
            <w:t>osób/aptekę</w:t>
          </w:r>
          <w:r w:rsidR="00A451E7">
            <w:t>)</w:t>
          </w:r>
          <w:r w:rsidRPr="0071276F">
            <w:t xml:space="preserve">. </w:t>
          </w:r>
          <w:bookmarkStart w:id="74" w:name="OLE_LINK7"/>
          <w:r w:rsidR="00DA3272">
            <w:t>To także bardzo dobry wynik na tle innych gmin grupy porównawczej (korzystniejszy cechuje jedynie gminę Dobrzany).</w:t>
          </w:r>
          <w:r w:rsidR="00DA3272" w:rsidRPr="00DA3272">
            <w:rPr>
              <w:b/>
              <w:bCs/>
            </w:rPr>
            <w:t>Statystycznie dostęp do przychodni i aptek w gminie Recz jest dobry</w:t>
          </w:r>
          <w:r w:rsidR="00DA3272">
            <w:t>.</w:t>
          </w:r>
        </w:p>
        <w:p w:rsidR="004E11CC" w:rsidRPr="00BD75C1" w:rsidRDefault="00DA3272" w:rsidP="007A4D49">
          <w:r w:rsidRPr="00BD75C1">
            <w:rPr>
              <w:b/>
              <w:bCs/>
            </w:rPr>
            <w:t>Niekorzystnym aspektem może być brak przychodni i aptek na terenach wiejskich gminy</w:t>
          </w:r>
          <w:r w:rsidRPr="00BD75C1">
            <w:t>.</w:t>
          </w:r>
        </w:p>
        <w:p w:rsidR="00852222" w:rsidRPr="00BD75C1" w:rsidRDefault="007774CC" w:rsidP="007774CC">
          <w:pPr>
            <w:pStyle w:val="Nagwek2"/>
          </w:pPr>
          <w:bookmarkStart w:id="75" w:name="_Toc151235673"/>
          <w:bookmarkEnd w:id="74"/>
          <w:r>
            <w:t xml:space="preserve">3.7 </w:t>
          </w:r>
          <w:r w:rsidR="00852222" w:rsidRPr="007774CC">
            <w:t>Charakterystyka</w:t>
          </w:r>
          <w:r w:rsidR="00852222" w:rsidRPr="00BD75C1">
            <w:t xml:space="preserve"> życia kulturalnego i sportu</w:t>
          </w:r>
          <w:bookmarkEnd w:id="75"/>
        </w:p>
        <w:p w:rsidR="00852222" w:rsidRPr="000D5D89" w:rsidRDefault="00852222" w:rsidP="007A4D49">
          <w:r w:rsidRPr="00BD75C1">
            <w:t xml:space="preserve">W </w:t>
          </w:r>
          <w:r w:rsidR="000D5D89" w:rsidRPr="00BD75C1">
            <w:t xml:space="preserve">zakresie pobudzania życia kulturalnego w </w:t>
          </w:r>
          <w:r w:rsidR="001A5952" w:rsidRPr="00BD75C1">
            <w:t>gminie Recz działa</w:t>
          </w:r>
          <w:r w:rsidR="0097062A" w:rsidRPr="00BD75C1">
            <w:rPr>
              <w:b/>
              <w:bCs/>
            </w:rPr>
            <w:t xml:space="preserve">Miejsko Gminny </w:t>
          </w:r>
          <w:r w:rsidR="000D5D89" w:rsidRPr="00BD75C1">
            <w:rPr>
              <w:b/>
              <w:bCs/>
            </w:rPr>
            <w:t>Ośrodek Kultury</w:t>
          </w:r>
          <w:r w:rsidR="0097062A" w:rsidRPr="00BD75C1">
            <w:rPr>
              <w:b/>
              <w:bCs/>
            </w:rPr>
            <w:t xml:space="preserve"> i Sportu</w:t>
          </w:r>
          <w:r w:rsidR="00C37099">
            <w:rPr>
              <w:b/>
              <w:bCs/>
            </w:rPr>
            <w:t xml:space="preserve"> w Reczu</w:t>
          </w:r>
          <w:r w:rsidR="00BD75C1" w:rsidRPr="00BD75C1">
            <w:t>.</w:t>
          </w:r>
        </w:p>
        <w:p w:rsidR="00852222" w:rsidRPr="00510134" w:rsidRDefault="00852222" w:rsidP="000E7DBB">
          <w:pPr>
            <w:shd w:val="clear" w:color="auto" w:fill="FFFFFF" w:themeFill="background1"/>
            <w:rPr>
              <w:shd w:val="clear" w:color="auto" w:fill="FFFFFF" w:themeFill="background1"/>
            </w:rPr>
          </w:pPr>
          <w:r w:rsidRPr="00510134">
            <w:rPr>
              <w:shd w:val="clear" w:color="auto" w:fill="FFFFFF" w:themeFill="background1"/>
            </w:rPr>
            <w:t xml:space="preserve">W </w:t>
          </w:r>
          <w:r w:rsidR="00CF025D" w:rsidRPr="00510134">
            <w:rPr>
              <w:shd w:val="clear" w:color="auto" w:fill="FFFFFF" w:themeFill="background1"/>
            </w:rPr>
            <w:t>gminie Recz</w:t>
          </w:r>
          <w:r w:rsidRPr="00510134">
            <w:rPr>
              <w:shd w:val="clear" w:color="auto" w:fill="FFFFFF" w:themeFill="background1"/>
            </w:rPr>
            <w:t xml:space="preserve">– jak wskazuje GUS – w </w:t>
          </w:r>
          <w:r w:rsidR="005E736F" w:rsidRPr="00510134">
            <w:rPr>
              <w:shd w:val="clear" w:color="auto" w:fill="FFFFFF" w:themeFill="background1"/>
            </w:rPr>
            <w:t>2022</w:t>
          </w:r>
          <w:r w:rsidRPr="00510134">
            <w:rPr>
              <w:shd w:val="clear" w:color="auto" w:fill="FFFFFF" w:themeFill="background1"/>
            </w:rPr>
            <w:t xml:space="preserve"> roku działał</w:t>
          </w:r>
          <w:r w:rsidR="00CF025D" w:rsidRPr="00510134">
            <w:rPr>
              <w:shd w:val="clear" w:color="auto" w:fill="FFFFFF" w:themeFill="background1"/>
            </w:rPr>
            <w:t xml:space="preserve">a 1 </w:t>
          </w:r>
          <w:r w:rsidRPr="00510134">
            <w:rPr>
              <w:shd w:val="clear" w:color="auto" w:fill="FFFFFF" w:themeFill="background1"/>
            </w:rPr>
            <w:t>grup</w:t>
          </w:r>
          <w:r w:rsidR="00CF025D" w:rsidRPr="00510134">
            <w:rPr>
              <w:shd w:val="clear" w:color="auto" w:fill="FFFFFF" w:themeFill="background1"/>
            </w:rPr>
            <w:t>a</w:t>
          </w:r>
          <w:r w:rsidRPr="00510134">
            <w:rPr>
              <w:shd w:val="clear" w:color="auto" w:fill="FFFFFF" w:themeFill="background1"/>
            </w:rPr>
            <w:t xml:space="preserve"> artystyczn</w:t>
          </w:r>
          <w:r w:rsidR="00CF025D" w:rsidRPr="00510134">
            <w:rPr>
              <w:shd w:val="clear" w:color="auto" w:fill="FFFFFF" w:themeFill="background1"/>
            </w:rPr>
            <w:t>a</w:t>
          </w:r>
          <w:r w:rsidRPr="00510134">
            <w:rPr>
              <w:shd w:val="clear" w:color="auto" w:fill="FFFFFF" w:themeFill="background1"/>
            </w:rPr>
            <w:t xml:space="preserve"> z </w:t>
          </w:r>
          <w:r w:rsidR="00CF025D" w:rsidRPr="00510134">
            <w:rPr>
              <w:shd w:val="clear" w:color="auto" w:fill="FFFFFF" w:themeFill="background1"/>
            </w:rPr>
            <w:t>15</w:t>
          </w:r>
          <w:r w:rsidRPr="00510134">
            <w:rPr>
              <w:shd w:val="clear" w:color="auto" w:fill="FFFFFF" w:themeFill="background1"/>
            </w:rPr>
            <w:t> członkami</w:t>
          </w:r>
          <w:r w:rsidR="003D3F1D" w:rsidRPr="00510134">
            <w:rPr>
              <w:shd w:val="clear" w:color="auto" w:fill="FFFFFF" w:themeFill="background1"/>
            </w:rPr>
            <w:t>z kategorii grupy wokalne i chóry. Ponadto w</w:t>
          </w:r>
          <w:r w:rsidR="005A2BEE" w:rsidRPr="00510134">
            <w:rPr>
              <w:shd w:val="clear" w:color="auto" w:fill="FFFFFF" w:themeFill="background1"/>
            </w:rPr>
            <w:t> </w:t>
          </w:r>
          <w:r w:rsidR="00CF025D" w:rsidRPr="00510134">
            <w:rPr>
              <w:shd w:val="clear" w:color="auto" w:fill="FFFFFF" w:themeFill="background1"/>
            </w:rPr>
            <w:t>gminie Recz</w:t>
          </w:r>
          <w:r w:rsidRPr="00510134">
            <w:rPr>
              <w:shd w:val="clear" w:color="auto" w:fill="FFFFFF" w:themeFill="background1"/>
            </w:rPr>
            <w:t xml:space="preserve"> działało w </w:t>
          </w:r>
          <w:r w:rsidR="005E736F" w:rsidRPr="00510134">
            <w:rPr>
              <w:shd w:val="clear" w:color="auto" w:fill="FFFFFF" w:themeFill="background1"/>
            </w:rPr>
            <w:t>2022</w:t>
          </w:r>
          <w:r w:rsidRPr="00510134">
            <w:rPr>
              <w:shd w:val="clear" w:color="auto" w:fill="FFFFFF" w:themeFill="background1"/>
            </w:rPr>
            <w:t xml:space="preserve"> roku według GUS</w:t>
          </w:r>
          <w:r w:rsidR="00C53FA5">
            <w:rPr>
              <w:shd w:val="clear" w:color="auto" w:fill="FFFFFF" w:themeFill="background1"/>
            </w:rPr>
            <w:t> </w:t>
          </w:r>
          <w:r w:rsidR="00CF025D" w:rsidRPr="00510134">
            <w:rPr>
              <w:shd w:val="clear" w:color="auto" w:fill="FFFFFF" w:themeFill="background1"/>
            </w:rPr>
            <w:t>7</w:t>
          </w:r>
          <w:r w:rsidR="00C53FA5">
            <w:rPr>
              <w:shd w:val="clear" w:color="auto" w:fill="FFFFFF" w:themeFill="background1"/>
            </w:rPr>
            <w:t> </w:t>
          </w:r>
          <w:r w:rsidRPr="00510134">
            <w:rPr>
              <w:shd w:val="clear" w:color="auto" w:fill="FFFFFF" w:themeFill="background1"/>
            </w:rPr>
            <w:t xml:space="preserve">kół/klubów/sekcjiz </w:t>
          </w:r>
          <w:r w:rsidR="00CF025D" w:rsidRPr="00510134">
            <w:rPr>
              <w:shd w:val="clear" w:color="auto" w:fill="FFFFFF" w:themeFill="background1"/>
            </w:rPr>
            <w:t>120</w:t>
          </w:r>
          <w:r w:rsidRPr="00510134">
            <w:rPr>
              <w:shd w:val="clear" w:color="auto" w:fill="FFFFFF" w:themeFill="background1"/>
            </w:rPr>
            <w:t xml:space="preserve"> członkam</w:t>
          </w:r>
          <w:r w:rsidR="005E736F" w:rsidRPr="00510134">
            <w:rPr>
              <w:shd w:val="clear" w:color="auto" w:fill="FFFFFF" w:themeFill="background1"/>
            </w:rPr>
            <w:t xml:space="preserve">i. </w:t>
          </w:r>
          <w:r w:rsidRPr="00510134">
            <w:t xml:space="preserve">Te koła i sekcje to: </w:t>
          </w:r>
          <w:r w:rsidR="005E736F" w:rsidRPr="00510134">
            <w:t>3</w:t>
          </w:r>
          <w:r w:rsidR="00F26B8E" w:rsidRPr="00510134">
            <w:t>z kategorii</w:t>
          </w:r>
          <w:r w:rsidR="000E7DBB" w:rsidRPr="00510134">
            <w:t xml:space="preserve">taneczne, </w:t>
          </w:r>
          <w:r w:rsidR="00CF5D2A" w:rsidRPr="00510134">
            <w:t>3</w:t>
          </w:r>
          <w:r w:rsidR="00C53FA5">
            <w:t> </w:t>
          </w:r>
          <w:r w:rsidR="00CF5D2A">
            <w:t>z</w:t>
          </w:r>
          <w:r w:rsidR="00C53FA5">
            <w:t> </w:t>
          </w:r>
          <w:r w:rsidR="00CF5D2A">
            <w:t>kategorii</w:t>
          </w:r>
          <w:r w:rsidR="00CF5D2A" w:rsidRPr="00510134">
            <w:t xml:space="preserve"> turystyczne i sportowo-rekreacyjne </w:t>
          </w:r>
          <w:r w:rsidR="00CF5D2A">
            <w:t xml:space="preserve">oraz </w:t>
          </w:r>
          <w:r w:rsidR="000E7DBB" w:rsidRPr="00510134">
            <w:t xml:space="preserve">1 </w:t>
          </w:r>
          <w:r w:rsidR="00CF5D2A">
            <w:t xml:space="preserve">z </w:t>
          </w:r>
          <w:r w:rsidR="00C53FA5">
            <w:t>kategorii</w:t>
          </w:r>
          <w:r w:rsidR="000E7DBB" w:rsidRPr="00510134">
            <w:t xml:space="preserve">muzyczne. </w:t>
          </w:r>
          <w:r w:rsidRPr="00510134">
            <w:t xml:space="preserve">GUS wskazuje, że w </w:t>
          </w:r>
          <w:r w:rsidR="0097062A" w:rsidRPr="00510134">
            <w:t>gminie Recz</w:t>
          </w:r>
          <w:r w:rsidRPr="00510134">
            <w:t xml:space="preserve"> w ramach instytucji kultury działają także</w:t>
          </w:r>
          <w:r w:rsidR="00673C87" w:rsidRPr="00510134">
            <w:t xml:space="preserve"> pracownie:</w:t>
          </w:r>
          <w:r w:rsidRPr="00510134">
            <w:t xml:space="preserve"> 1 </w:t>
          </w:r>
          <w:r w:rsidR="000E7DBB" w:rsidRPr="00510134">
            <w:t>plastyczna</w:t>
          </w:r>
          <w:r w:rsidRPr="00510134">
            <w:t>, 1</w:t>
          </w:r>
          <w:r w:rsidR="00C53FA5">
            <w:t> </w:t>
          </w:r>
          <w:r w:rsidR="000E7DBB" w:rsidRPr="00510134">
            <w:t>multimedialna do</w:t>
          </w:r>
          <w:r w:rsidR="00C53FA5">
            <w:t> </w:t>
          </w:r>
          <w:r w:rsidR="000E7DBB" w:rsidRPr="00510134">
            <w:t>nauki języków obcych</w:t>
          </w:r>
          <w:r w:rsidR="00510134" w:rsidRPr="00510134">
            <w:t>oraz</w:t>
          </w:r>
          <w:r w:rsidR="00673C87" w:rsidRPr="00510134">
            <w:t xml:space="preserve"> 1</w:t>
          </w:r>
          <w:r w:rsidR="000E7DBB" w:rsidRPr="00510134">
            <w:t xml:space="preserve"> sala</w:t>
          </w:r>
          <w:r w:rsidR="00D66310" w:rsidRPr="00510134">
            <w:t> </w:t>
          </w:r>
          <w:r w:rsidR="000E7DBB" w:rsidRPr="00510134">
            <w:t xml:space="preserve">baletowa/ taneczna. </w:t>
          </w:r>
        </w:p>
        <w:p w:rsidR="00852222" w:rsidRPr="00852222" w:rsidRDefault="00852222" w:rsidP="00852222">
          <w:pPr>
            <w:rPr>
              <w:highlight w:val="yellow"/>
            </w:rPr>
          </w:pPr>
          <w:r w:rsidRPr="00673C87">
            <w:t xml:space="preserve">Według danych GUS w </w:t>
          </w:r>
          <w:r w:rsidR="005D7D97">
            <w:t>gminie Recz</w:t>
          </w:r>
          <w:r w:rsidR="00673C87" w:rsidRPr="00673C87">
            <w:t xml:space="preserve"> od 2020 roku </w:t>
          </w:r>
          <w:r w:rsidR="005D7D97" w:rsidRPr="005D7D97">
            <w:rPr>
              <w:b/>
              <w:bCs/>
            </w:rPr>
            <w:t>stopniowo</w:t>
          </w:r>
          <w:r w:rsidR="00673C87" w:rsidRPr="00AD6A08">
            <w:rPr>
              <w:b/>
              <w:bCs/>
            </w:rPr>
            <w:t xml:space="preserve">rośnie liczba organizowanych imprez przez jednostki odpowiedzialne za kulturę w </w:t>
          </w:r>
          <w:r w:rsidR="005D7D97">
            <w:rPr>
              <w:b/>
              <w:bCs/>
            </w:rPr>
            <w:t>gminie</w:t>
          </w:r>
          <w:r w:rsidR="00673C87" w:rsidRPr="00673C87">
            <w:t>. To korzystne biorąc pod uwagę trudności, jakie dla obszaru kultury przyniosła pandemia COVID-19, która rozpoczęła się</w:t>
          </w:r>
          <w:r w:rsidR="00555ED3">
            <w:t> </w:t>
          </w:r>
          <w:r w:rsidR="00AD6A08">
            <w:t>w</w:t>
          </w:r>
          <w:r w:rsidR="005A2BEE">
            <w:t> </w:t>
          </w:r>
          <w:r w:rsidR="00673C87" w:rsidRPr="00673C87">
            <w:t xml:space="preserve">2020 roku. W </w:t>
          </w:r>
          <w:r w:rsidR="005D7D97">
            <w:t>gminie Recz</w:t>
          </w:r>
          <w:r w:rsidR="00673C87">
            <w:t>wyraźnie</w:t>
          </w:r>
          <w:r w:rsidR="00673C87" w:rsidRPr="00673C87">
            <w:t xml:space="preserve"> „nadrabia się” trudny czas ograniczeń </w:t>
          </w:r>
          <w:r w:rsidRPr="00673C87">
            <w:t xml:space="preserve">w poruszaniu </w:t>
          </w:r>
          <w:r w:rsidRPr="00673C87">
            <w:lastRenderedPageBreak/>
            <w:t xml:space="preserve">się, </w:t>
          </w:r>
          <w:r w:rsidRPr="00673C87">
            <w:rPr>
              <w:i/>
              <w:iCs/>
            </w:rPr>
            <w:t>lockdown</w:t>
          </w:r>
          <w:r w:rsidR="00673C87" w:rsidRPr="00673C87">
            <w:rPr>
              <w:i/>
              <w:iCs/>
            </w:rPr>
            <w:t>ów</w:t>
          </w:r>
          <w:r w:rsidRPr="00673C87">
            <w:t xml:space="preserve"> i obostrze</w:t>
          </w:r>
          <w:r w:rsidR="00673C87" w:rsidRPr="00673C87">
            <w:t>ń</w:t>
          </w:r>
          <w:r w:rsidRPr="00673C87">
            <w:t xml:space="preserve"> dla działalności instytucji kultury </w:t>
          </w:r>
          <w:r w:rsidR="00673C87" w:rsidRPr="00673C87">
            <w:t>izastoju</w:t>
          </w:r>
          <w:r w:rsidRPr="00673C87">
            <w:t xml:space="preserve"> w tym aspekcie życia </w:t>
          </w:r>
          <w:r w:rsidR="005D7D97">
            <w:t>gminy.</w:t>
          </w:r>
          <w:r w:rsidR="00673C87" w:rsidRPr="00673C87">
            <w:t xml:space="preserve"> W 2022 roku liczba imprez </w:t>
          </w:r>
          <w:r w:rsidR="00CF025D">
            <w:t>wzrosła o 53,3%</w:t>
          </w:r>
          <w:r w:rsidR="00673C87" w:rsidRPr="00673C87">
            <w:t xml:space="preserve"> w relacji</w:t>
          </w:r>
          <w:r w:rsidR="00CF025D">
            <w:t xml:space="preserve"> z rokiem 2020</w:t>
          </w:r>
          <w:r w:rsidR="00673C87" w:rsidRPr="00673C87">
            <w:t>, podobnie jak</w:t>
          </w:r>
          <w:r w:rsidR="00555ED3">
            <w:t> </w:t>
          </w:r>
          <w:r w:rsidR="00673C87" w:rsidRPr="00673C87">
            <w:t>i</w:t>
          </w:r>
          <w:r w:rsidR="00555ED3">
            <w:t> </w:t>
          </w:r>
          <w:r w:rsidR="00673C87" w:rsidRPr="00673C87">
            <w:t xml:space="preserve">liczba ich uczestników przewyższyła </w:t>
          </w:r>
          <w:r w:rsidR="00673C87">
            <w:t>tę</w:t>
          </w:r>
          <w:r w:rsidR="00673C87" w:rsidRPr="00673C87">
            <w:t xml:space="preserve"> sprzed 2020 roku</w:t>
          </w:r>
          <w:r w:rsidR="00CF025D">
            <w:t xml:space="preserve"> i to dwukrotnie</w:t>
          </w:r>
          <w:r w:rsidR="00673C87" w:rsidRPr="00673C87">
            <w:t xml:space="preserve">. </w:t>
          </w:r>
          <w:r w:rsidR="00673C87" w:rsidRPr="00673C87">
            <w:rPr>
              <w:b/>
              <w:bCs/>
            </w:rPr>
            <w:t>W 2022 roku w</w:t>
          </w:r>
          <w:r w:rsidR="00555ED3">
            <w:rPr>
              <w:b/>
              <w:bCs/>
            </w:rPr>
            <w:t> </w:t>
          </w:r>
          <w:r w:rsidR="005D7D97">
            <w:rPr>
              <w:b/>
              <w:bCs/>
            </w:rPr>
            <w:t>gminie</w:t>
          </w:r>
          <w:r w:rsidR="00673C87" w:rsidRPr="00673C87">
            <w:rPr>
              <w:b/>
              <w:bCs/>
            </w:rPr>
            <w:t xml:space="preserve"> zorganizowano </w:t>
          </w:r>
          <w:r w:rsidR="005D7D97">
            <w:rPr>
              <w:b/>
              <w:bCs/>
            </w:rPr>
            <w:t>46</w:t>
          </w:r>
          <w:r w:rsidR="00673C87" w:rsidRPr="00673C87">
            <w:rPr>
              <w:b/>
              <w:bCs/>
            </w:rPr>
            <w:t xml:space="preserve"> imprez</w:t>
          </w:r>
          <w:r w:rsidR="00CF025D">
            <w:rPr>
              <w:b/>
              <w:bCs/>
            </w:rPr>
            <w:t>, w których brało udział</w:t>
          </w:r>
          <w:r w:rsidR="00673C87" w:rsidRPr="00673C87">
            <w:rPr>
              <w:b/>
              <w:bCs/>
            </w:rPr>
            <w:t xml:space="preserve"> 2</w:t>
          </w:r>
          <w:r w:rsidR="005D7D97">
            <w:rPr>
              <w:b/>
              <w:bCs/>
            </w:rPr>
            <w:t>560</w:t>
          </w:r>
          <w:r w:rsidR="00673C87" w:rsidRPr="00673C87">
            <w:rPr>
              <w:b/>
              <w:bCs/>
            </w:rPr>
            <w:t xml:space="preserve"> uczestników</w:t>
          </w:r>
          <w:r w:rsidR="00673C87" w:rsidRPr="00673C87">
            <w:t xml:space="preserve">. </w:t>
          </w:r>
          <w:r w:rsidR="000F5CD4" w:rsidRPr="000F5CD4">
            <w:rPr>
              <w:b/>
              <w:bCs/>
            </w:rPr>
            <w:t>Sytuacja w</w:t>
          </w:r>
          <w:r w:rsidR="00555ED3">
            <w:rPr>
              <w:b/>
              <w:bCs/>
            </w:rPr>
            <w:t> </w:t>
          </w:r>
          <w:r w:rsidR="000F5CD4" w:rsidRPr="000F5CD4">
            <w:rPr>
              <w:b/>
              <w:bCs/>
            </w:rPr>
            <w:t>obszarze kultury nie wróciła jednak do tej sprzed 2020 roku</w:t>
          </w:r>
          <w:r w:rsidR="000F5CD4">
            <w:t xml:space="preserve"> – liczba imprez i ich uczestników jest mniejsza niż w latach 2017-2019.</w:t>
          </w:r>
        </w:p>
        <w:p w:rsidR="00852222" w:rsidRPr="00673C87" w:rsidRDefault="00852222" w:rsidP="00852222">
          <w:pPr>
            <w:pStyle w:val="Legenda"/>
          </w:pPr>
          <w:bookmarkStart w:id="76" w:name="_Toc94555973"/>
          <w:bookmarkStart w:id="77" w:name="_Toc151235505"/>
          <w:r w:rsidRPr="00673C87">
            <w:t xml:space="preserve">Wykres </w:t>
          </w:r>
          <w:fldSimple w:instr=" SEQ Wykres \* ARABIC ">
            <w:r w:rsidR="002A4CD5">
              <w:rPr>
                <w:noProof/>
              </w:rPr>
              <w:t>15</w:t>
            </w:r>
          </w:fldSimple>
          <w:r w:rsidRPr="00673C87">
            <w:t xml:space="preserve"> Liczba imprez [szt.] i uczestników imprez [os.] organizowanych przez </w:t>
          </w:r>
          <w:r w:rsidR="005D7D97">
            <w:t>gminne</w:t>
          </w:r>
          <w:r w:rsidRPr="00673C87">
            <w:t xml:space="preserve"> jednostki kultury w </w:t>
          </w:r>
          <w:r w:rsidR="005D7D97">
            <w:t>gminie Recz</w:t>
          </w:r>
          <w:r w:rsidRPr="00673C87">
            <w:t xml:space="preserve"> w latach </w:t>
          </w:r>
          <w:r w:rsidR="00673C87" w:rsidRPr="00673C87">
            <w:t>2017</w:t>
          </w:r>
          <w:r w:rsidRPr="00673C87">
            <w:t>-</w:t>
          </w:r>
          <w:bookmarkEnd w:id="76"/>
          <w:r w:rsidR="00673C87" w:rsidRPr="00673C87">
            <w:t>2022</w:t>
          </w:r>
          <w:bookmarkEnd w:id="77"/>
        </w:p>
        <w:p w:rsidR="00852222" w:rsidRPr="00673C87" w:rsidRDefault="005D7D97" w:rsidP="00852222">
          <w:r>
            <w:rPr>
              <w:noProof/>
              <w:lang w:eastAsia="pl-PL"/>
            </w:rPr>
            <w:drawing>
              <wp:inline distT="0" distB="0" distL="0" distR="0">
                <wp:extent cx="5731510" cy="2507615"/>
                <wp:effectExtent l="0" t="0" r="0" b="0"/>
                <wp:docPr id="1064862841"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21D8FF0-965B-3156-A959-802D32EEA0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52222" w:rsidRPr="00C548C9" w:rsidRDefault="00852222" w:rsidP="00852222">
          <w:pPr>
            <w:rPr>
              <w:sz w:val="20"/>
            </w:rPr>
          </w:pPr>
          <w:r w:rsidRPr="00673C87">
            <w:rPr>
              <w:sz w:val="20"/>
            </w:rPr>
            <w:t xml:space="preserve">Źródło: </w:t>
          </w:r>
          <w:r w:rsidRPr="00C548C9">
            <w:rPr>
              <w:sz w:val="20"/>
            </w:rPr>
            <w:t>Bank Danych Lokalnych Głównego Urzędu Statystycznego.</w:t>
          </w:r>
        </w:p>
        <w:p w:rsidR="00673C87" w:rsidRDefault="00852222" w:rsidP="004B46DD">
          <w:pPr>
            <w:shd w:val="clear" w:color="auto" w:fill="FFFFFF" w:themeFill="background1"/>
          </w:pPr>
          <w:r w:rsidRPr="00C548C9">
            <w:t xml:space="preserve">W relacji z innymi porównywanymi </w:t>
          </w:r>
          <w:r w:rsidR="000878ED" w:rsidRPr="00C548C9">
            <w:t>gminami</w:t>
          </w:r>
          <w:r w:rsidR="00C548C9" w:rsidRPr="00C548C9">
            <w:t>, jak i w ogółem powiatu i województwa</w:t>
          </w:r>
          <w:r w:rsidRPr="00C548C9">
            <w:rPr>
              <w:b/>
              <w:bCs/>
            </w:rPr>
            <w:t xml:space="preserve"> aktywność kulturalna w </w:t>
          </w:r>
          <w:r w:rsidR="000878ED" w:rsidRPr="00C548C9">
            <w:rPr>
              <w:b/>
              <w:bCs/>
            </w:rPr>
            <w:t>gminie Recz</w:t>
          </w:r>
          <w:r w:rsidRPr="00C548C9">
            <w:rPr>
              <w:b/>
              <w:bCs/>
            </w:rPr>
            <w:t xml:space="preserve"> (bazując na danych GUS)</w:t>
          </w:r>
          <w:r w:rsidR="00673C87" w:rsidRPr="00C548C9">
            <w:rPr>
              <w:b/>
              <w:bCs/>
            </w:rPr>
            <w:t xml:space="preserve"> w </w:t>
          </w:r>
          <w:r w:rsidR="000878ED" w:rsidRPr="00C548C9">
            <w:rPr>
              <w:b/>
              <w:bCs/>
            </w:rPr>
            <w:t>badanym okresie 5 lat</w:t>
          </w:r>
          <w:r w:rsidR="00234C08" w:rsidRPr="00C548C9">
            <w:rPr>
              <w:b/>
              <w:bCs/>
            </w:rPr>
            <w:t xml:space="preserve"> notowała </w:t>
          </w:r>
          <w:r w:rsidR="000878ED" w:rsidRPr="00C548C9">
            <w:rPr>
              <w:b/>
              <w:bCs/>
            </w:rPr>
            <w:t xml:space="preserve">stosunkowo </w:t>
          </w:r>
          <w:r w:rsidR="00E4550F">
            <w:rPr>
              <w:b/>
              <w:bCs/>
            </w:rPr>
            <w:t>przeciętne</w:t>
          </w:r>
          <w:r w:rsidR="00234C08" w:rsidRPr="00C548C9">
            <w:rPr>
              <w:b/>
              <w:bCs/>
            </w:rPr>
            <w:t xml:space="preserve"> rezultaty</w:t>
          </w:r>
          <w:r w:rsidR="00234C08" w:rsidRPr="00C548C9">
            <w:t xml:space="preserve"> – </w:t>
          </w:r>
          <w:r w:rsidR="000878ED" w:rsidRPr="00C548C9">
            <w:t>zdecydowanie niższe niż pozostałe gminy</w:t>
          </w:r>
          <w:r w:rsidR="002B47B4" w:rsidRPr="00C548C9">
            <w:t>,</w:t>
          </w:r>
          <w:r w:rsidR="000878ED" w:rsidRPr="00C548C9">
            <w:t xml:space="preserve"> biorąc pod uwagę wartość wskaźnika liczby uczestników imprez na 1 000 mieszkańców</w:t>
          </w:r>
          <w:r w:rsidR="00C548C9">
            <w:t xml:space="preserve"> (wyjątkami są tutaj gminy Chociwel i Dobrzany)</w:t>
          </w:r>
          <w:r w:rsidR="000878ED" w:rsidRPr="00C548C9">
            <w:t xml:space="preserve">. Od 2021 roku co prawda liczba uczestników </w:t>
          </w:r>
          <w:r w:rsidR="00C548C9">
            <w:t xml:space="preserve">imprez </w:t>
          </w:r>
          <w:r w:rsidR="000878ED" w:rsidRPr="00C548C9">
            <w:t xml:space="preserve">sukcesywnie rośnie, niemniej jednak w dalszym </w:t>
          </w:r>
          <w:r w:rsidR="00C548C9">
            <w:t>ciągu</w:t>
          </w:r>
          <w:r w:rsidR="004B46DD" w:rsidRPr="00C548C9">
            <w:t xml:space="preserve">gmina Recz </w:t>
          </w:r>
          <w:r w:rsidR="000878ED" w:rsidRPr="00C548C9">
            <w:t>notuje słabsze miejsce w relacji z pozostałymi gminami grupy porównawczej</w:t>
          </w:r>
          <w:r w:rsidR="004B46DD" w:rsidRPr="00C548C9">
            <w:t>.</w:t>
          </w:r>
          <w:r w:rsidR="00234C08" w:rsidRPr="00C548C9">
            <w:t xml:space="preserve"> Ważne jest utrzymywanie pozytywnego trendu przemian obszaru kultury w </w:t>
          </w:r>
          <w:r w:rsidR="004B46DD" w:rsidRPr="00C548C9">
            <w:t>gminie</w:t>
          </w:r>
          <w:r w:rsidR="00234C08" w:rsidRPr="00C548C9">
            <w:t>.</w:t>
          </w:r>
        </w:p>
        <w:p w:rsidR="002A4CD5" w:rsidRDefault="002A4CD5">
          <w:pPr>
            <w:spacing w:line="259" w:lineRule="auto"/>
            <w:jc w:val="left"/>
            <w:rPr>
              <w:rFonts w:cs="Times New Roman"/>
              <w:color w:val="94B6D2" w:themeColor="accent1"/>
              <w:szCs w:val="24"/>
            </w:rPr>
          </w:pPr>
          <w:bookmarkStart w:id="78" w:name="_Toc86303250"/>
          <w:bookmarkStart w:id="79" w:name="_Toc94555944"/>
          <w:bookmarkStart w:id="80" w:name="_Toc151235474"/>
          <w:r>
            <w:br w:type="page"/>
          </w:r>
        </w:p>
        <w:p w:rsidR="00852222" w:rsidRPr="00673C87" w:rsidRDefault="00852222" w:rsidP="00852222">
          <w:pPr>
            <w:pStyle w:val="Legenda"/>
          </w:pPr>
          <w:r w:rsidRPr="00673C87">
            <w:lastRenderedPageBreak/>
            <w:t xml:space="preserve">Tabela </w:t>
          </w:r>
          <w:fldSimple w:instr=" SEQ Tabela \* ARABIC ">
            <w:r w:rsidR="002A4CD5">
              <w:rPr>
                <w:noProof/>
              </w:rPr>
              <w:t>14</w:t>
            </w:r>
          </w:fldSimple>
          <w:r w:rsidRPr="00673C87">
            <w:t xml:space="preserve"> Uczestnicy imprez na 1 000 ludności w </w:t>
          </w:r>
          <w:r w:rsidR="000878ED">
            <w:t>gminie Recz</w:t>
          </w:r>
          <w:r w:rsidRPr="00673C87">
            <w:t xml:space="preserve"> na tle porównywanych </w:t>
          </w:r>
          <w:r w:rsidR="000878ED">
            <w:t>gmin</w:t>
          </w:r>
          <w:r w:rsidRPr="00673C87">
            <w:t xml:space="preserve">, </w:t>
          </w:r>
          <w:r w:rsidR="00673C87" w:rsidRPr="00673C87">
            <w:t xml:space="preserve">powiatu, </w:t>
          </w:r>
          <w:r w:rsidRPr="00673C87">
            <w:t xml:space="preserve">województwa i kraju w latach </w:t>
          </w:r>
          <w:r w:rsidR="00673C87" w:rsidRPr="00673C87">
            <w:t>2017</w:t>
          </w:r>
          <w:r w:rsidRPr="00673C87">
            <w:t>-</w:t>
          </w:r>
          <w:bookmarkEnd w:id="78"/>
          <w:bookmarkEnd w:id="79"/>
          <w:r w:rsidR="00673C87" w:rsidRPr="00673C87">
            <w:t>2022</w:t>
          </w:r>
          <w:bookmarkEnd w:id="80"/>
        </w:p>
        <w:tbl>
          <w:tblPr>
            <w:tblStyle w:val="Jasnasiatkaakcent16"/>
            <w:tblW w:w="9073" w:type="dxa"/>
            <w:tblLook w:val="04A0"/>
          </w:tblPr>
          <w:tblGrid>
            <w:gridCol w:w="1928"/>
            <w:gridCol w:w="964"/>
            <w:gridCol w:w="1134"/>
            <w:gridCol w:w="964"/>
            <w:gridCol w:w="964"/>
            <w:gridCol w:w="964"/>
            <w:gridCol w:w="964"/>
            <w:gridCol w:w="1191"/>
          </w:tblGrid>
          <w:tr w:rsidR="00673C87" w:rsidRPr="00673C87" w:rsidTr="00F92123">
            <w:trPr>
              <w:cnfStyle w:val="100000000000"/>
              <w:trHeight w:val="227"/>
            </w:trPr>
            <w:tc>
              <w:tcPr>
                <w:cnfStyle w:val="001000000000"/>
                <w:tcW w:w="1928" w:type="dxa"/>
                <w:noWrap/>
                <w:vAlign w:val="center"/>
                <w:hideMark/>
              </w:tcPr>
              <w:p w:rsidR="00673C87" w:rsidRPr="00673C87" w:rsidRDefault="00DA7218" w:rsidP="00673C87">
                <w:pPr>
                  <w:spacing w:line="276" w:lineRule="auto"/>
                  <w:jc w:val="center"/>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Jednostka</w:t>
                </w:r>
              </w:p>
            </w:tc>
            <w:tc>
              <w:tcPr>
                <w:tcW w:w="964" w:type="dxa"/>
                <w:noWrap/>
                <w:vAlign w:val="center"/>
                <w:hideMark/>
              </w:tcPr>
              <w:p w:rsidR="00673C87" w:rsidRPr="00673C87" w:rsidRDefault="00673C87" w:rsidP="00673C87">
                <w:pPr>
                  <w:spacing w:line="276" w:lineRule="auto"/>
                  <w:jc w:val="center"/>
                  <w:cnfStyle w:val="100000000000"/>
                  <w:rPr>
                    <w:rFonts w:ascii="Calibri" w:hAnsi="Calibri" w:cs="Calibri"/>
                    <w:bCs w:val="0"/>
                    <w:color w:val="000000"/>
                    <w:sz w:val="21"/>
                    <w:szCs w:val="21"/>
                  </w:rPr>
                </w:pPr>
                <w:r w:rsidRPr="00673C87">
                  <w:rPr>
                    <w:rFonts w:ascii="Calibri" w:hAnsi="Calibri" w:cs="Calibri"/>
                    <w:bCs w:val="0"/>
                    <w:color w:val="000000"/>
                    <w:sz w:val="21"/>
                    <w:szCs w:val="21"/>
                  </w:rPr>
                  <w:t>2017</w:t>
                </w:r>
              </w:p>
            </w:tc>
            <w:tc>
              <w:tcPr>
                <w:tcW w:w="1134" w:type="dxa"/>
                <w:vAlign w:val="center"/>
              </w:tcPr>
              <w:p w:rsidR="00673C87" w:rsidRPr="00673C87" w:rsidRDefault="00673C87" w:rsidP="00673C87">
                <w:pPr>
                  <w:spacing w:line="276" w:lineRule="auto"/>
                  <w:jc w:val="center"/>
                  <w:cnfStyle w:val="100000000000"/>
                  <w:rPr>
                    <w:rFonts w:ascii="Calibri" w:hAnsi="Calibri" w:cs="Calibri"/>
                    <w:bCs w:val="0"/>
                    <w:color w:val="000000"/>
                    <w:sz w:val="21"/>
                    <w:szCs w:val="21"/>
                  </w:rPr>
                </w:pPr>
                <w:r w:rsidRPr="00673C87">
                  <w:rPr>
                    <w:rFonts w:ascii="Calibri" w:hAnsi="Calibri" w:cs="Calibri"/>
                    <w:bCs w:val="0"/>
                    <w:color w:val="000000"/>
                    <w:sz w:val="21"/>
                    <w:szCs w:val="21"/>
                  </w:rPr>
                  <w:t>2018</w:t>
                </w:r>
              </w:p>
            </w:tc>
            <w:tc>
              <w:tcPr>
                <w:tcW w:w="964" w:type="dxa"/>
                <w:noWrap/>
                <w:vAlign w:val="center"/>
                <w:hideMark/>
              </w:tcPr>
              <w:p w:rsidR="00673C87" w:rsidRPr="00673C87" w:rsidRDefault="00673C87" w:rsidP="00673C87">
                <w:pPr>
                  <w:spacing w:line="276" w:lineRule="auto"/>
                  <w:jc w:val="center"/>
                  <w:cnfStyle w:val="100000000000"/>
                  <w:rPr>
                    <w:rFonts w:ascii="Calibri" w:hAnsi="Calibri" w:cs="Calibri"/>
                    <w:bCs w:val="0"/>
                    <w:color w:val="000000"/>
                    <w:sz w:val="21"/>
                    <w:szCs w:val="21"/>
                  </w:rPr>
                </w:pPr>
                <w:r w:rsidRPr="00673C87">
                  <w:rPr>
                    <w:rFonts w:ascii="Calibri" w:hAnsi="Calibri" w:cs="Calibri"/>
                    <w:bCs w:val="0"/>
                    <w:color w:val="000000"/>
                    <w:sz w:val="21"/>
                    <w:szCs w:val="21"/>
                  </w:rPr>
                  <w:t>2019</w:t>
                </w:r>
              </w:p>
            </w:tc>
            <w:tc>
              <w:tcPr>
                <w:tcW w:w="964" w:type="dxa"/>
                <w:noWrap/>
                <w:vAlign w:val="center"/>
                <w:hideMark/>
              </w:tcPr>
              <w:p w:rsidR="00673C87" w:rsidRPr="00673C87" w:rsidRDefault="00673C87" w:rsidP="00673C87">
                <w:pPr>
                  <w:spacing w:line="276" w:lineRule="auto"/>
                  <w:jc w:val="center"/>
                  <w:cnfStyle w:val="100000000000"/>
                  <w:rPr>
                    <w:rFonts w:ascii="Calibri" w:hAnsi="Calibri" w:cs="Calibri"/>
                    <w:bCs w:val="0"/>
                    <w:color w:val="000000"/>
                    <w:sz w:val="21"/>
                    <w:szCs w:val="21"/>
                  </w:rPr>
                </w:pPr>
                <w:r w:rsidRPr="00673C87">
                  <w:rPr>
                    <w:rFonts w:ascii="Calibri" w:hAnsi="Calibri" w:cs="Calibri"/>
                    <w:bCs w:val="0"/>
                    <w:color w:val="000000"/>
                    <w:sz w:val="21"/>
                    <w:szCs w:val="21"/>
                  </w:rPr>
                  <w:t>2020</w:t>
                </w:r>
              </w:p>
            </w:tc>
            <w:tc>
              <w:tcPr>
                <w:tcW w:w="964" w:type="dxa"/>
                <w:noWrap/>
                <w:vAlign w:val="center"/>
                <w:hideMark/>
              </w:tcPr>
              <w:p w:rsidR="00673C87" w:rsidRPr="00673C87" w:rsidRDefault="00673C87" w:rsidP="00673C87">
                <w:pPr>
                  <w:spacing w:line="276" w:lineRule="auto"/>
                  <w:jc w:val="center"/>
                  <w:cnfStyle w:val="100000000000"/>
                  <w:rPr>
                    <w:rFonts w:ascii="Calibri" w:hAnsi="Calibri" w:cs="Calibri"/>
                    <w:bCs w:val="0"/>
                    <w:color w:val="000000"/>
                    <w:sz w:val="21"/>
                    <w:szCs w:val="21"/>
                  </w:rPr>
                </w:pPr>
                <w:r w:rsidRPr="00673C87">
                  <w:rPr>
                    <w:rFonts w:ascii="Calibri" w:hAnsi="Calibri" w:cs="Calibri"/>
                    <w:bCs w:val="0"/>
                    <w:color w:val="000000"/>
                    <w:sz w:val="21"/>
                    <w:szCs w:val="21"/>
                  </w:rPr>
                  <w:t>2021</w:t>
                </w:r>
              </w:p>
            </w:tc>
            <w:tc>
              <w:tcPr>
                <w:tcW w:w="964" w:type="dxa"/>
                <w:noWrap/>
                <w:vAlign w:val="center"/>
                <w:hideMark/>
              </w:tcPr>
              <w:p w:rsidR="00673C87" w:rsidRPr="00673C87" w:rsidRDefault="00673C87" w:rsidP="00673C87">
                <w:pPr>
                  <w:spacing w:line="276" w:lineRule="auto"/>
                  <w:jc w:val="center"/>
                  <w:cnfStyle w:val="100000000000"/>
                  <w:rPr>
                    <w:rFonts w:ascii="Calibri" w:hAnsi="Calibri" w:cs="Calibri"/>
                    <w:bCs w:val="0"/>
                    <w:color w:val="000000"/>
                    <w:sz w:val="21"/>
                    <w:szCs w:val="21"/>
                  </w:rPr>
                </w:pPr>
                <w:r w:rsidRPr="00673C87">
                  <w:rPr>
                    <w:rFonts w:ascii="Calibri" w:hAnsi="Calibri" w:cs="Calibri"/>
                    <w:bCs w:val="0"/>
                    <w:color w:val="000000"/>
                    <w:sz w:val="21"/>
                    <w:szCs w:val="21"/>
                  </w:rPr>
                  <w:t>2022</w:t>
                </w:r>
              </w:p>
            </w:tc>
            <w:tc>
              <w:tcPr>
                <w:tcW w:w="1191" w:type="dxa"/>
                <w:vAlign w:val="center"/>
              </w:tcPr>
              <w:p w:rsidR="00673C87" w:rsidRPr="00673C87" w:rsidRDefault="00673C87" w:rsidP="00673C87">
                <w:pPr>
                  <w:spacing w:line="276" w:lineRule="auto"/>
                  <w:jc w:val="center"/>
                  <w:cnfStyle w:val="100000000000"/>
                  <w:rPr>
                    <w:rFonts w:ascii="Calibri" w:hAnsi="Calibri" w:cs="Calibri"/>
                    <w:color w:val="000000"/>
                    <w:sz w:val="21"/>
                    <w:szCs w:val="21"/>
                  </w:rPr>
                </w:pPr>
                <w:r w:rsidRPr="00673C87">
                  <w:rPr>
                    <w:rFonts w:ascii="Calibri" w:eastAsia="Times New Roman" w:hAnsi="Calibri" w:cs="Calibri"/>
                    <w:color w:val="000000"/>
                    <w:sz w:val="21"/>
                    <w:szCs w:val="21"/>
                    <w:lang w:eastAsia="pl-PL"/>
                  </w:rPr>
                  <w:t>Średnia 2017-2022</w:t>
                </w:r>
              </w:p>
            </w:tc>
          </w:tr>
          <w:tr w:rsidR="002B47B4" w:rsidRPr="00673C87" w:rsidTr="000878ED">
            <w:trPr>
              <w:cnfStyle w:val="000000100000"/>
              <w:trHeight w:val="227"/>
            </w:trPr>
            <w:tc>
              <w:tcPr>
                <w:cnfStyle w:val="001000000000"/>
                <w:tcW w:w="1928" w:type="dxa"/>
                <w:noWrap/>
                <w:vAlign w:val="center"/>
                <w:hideMark/>
              </w:tcPr>
              <w:p w:rsidR="002B47B4" w:rsidRPr="00673C87" w:rsidRDefault="002B47B4" w:rsidP="002B47B4">
                <w:pPr>
                  <w:spacing w:line="276" w:lineRule="auto"/>
                  <w:jc w:val="center"/>
                  <w:rPr>
                    <w:rFonts w:ascii="Calibri" w:hAnsi="Calibri" w:cs="Calibri"/>
                    <w:bCs w:val="0"/>
                    <w:color w:val="000000"/>
                    <w:sz w:val="21"/>
                    <w:szCs w:val="21"/>
                  </w:rPr>
                </w:pPr>
                <w:r w:rsidRPr="00673C87">
                  <w:rPr>
                    <w:rFonts w:ascii="Calibri" w:eastAsia="Times New Roman" w:hAnsi="Calibri" w:cs="Calibri"/>
                    <w:color w:val="000000"/>
                    <w:sz w:val="21"/>
                    <w:szCs w:val="21"/>
                    <w:lang w:eastAsia="pl-PL"/>
                  </w:rPr>
                  <w:t>Polska</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945</w:t>
                </w:r>
              </w:p>
            </w:tc>
            <w:tc>
              <w:tcPr>
                <w:tcW w:w="1134" w:type="dxa"/>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1 028</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977</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350</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481</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722</w:t>
                </w:r>
              </w:p>
            </w:tc>
            <w:tc>
              <w:tcPr>
                <w:tcW w:w="1191" w:type="dxa"/>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750</w:t>
                </w:r>
              </w:p>
            </w:tc>
          </w:tr>
          <w:tr w:rsidR="002B47B4" w:rsidRPr="00673C87" w:rsidTr="000878ED">
            <w:trPr>
              <w:cnfStyle w:val="000000010000"/>
              <w:trHeight w:val="227"/>
            </w:trPr>
            <w:tc>
              <w:tcPr>
                <w:cnfStyle w:val="001000000000"/>
                <w:tcW w:w="1928" w:type="dxa"/>
                <w:noWrap/>
                <w:vAlign w:val="center"/>
                <w:hideMark/>
              </w:tcPr>
              <w:p w:rsidR="002B47B4" w:rsidRPr="00673C87" w:rsidRDefault="002B47B4" w:rsidP="002B47B4">
                <w:pPr>
                  <w:spacing w:line="276" w:lineRule="auto"/>
                  <w:jc w:val="center"/>
                  <w:rPr>
                    <w:rFonts w:ascii="Calibri" w:hAnsi="Calibri" w:cs="Calibri"/>
                    <w:bCs w:val="0"/>
                    <w:color w:val="000000"/>
                    <w:sz w:val="21"/>
                    <w:szCs w:val="21"/>
                  </w:rPr>
                </w:pPr>
                <w:r w:rsidRPr="00673C87">
                  <w:rPr>
                    <w:rFonts w:ascii="Calibri" w:eastAsia="Times New Roman" w:hAnsi="Calibri" w:cs="Calibri"/>
                    <w:color w:val="000000"/>
                    <w:sz w:val="21"/>
                    <w:szCs w:val="21"/>
                    <w:lang w:eastAsia="pl-PL"/>
                  </w:rPr>
                  <w:t xml:space="preserve">woj. </w:t>
                </w:r>
                <w:r>
                  <w:rPr>
                    <w:rFonts w:ascii="Calibri" w:eastAsia="Times New Roman" w:hAnsi="Calibri" w:cs="Calibri"/>
                    <w:color w:val="000000"/>
                    <w:sz w:val="21"/>
                    <w:szCs w:val="21"/>
                    <w:lang w:eastAsia="pl-PL"/>
                  </w:rPr>
                  <w:t>zachodniop.</w:t>
                </w:r>
              </w:p>
            </w:tc>
            <w:tc>
              <w:tcPr>
                <w:tcW w:w="964" w:type="dxa"/>
                <w:noWrap/>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1 162</w:t>
                </w:r>
              </w:p>
            </w:tc>
            <w:tc>
              <w:tcPr>
                <w:tcW w:w="1134" w:type="dxa"/>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1 082</w:t>
                </w:r>
              </w:p>
            </w:tc>
            <w:tc>
              <w:tcPr>
                <w:tcW w:w="964" w:type="dxa"/>
                <w:noWrap/>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1 068</w:t>
                </w:r>
              </w:p>
            </w:tc>
            <w:tc>
              <w:tcPr>
                <w:tcW w:w="964" w:type="dxa"/>
                <w:noWrap/>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263</w:t>
                </w:r>
              </w:p>
            </w:tc>
            <w:tc>
              <w:tcPr>
                <w:tcW w:w="964" w:type="dxa"/>
                <w:noWrap/>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480</w:t>
                </w:r>
              </w:p>
            </w:tc>
            <w:tc>
              <w:tcPr>
                <w:tcW w:w="964" w:type="dxa"/>
                <w:noWrap/>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749</w:t>
                </w:r>
              </w:p>
            </w:tc>
            <w:tc>
              <w:tcPr>
                <w:tcW w:w="1191" w:type="dxa"/>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801</w:t>
                </w:r>
              </w:p>
            </w:tc>
          </w:tr>
          <w:tr w:rsidR="002B47B4" w:rsidRPr="00673C87" w:rsidTr="000878ED">
            <w:trPr>
              <w:cnfStyle w:val="000000100000"/>
              <w:trHeight w:val="227"/>
            </w:trPr>
            <w:tc>
              <w:tcPr>
                <w:cnfStyle w:val="001000000000"/>
                <w:tcW w:w="1928" w:type="dxa"/>
                <w:noWrap/>
                <w:vAlign w:val="center"/>
                <w:hideMark/>
              </w:tcPr>
              <w:p w:rsidR="002B47B4" w:rsidRPr="00673C87" w:rsidRDefault="002B47B4" w:rsidP="002B47B4">
                <w:pPr>
                  <w:spacing w:line="276" w:lineRule="auto"/>
                  <w:jc w:val="center"/>
                  <w:rPr>
                    <w:rFonts w:ascii="Calibri" w:hAnsi="Calibri" w:cs="Calibri"/>
                    <w:bCs w:val="0"/>
                    <w:color w:val="000000"/>
                    <w:sz w:val="21"/>
                    <w:szCs w:val="21"/>
                  </w:rPr>
                </w:pPr>
                <w:r w:rsidRPr="00673C87">
                  <w:rPr>
                    <w:rFonts w:ascii="Calibri" w:hAnsi="Calibri" w:cs="Calibri"/>
                    <w:color w:val="000000"/>
                    <w:sz w:val="21"/>
                    <w:szCs w:val="21"/>
                  </w:rPr>
                  <w:t xml:space="preserve">pow. </w:t>
                </w:r>
                <w:r>
                  <w:rPr>
                    <w:rFonts w:ascii="Calibri" w:hAnsi="Calibri" w:cs="Calibri"/>
                    <w:color w:val="000000"/>
                    <w:sz w:val="21"/>
                    <w:szCs w:val="21"/>
                  </w:rPr>
                  <w:t>choszczeński</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1 868</w:t>
                </w:r>
              </w:p>
            </w:tc>
            <w:tc>
              <w:tcPr>
                <w:tcW w:w="1134" w:type="dxa"/>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1 823</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1 697</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317</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313</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54255">
                  <w:rPr>
                    <w:rFonts w:ascii="Calibri" w:eastAsiaTheme="majorEastAsia" w:hAnsi="Calibri" w:cs="Calibri"/>
                    <w:bCs/>
                    <w:color w:val="000000"/>
                    <w:sz w:val="21"/>
                    <w:szCs w:val="21"/>
                  </w:rPr>
                  <w:t>784</w:t>
                </w:r>
              </w:p>
            </w:tc>
            <w:tc>
              <w:tcPr>
                <w:tcW w:w="1191" w:type="dxa"/>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1 134</w:t>
                </w:r>
              </w:p>
            </w:tc>
          </w:tr>
          <w:tr w:rsidR="00F50443" w:rsidRPr="00673C87" w:rsidTr="000878ED">
            <w:trPr>
              <w:cnfStyle w:val="000000010000"/>
              <w:trHeight w:val="227"/>
            </w:trPr>
            <w:tc>
              <w:tcPr>
                <w:cnfStyle w:val="001000000000"/>
                <w:tcW w:w="1928" w:type="dxa"/>
                <w:noWrap/>
                <w:vAlign w:val="center"/>
                <w:hideMark/>
              </w:tcPr>
              <w:p w:rsidR="00F50443" w:rsidRPr="00673C87" w:rsidRDefault="00F50443" w:rsidP="00F50443">
                <w:pPr>
                  <w:spacing w:line="276" w:lineRule="auto"/>
                  <w:jc w:val="center"/>
                  <w:rPr>
                    <w:rFonts w:ascii="Calibri" w:hAnsi="Calibri" w:cs="Calibri"/>
                    <w:bCs w:val="0"/>
                    <w:color w:val="000000"/>
                    <w:sz w:val="21"/>
                    <w:szCs w:val="21"/>
                  </w:rPr>
                </w:pPr>
                <w:r>
                  <w:rPr>
                    <w:rFonts w:ascii="Calibri" w:hAnsi="Calibri" w:cs="Calibri"/>
                    <w:color w:val="000000"/>
                    <w:sz w:val="21"/>
                    <w:szCs w:val="21"/>
                  </w:rPr>
                  <w:t>Chociwel</w:t>
                </w:r>
              </w:p>
            </w:tc>
            <w:tc>
              <w:tcPr>
                <w:tcW w:w="964" w:type="dxa"/>
                <w:noWrap/>
                <w:vAlign w:val="bottom"/>
              </w:tcPr>
              <w:p w:rsidR="00F50443" w:rsidRPr="00F50443" w:rsidRDefault="00F50443" w:rsidP="00F50443">
                <w:pPr>
                  <w:spacing w:line="276" w:lineRule="auto"/>
                  <w:jc w:val="center"/>
                  <w:cnfStyle w:val="00000001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c>
              <w:tcPr>
                <w:tcW w:w="1134" w:type="dxa"/>
                <w:vAlign w:val="bottom"/>
              </w:tcPr>
              <w:p w:rsidR="00F50443" w:rsidRPr="00F50443" w:rsidRDefault="00F50443" w:rsidP="00F50443">
                <w:pPr>
                  <w:spacing w:line="276" w:lineRule="auto"/>
                  <w:jc w:val="center"/>
                  <w:cnfStyle w:val="00000001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c>
              <w:tcPr>
                <w:tcW w:w="964" w:type="dxa"/>
                <w:noWrap/>
                <w:vAlign w:val="bottom"/>
              </w:tcPr>
              <w:p w:rsidR="00F50443" w:rsidRPr="00F50443" w:rsidRDefault="00F50443" w:rsidP="00F50443">
                <w:pPr>
                  <w:spacing w:line="276" w:lineRule="auto"/>
                  <w:jc w:val="center"/>
                  <w:cnfStyle w:val="00000001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c>
              <w:tcPr>
                <w:tcW w:w="964" w:type="dxa"/>
                <w:noWrap/>
                <w:vAlign w:val="bottom"/>
              </w:tcPr>
              <w:p w:rsidR="00F50443" w:rsidRPr="00F50443" w:rsidRDefault="00F50443" w:rsidP="00F50443">
                <w:pPr>
                  <w:spacing w:line="276" w:lineRule="auto"/>
                  <w:jc w:val="center"/>
                  <w:cnfStyle w:val="00000001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c>
              <w:tcPr>
                <w:tcW w:w="964" w:type="dxa"/>
                <w:noWrap/>
                <w:vAlign w:val="bottom"/>
              </w:tcPr>
              <w:p w:rsidR="00F50443" w:rsidRPr="00F50443" w:rsidRDefault="00F50443" w:rsidP="00F50443">
                <w:pPr>
                  <w:spacing w:line="276" w:lineRule="auto"/>
                  <w:jc w:val="center"/>
                  <w:cnfStyle w:val="00000001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c>
              <w:tcPr>
                <w:tcW w:w="964" w:type="dxa"/>
                <w:noWrap/>
                <w:vAlign w:val="bottom"/>
              </w:tcPr>
              <w:p w:rsidR="00F50443" w:rsidRPr="00F50443" w:rsidRDefault="00F50443" w:rsidP="00F50443">
                <w:pPr>
                  <w:spacing w:line="276" w:lineRule="auto"/>
                  <w:jc w:val="center"/>
                  <w:cnfStyle w:val="00000001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c>
              <w:tcPr>
                <w:tcW w:w="1191" w:type="dxa"/>
                <w:vAlign w:val="bottom"/>
              </w:tcPr>
              <w:p w:rsidR="00F50443" w:rsidRPr="00F50443" w:rsidRDefault="00F50443" w:rsidP="00F50443">
                <w:pPr>
                  <w:spacing w:line="276" w:lineRule="auto"/>
                  <w:jc w:val="center"/>
                  <w:cnfStyle w:val="00000001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r>
          <w:tr w:rsidR="00F50443" w:rsidRPr="00673C87" w:rsidTr="000878ED">
            <w:trPr>
              <w:cnfStyle w:val="000000100000"/>
              <w:trHeight w:val="227"/>
            </w:trPr>
            <w:tc>
              <w:tcPr>
                <w:cnfStyle w:val="001000000000"/>
                <w:tcW w:w="1928" w:type="dxa"/>
                <w:noWrap/>
                <w:vAlign w:val="center"/>
                <w:hideMark/>
              </w:tcPr>
              <w:p w:rsidR="00F50443" w:rsidRPr="00673C87" w:rsidRDefault="00F50443" w:rsidP="00F50443">
                <w:pPr>
                  <w:spacing w:line="276" w:lineRule="auto"/>
                  <w:jc w:val="center"/>
                  <w:rPr>
                    <w:rFonts w:ascii="Calibri" w:hAnsi="Calibri" w:cs="Calibri"/>
                    <w:bCs w:val="0"/>
                    <w:color w:val="000000"/>
                    <w:sz w:val="21"/>
                    <w:szCs w:val="21"/>
                  </w:rPr>
                </w:pPr>
                <w:r w:rsidRPr="00673C87">
                  <w:rPr>
                    <w:rFonts w:ascii="Calibri" w:hAnsi="Calibri" w:cs="Calibri"/>
                    <w:color w:val="000000"/>
                    <w:sz w:val="21"/>
                    <w:szCs w:val="21"/>
                  </w:rPr>
                  <w:t>D</w:t>
                </w:r>
                <w:r>
                  <w:rPr>
                    <w:rFonts w:ascii="Calibri" w:hAnsi="Calibri" w:cs="Calibri"/>
                    <w:color w:val="000000"/>
                    <w:sz w:val="21"/>
                    <w:szCs w:val="21"/>
                  </w:rPr>
                  <w:t>obrzany</w:t>
                </w:r>
              </w:p>
            </w:tc>
            <w:tc>
              <w:tcPr>
                <w:tcW w:w="964" w:type="dxa"/>
                <w:noWrap/>
                <w:vAlign w:val="bottom"/>
              </w:tcPr>
              <w:p w:rsidR="00F50443" w:rsidRPr="00F50443" w:rsidRDefault="00F50443" w:rsidP="00F50443">
                <w:pPr>
                  <w:spacing w:line="276" w:lineRule="auto"/>
                  <w:jc w:val="center"/>
                  <w:cnfStyle w:val="00000010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c>
              <w:tcPr>
                <w:tcW w:w="1134" w:type="dxa"/>
                <w:vAlign w:val="bottom"/>
              </w:tcPr>
              <w:p w:rsidR="00F50443" w:rsidRPr="00F50443" w:rsidRDefault="00F50443" w:rsidP="00F50443">
                <w:pPr>
                  <w:spacing w:line="276" w:lineRule="auto"/>
                  <w:jc w:val="center"/>
                  <w:cnfStyle w:val="00000010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c>
              <w:tcPr>
                <w:tcW w:w="964" w:type="dxa"/>
                <w:noWrap/>
                <w:vAlign w:val="bottom"/>
              </w:tcPr>
              <w:p w:rsidR="00F50443" w:rsidRPr="00F50443" w:rsidRDefault="00F50443" w:rsidP="00F50443">
                <w:pPr>
                  <w:spacing w:line="276" w:lineRule="auto"/>
                  <w:jc w:val="center"/>
                  <w:cnfStyle w:val="00000010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c>
              <w:tcPr>
                <w:tcW w:w="964" w:type="dxa"/>
                <w:noWrap/>
                <w:vAlign w:val="bottom"/>
              </w:tcPr>
              <w:p w:rsidR="00F50443" w:rsidRPr="00F50443" w:rsidRDefault="00F50443" w:rsidP="00F50443">
                <w:pPr>
                  <w:spacing w:line="276" w:lineRule="auto"/>
                  <w:jc w:val="center"/>
                  <w:cnfStyle w:val="00000010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c>
              <w:tcPr>
                <w:tcW w:w="964" w:type="dxa"/>
                <w:noWrap/>
                <w:vAlign w:val="bottom"/>
              </w:tcPr>
              <w:p w:rsidR="00F50443" w:rsidRPr="00F50443" w:rsidRDefault="00F50443" w:rsidP="00F50443">
                <w:pPr>
                  <w:spacing w:line="276" w:lineRule="auto"/>
                  <w:jc w:val="center"/>
                  <w:cnfStyle w:val="00000010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c>
              <w:tcPr>
                <w:tcW w:w="964" w:type="dxa"/>
                <w:noWrap/>
                <w:vAlign w:val="bottom"/>
              </w:tcPr>
              <w:p w:rsidR="00F50443" w:rsidRPr="00F50443" w:rsidRDefault="00F50443" w:rsidP="00F50443">
                <w:pPr>
                  <w:spacing w:line="276" w:lineRule="auto"/>
                  <w:jc w:val="center"/>
                  <w:cnfStyle w:val="00000010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c>
              <w:tcPr>
                <w:tcW w:w="1191" w:type="dxa"/>
                <w:vAlign w:val="bottom"/>
              </w:tcPr>
              <w:p w:rsidR="00F50443" w:rsidRPr="00F50443" w:rsidRDefault="00F50443" w:rsidP="00F50443">
                <w:pPr>
                  <w:spacing w:line="276" w:lineRule="auto"/>
                  <w:jc w:val="center"/>
                  <w:cnfStyle w:val="000000100000"/>
                  <w:rPr>
                    <w:rFonts w:ascii="Calibri" w:eastAsiaTheme="majorEastAsia" w:hAnsi="Calibri" w:cs="Calibri"/>
                    <w:bCs/>
                    <w:color w:val="000000"/>
                    <w:sz w:val="21"/>
                    <w:szCs w:val="21"/>
                  </w:rPr>
                </w:pPr>
                <w:r w:rsidRPr="00F50443">
                  <w:rPr>
                    <w:rFonts w:ascii="Calibri" w:eastAsiaTheme="majorEastAsia" w:hAnsi="Calibri" w:cs="Calibri"/>
                    <w:bCs/>
                    <w:color w:val="000000"/>
                    <w:sz w:val="21"/>
                    <w:szCs w:val="21"/>
                  </w:rPr>
                  <w:t>0</w:t>
                </w:r>
              </w:p>
            </w:tc>
          </w:tr>
          <w:tr w:rsidR="002B47B4" w:rsidRPr="00673C87" w:rsidTr="000878ED">
            <w:trPr>
              <w:cnfStyle w:val="000000010000"/>
              <w:trHeight w:val="227"/>
            </w:trPr>
            <w:tc>
              <w:tcPr>
                <w:cnfStyle w:val="001000000000"/>
                <w:tcW w:w="1928" w:type="dxa"/>
                <w:noWrap/>
                <w:vAlign w:val="center"/>
                <w:hideMark/>
              </w:tcPr>
              <w:p w:rsidR="002B47B4" w:rsidRPr="00673C87" w:rsidRDefault="002B47B4" w:rsidP="002B47B4">
                <w:pPr>
                  <w:spacing w:line="276" w:lineRule="auto"/>
                  <w:jc w:val="center"/>
                  <w:rPr>
                    <w:rFonts w:ascii="Calibri" w:hAnsi="Calibri" w:cs="Calibri"/>
                    <w:bCs w:val="0"/>
                    <w:color w:val="000000"/>
                    <w:sz w:val="21"/>
                    <w:szCs w:val="21"/>
                  </w:rPr>
                </w:pPr>
                <w:r>
                  <w:rPr>
                    <w:rFonts w:ascii="Calibri" w:hAnsi="Calibri" w:cs="Calibri"/>
                    <w:color w:val="000000"/>
                    <w:sz w:val="21"/>
                    <w:szCs w:val="21"/>
                  </w:rPr>
                  <w:t>Drawno</w:t>
                </w:r>
              </w:p>
            </w:tc>
            <w:tc>
              <w:tcPr>
                <w:tcW w:w="964" w:type="dxa"/>
                <w:noWrap/>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5 365</w:t>
                </w:r>
              </w:p>
            </w:tc>
            <w:tc>
              <w:tcPr>
                <w:tcW w:w="1134" w:type="dxa"/>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4 972</w:t>
                </w:r>
              </w:p>
            </w:tc>
            <w:tc>
              <w:tcPr>
                <w:tcW w:w="964" w:type="dxa"/>
                <w:noWrap/>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4 416</w:t>
                </w:r>
              </w:p>
            </w:tc>
            <w:tc>
              <w:tcPr>
                <w:tcW w:w="964" w:type="dxa"/>
                <w:noWrap/>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499</w:t>
                </w:r>
              </w:p>
            </w:tc>
            <w:tc>
              <w:tcPr>
                <w:tcW w:w="964" w:type="dxa"/>
                <w:noWrap/>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872</w:t>
                </w:r>
              </w:p>
            </w:tc>
            <w:tc>
              <w:tcPr>
                <w:tcW w:w="964" w:type="dxa"/>
                <w:noWrap/>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1 653</w:t>
                </w:r>
              </w:p>
            </w:tc>
            <w:tc>
              <w:tcPr>
                <w:tcW w:w="1191" w:type="dxa"/>
                <w:vAlign w:val="bottom"/>
              </w:tcPr>
              <w:p w:rsidR="002B47B4" w:rsidRPr="00F50443" w:rsidRDefault="002B47B4" w:rsidP="002B47B4">
                <w:pPr>
                  <w:spacing w:line="276" w:lineRule="auto"/>
                  <w:jc w:val="center"/>
                  <w:cnfStyle w:val="00000001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2 963</w:t>
                </w:r>
              </w:p>
            </w:tc>
          </w:tr>
          <w:tr w:rsidR="002B47B4" w:rsidRPr="00673C87" w:rsidTr="000878ED">
            <w:trPr>
              <w:cnfStyle w:val="000000100000"/>
              <w:trHeight w:val="227"/>
            </w:trPr>
            <w:tc>
              <w:tcPr>
                <w:cnfStyle w:val="001000000000"/>
                <w:tcW w:w="1928" w:type="dxa"/>
                <w:noWrap/>
                <w:vAlign w:val="center"/>
                <w:hideMark/>
              </w:tcPr>
              <w:p w:rsidR="002B47B4" w:rsidRPr="00673C87" w:rsidRDefault="002B47B4" w:rsidP="002B47B4">
                <w:pPr>
                  <w:spacing w:line="276" w:lineRule="auto"/>
                  <w:jc w:val="center"/>
                  <w:rPr>
                    <w:rFonts w:ascii="Calibri" w:hAnsi="Calibri" w:cs="Calibri"/>
                    <w:bCs w:val="0"/>
                    <w:color w:val="000000"/>
                    <w:sz w:val="21"/>
                    <w:szCs w:val="21"/>
                  </w:rPr>
                </w:pPr>
                <w:r>
                  <w:rPr>
                    <w:rFonts w:ascii="Calibri" w:hAnsi="Calibri" w:cs="Calibri"/>
                    <w:color w:val="000000"/>
                    <w:sz w:val="21"/>
                    <w:szCs w:val="21"/>
                  </w:rPr>
                  <w:t>Pełczyce</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4 179</w:t>
                </w:r>
              </w:p>
            </w:tc>
            <w:tc>
              <w:tcPr>
                <w:tcW w:w="1134" w:type="dxa"/>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4 230</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4 035</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592</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307</w:t>
                </w:r>
              </w:p>
            </w:tc>
            <w:tc>
              <w:tcPr>
                <w:tcW w:w="964" w:type="dxa"/>
                <w:noWrap/>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2 010</w:t>
                </w:r>
              </w:p>
            </w:tc>
            <w:tc>
              <w:tcPr>
                <w:tcW w:w="1191" w:type="dxa"/>
                <w:vAlign w:val="bottom"/>
              </w:tcPr>
              <w:p w:rsidR="002B47B4" w:rsidRPr="00F50443" w:rsidRDefault="002B47B4" w:rsidP="002B47B4">
                <w:pPr>
                  <w:spacing w:line="276" w:lineRule="auto"/>
                  <w:jc w:val="center"/>
                  <w:cnfStyle w:val="000000100000"/>
                  <w:rPr>
                    <w:rFonts w:ascii="Calibri" w:eastAsiaTheme="majorEastAsia" w:hAnsi="Calibri" w:cs="Calibri"/>
                    <w:bCs/>
                    <w:color w:val="000000"/>
                    <w:sz w:val="21"/>
                    <w:szCs w:val="21"/>
                  </w:rPr>
                </w:pPr>
                <w:r w:rsidRPr="002B47B4">
                  <w:rPr>
                    <w:rFonts w:ascii="Calibri" w:eastAsiaTheme="majorEastAsia" w:hAnsi="Calibri" w:cs="Calibri"/>
                    <w:bCs/>
                    <w:color w:val="000000"/>
                    <w:sz w:val="21"/>
                    <w:szCs w:val="21"/>
                  </w:rPr>
                  <w:t>2 559</w:t>
                </w:r>
              </w:p>
            </w:tc>
          </w:tr>
          <w:tr w:rsidR="002B47B4" w:rsidRPr="00673C87" w:rsidTr="00F92123">
            <w:trPr>
              <w:cnfStyle w:val="000000010000"/>
              <w:trHeight w:val="227"/>
            </w:trPr>
            <w:tc>
              <w:tcPr>
                <w:cnfStyle w:val="001000000000"/>
                <w:tcW w:w="1928" w:type="dxa"/>
                <w:noWrap/>
                <w:vAlign w:val="center"/>
              </w:tcPr>
              <w:p w:rsidR="002B47B4" w:rsidRPr="00673C87" w:rsidRDefault="002B47B4" w:rsidP="002B47B4">
                <w:pPr>
                  <w:spacing w:line="276" w:lineRule="auto"/>
                  <w:jc w:val="center"/>
                  <w:rPr>
                    <w:rFonts w:ascii="Calibri" w:hAnsi="Calibri" w:cs="Calibri"/>
                    <w:color w:val="000000"/>
                    <w:sz w:val="21"/>
                    <w:szCs w:val="21"/>
                  </w:rPr>
                </w:pPr>
                <w:r>
                  <w:rPr>
                    <w:rFonts w:ascii="Calibri" w:hAnsi="Calibri" w:cs="Calibri"/>
                    <w:color w:val="000000"/>
                    <w:sz w:val="21"/>
                    <w:szCs w:val="21"/>
                  </w:rPr>
                  <w:t>Recz</w:t>
                </w:r>
              </w:p>
            </w:tc>
            <w:tc>
              <w:tcPr>
                <w:tcW w:w="964" w:type="dxa"/>
                <w:noWrap/>
                <w:vAlign w:val="bottom"/>
              </w:tcPr>
              <w:p w:rsidR="002B47B4" w:rsidRPr="002B47B4" w:rsidRDefault="002B47B4" w:rsidP="002B47B4">
                <w:pPr>
                  <w:spacing w:line="276" w:lineRule="auto"/>
                  <w:jc w:val="center"/>
                  <w:cnfStyle w:val="000000010000"/>
                  <w:rPr>
                    <w:rFonts w:ascii="Calibri" w:eastAsiaTheme="majorEastAsia" w:hAnsi="Calibri" w:cs="Calibri"/>
                    <w:b/>
                    <w:color w:val="000000"/>
                    <w:sz w:val="21"/>
                    <w:szCs w:val="21"/>
                  </w:rPr>
                </w:pPr>
                <w:r w:rsidRPr="002B47B4">
                  <w:rPr>
                    <w:rFonts w:ascii="Calibri" w:eastAsiaTheme="majorEastAsia" w:hAnsi="Calibri" w:cs="Calibri"/>
                    <w:b/>
                    <w:color w:val="000000"/>
                    <w:sz w:val="21"/>
                    <w:szCs w:val="21"/>
                  </w:rPr>
                  <w:t>533</w:t>
                </w:r>
              </w:p>
            </w:tc>
            <w:tc>
              <w:tcPr>
                <w:tcW w:w="1134" w:type="dxa"/>
                <w:vAlign w:val="bottom"/>
              </w:tcPr>
              <w:p w:rsidR="002B47B4" w:rsidRPr="002B47B4" w:rsidRDefault="002B47B4" w:rsidP="002B47B4">
                <w:pPr>
                  <w:spacing w:line="276" w:lineRule="auto"/>
                  <w:jc w:val="center"/>
                  <w:cnfStyle w:val="000000010000"/>
                  <w:rPr>
                    <w:rFonts w:ascii="Calibri" w:eastAsiaTheme="majorEastAsia" w:hAnsi="Calibri" w:cs="Calibri"/>
                    <w:b/>
                    <w:color w:val="000000"/>
                    <w:sz w:val="21"/>
                    <w:szCs w:val="21"/>
                  </w:rPr>
                </w:pPr>
                <w:r w:rsidRPr="002B47B4">
                  <w:rPr>
                    <w:rFonts w:ascii="Calibri" w:eastAsiaTheme="majorEastAsia" w:hAnsi="Calibri" w:cs="Calibri"/>
                    <w:b/>
                    <w:color w:val="000000"/>
                    <w:sz w:val="21"/>
                    <w:szCs w:val="21"/>
                  </w:rPr>
                  <w:t>530</w:t>
                </w:r>
              </w:p>
            </w:tc>
            <w:tc>
              <w:tcPr>
                <w:tcW w:w="964" w:type="dxa"/>
                <w:noWrap/>
                <w:vAlign w:val="bottom"/>
              </w:tcPr>
              <w:p w:rsidR="002B47B4" w:rsidRPr="002B47B4" w:rsidRDefault="002B47B4" w:rsidP="002B47B4">
                <w:pPr>
                  <w:spacing w:line="276" w:lineRule="auto"/>
                  <w:jc w:val="center"/>
                  <w:cnfStyle w:val="000000010000"/>
                  <w:rPr>
                    <w:rFonts w:ascii="Calibri" w:eastAsiaTheme="majorEastAsia" w:hAnsi="Calibri" w:cs="Calibri"/>
                    <w:b/>
                    <w:color w:val="000000"/>
                    <w:sz w:val="21"/>
                    <w:szCs w:val="21"/>
                  </w:rPr>
                </w:pPr>
                <w:r w:rsidRPr="002B47B4">
                  <w:rPr>
                    <w:rFonts w:ascii="Calibri" w:eastAsiaTheme="majorEastAsia" w:hAnsi="Calibri" w:cs="Calibri"/>
                    <w:b/>
                    <w:color w:val="000000"/>
                    <w:sz w:val="21"/>
                    <w:szCs w:val="21"/>
                  </w:rPr>
                  <w:t>549</w:t>
                </w:r>
              </w:p>
            </w:tc>
            <w:tc>
              <w:tcPr>
                <w:tcW w:w="964" w:type="dxa"/>
                <w:noWrap/>
                <w:vAlign w:val="bottom"/>
              </w:tcPr>
              <w:p w:rsidR="002B47B4" w:rsidRPr="002B47B4" w:rsidRDefault="002B47B4" w:rsidP="002B47B4">
                <w:pPr>
                  <w:spacing w:line="276" w:lineRule="auto"/>
                  <w:jc w:val="center"/>
                  <w:cnfStyle w:val="000000010000"/>
                  <w:rPr>
                    <w:rFonts w:ascii="Calibri" w:eastAsiaTheme="majorEastAsia" w:hAnsi="Calibri" w:cs="Calibri"/>
                    <w:b/>
                    <w:color w:val="000000"/>
                    <w:sz w:val="21"/>
                    <w:szCs w:val="21"/>
                  </w:rPr>
                </w:pPr>
                <w:r w:rsidRPr="002B47B4">
                  <w:rPr>
                    <w:rFonts w:ascii="Calibri" w:eastAsiaTheme="majorEastAsia" w:hAnsi="Calibri" w:cs="Calibri"/>
                    <w:b/>
                    <w:color w:val="000000"/>
                    <w:sz w:val="21"/>
                    <w:szCs w:val="21"/>
                  </w:rPr>
                  <w:t>247</w:t>
                </w:r>
              </w:p>
            </w:tc>
            <w:tc>
              <w:tcPr>
                <w:tcW w:w="964" w:type="dxa"/>
                <w:noWrap/>
                <w:vAlign w:val="bottom"/>
              </w:tcPr>
              <w:p w:rsidR="002B47B4" w:rsidRPr="002B47B4" w:rsidRDefault="002B47B4" w:rsidP="002B47B4">
                <w:pPr>
                  <w:spacing w:line="276" w:lineRule="auto"/>
                  <w:jc w:val="center"/>
                  <w:cnfStyle w:val="000000010000"/>
                  <w:rPr>
                    <w:rFonts w:ascii="Calibri" w:eastAsiaTheme="majorEastAsia" w:hAnsi="Calibri" w:cs="Calibri"/>
                    <w:b/>
                    <w:color w:val="000000"/>
                    <w:sz w:val="21"/>
                    <w:szCs w:val="21"/>
                  </w:rPr>
                </w:pPr>
                <w:r w:rsidRPr="002B47B4">
                  <w:rPr>
                    <w:rFonts w:ascii="Calibri" w:eastAsiaTheme="majorEastAsia" w:hAnsi="Calibri" w:cs="Calibri"/>
                    <w:b/>
                    <w:color w:val="000000"/>
                    <w:sz w:val="21"/>
                    <w:szCs w:val="21"/>
                  </w:rPr>
                  <w:t>371</w:t>
                </w:r>
              </w:p>
            </w:tc>
            <w:tc>
              <w:tcPr>
                <w:tcW w:w="964" w:type="dxa"/>
                <w:noWrap/>
                <w:vAlign w:val="bottom"/>
              </w:tcPr>
              <w:p w:rsidR="002B47B4" w:rsidRPr="002B47B4" w:rsidRDefault="002B47B4" w:rsidP="002B47B4">
                <w:pPr>
                  <w:spacing w:line="276" w:lineRule="auto"/>
                  <w:jc w:val="center"/>
                  <w:cnfStyle w:val="000000010000"/>
                  <w:rPr>
                    <w:rFonts w:ascii="Calibri" w:eastAsiaTheme="majorEastAsia" w:hAnsi="Calibri" w:cs="Calibri"/>
                    <w:b/>
                    <w:color w:val="000000"/>
                    <w:sz w:val="21"/>
                    <w:szCs w:val="21"/>
                  </w:rPr>
                </w:pPr>
                <w:r w:rsidRPr="002B47B4">
                  <w:rPr>
                    <w:rFonts w:ascii="Calibri" w:eastAsiaTheme="majorEastAsia" w:hAnsi="Calibri" w:cs="Calibri"/>
                    <w:b/>
                    <w:color w:val="000000"/>
                    <w:sz w:val="21"/>
                    <w:szCs w:val="21"/>
                  </w:rPr>
                  <w:t>509</w:t>
                </w:r>
              </w:p>
            </w:tc>
            <w:tc>
              <w:tcPr>
                <w:tcW w:w="1191" w:type="dxa"/>
                <w:vAlign w:val="bottom"/>
              </w:tcPr>
              <w:p w:rsidR="002B47B4" w:rsidRPr="002B47B4" w:rsidRDefault="002B47B4" w:rsidP="002B47B4">
                <w:pPr>
                  <w:spacing w:line="276" w:lineRule="auto"/>
                  <w:jc w:val="center"/>
                  <w:cnfStyle w:val="000000010000"/>
                  <w:rPr>
                    <w:rFonts w:ascii="Calibri" w:eastAsiaTheme="majorEastAsia" w:hAnsi="Calibri" w:cs="Calibri"/>
                    <w:b/>
                    <w:color w:val="000000"/>
                    <w:sz w:val="21"/>
                    <w:szCs w:val="21"/>
                  </w:rPr>
                </w:pPr>
                <w:r w:rsidRPr="002B47B4">
                  <w:rPr>
                    <w:rFonts w:ascii="Calibri" w:eastAsiaTheme="majorEastAsia" w:hAnsi="Calibri" w:cs="Calibri"/>
                    <w:b/>
                    <w:color w:val="000000"/>
                    <w:sz w:val="21"/>
                    <w:szCs w:val="21"/>
                  </w:rPr>
                  <w:t>456</w:t>
                </w:r>
              </w:p>
            </w:tc>
          </w:tr>
        </w:tbl>
        <w:p w:rsidR="00D111B6" w:rsidRDefault="00852222" w:rsidP="000878ED">
          <w:pPr>
            <w:spacing w:after="0"/>
            <w:rPr>
              <w:sz w:val="20"/>
            </w:rPr>
          </w:pPr>
          <w:bookmarkStart w:id="81" w:name="OLE_LINK8"/>
          <w:r w:rsidRPr="00673C87">
            <w:rPr>
              <w:sz w:val="20"/>
            </w:rPr>
            <w:t>Źródło: Bank Danych Lokalnych Głównego Urzędu Statystycznego.</w:t>
          </w:r>
          <w:bookmarkEnd w:id="81"/>
        </w:p>
        <w:p w:rsidR="00625AFA" w:rsidRPr="006A5600" w:rsidRDefault="00625AFA" w:rsidP="00625AFA">
          <w:r>
            <w:t xml:space="preserve">W </w:t>
          </w:r>
          <w:r w:rsidR="00026856">
            <w:t>gminie Recz</w:t>
          </w:r>
          <w:r>
            <w:t xml:space="preserve"> w obszarze kultury działają ponadto </w:t>
          </w:r>
          <w:r w:rsidR="00026856">
            <w:rPr>
              <w:b/>
              <w:bCs/>
            </w:rPr>
            <w:t>2</w:t>
          </w:r>
          <w:r w:rsidRPr="00AD6A08">
            <w:rPr>
              <w:b/>
              <w:bCs/>
            </w:rPr>
            <w:t xml:space="preserve"> biblioteki publiczne i ich filie</w:t>
          </w:r>
          <w:r>
            <w:t>. W</w:t>
          </w:r>
          <w:r w:rsidR="002724A8">
            <w:t> </w:t>
          </w:r>
          <w:r>
            <w:t>2022</w:t>
          </w:r>
          <w:r w:rsidR="002724A8">
            <w:t> </w:t>
          </w:r>
          <w:r>
            <w:t>roku z</w:t>
          </w:r>
          <w:r w:rsidR="009A681C">
            <w:t> </w:t>
          </w:r>
          <w:r>
            <w:t xml:space="preserve">tych bibliotek zrealizowano </w:t>
          </w:r>
          <w:r w:rsidR="00026856">
            <w:t>5886</w:t>
          </w:r>
          <w:r>
            <w:t xml:space="preserve"> wypożyczeń księgozbioru, a liczba czytelników </w:t>
          </w:r>
          <w:r w:rsidR="00026856">
            <w:t>wynosiła 386 osób.</w:t>
          </w:r>
          <w:r>
            <w:t xml:space="preserve"> Można jednak zauważyć, że </w:t>
          </w:r>
          <w:r w:rsidRPr="00AD6A08">
            <w:rPr>
              <w:b/>
              <w:bCs/>
            </w:rPr>
            <w:t>aktualnie liczba czytelników bibliotek jest wyraźnie niższa niż przed pandemią COVID-19</w:t>
          </w:r>
          <w:r w:rsidRPr="006A5600">
            <w:t>, gdy czytelników było</w:t>
          </w:r>
          <w:r w:rsidR="00026856" w:rsidRPr="006A5600">
            <w:t xml:space="preserve"> 489</w:t>
          </w:r>
          <w:r w:rsidR="002724A8">
            <w:t> </w:t>
          </w:r>
          <w:r w:rsidR="00026856" w:rsidRPr="006A5600">
            <w:t>w</w:t>
          </w:r>
          <w:r w:rsidR="002724A8">
            <w:t> </w:t>
          </w:r>
          <w:r w:rsidR="00026856" w:rsidRPr="006A5600">
            <w:t>2019roku.</w:t>
          </w:r>
        </w:p>
        <w:p w:rsidR="00625AFA" w:rsidRDefault="00625AFA" w:rsidP="00625AFA">
          <w:pPr>
            <w:pStyle w:val="Legenda"/>
          </w:pPr>
          <w:bookmarkStart w:id="82" w:name="_Toc151235506"/>
          <w:r>
            <w:t xml:space="preserve">Wykres </w:t>
          </w:r>
          <w:fldSimple w:instr=" SEQ Wykres \* ARABIC ">
            <w:r w:rsidR="002A4CD5">
              <w:rPr>
                <w:noProof/>
              </w:rPr>
              <w:t>16</w:t>
            </w:r>
          </w:fldSimple>
          <w:r w:rsidRPr="00673C87">
            <w:t xml:space="preserve">Liczba </w:t>
          </w:r>
          <w:r>
            <w:t xml:space="preserve">wypożyczeń księgozbioru na zewnątrz [szt.] i czytelników bibliotek[os.] </w:t>
          </w:r>
          <w:r w:rsidRPr="00673C87">
            <w:t>w</w:t>
          </w:r>
          <w:r w:rsidR="009A681C">
            <w:t> </w:t>
          </w:r>
          <w:r w:rsidR="009B5180">
            <w:t>gminie Recz</w:t>
          </w:r>
          <w:r w:rsidRPr="00673C87">
            <w:t xml:space="preserve"> w latach 2017-2022</w:t>
          </w:r>
          <w:bookmarkEnd w:id="82"/>
        </w:p>
        <w:p w:rsidR="00625AFA" w:rsidRDefault="009B5180" w:rsidP="00625AFA">
          <w:r>
            <w:rPr>
              <w:noProof/>
              <w:lang w:eastAsia="pl-PL"/>
            </w:rPr>
            <w:drawing>
              <wp:inline distT="0" distB="0" distL="0" distR="0">
                <wp:extent cx="5760000" cy="2520000"/>
                <wp:effectExtent l="0" t="0" r="0" b="0"/>
                <wp:docPr id="396071043"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2090903-6334-F79B-E8D9-1B76E22B66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25AFA" w:rsidRDefault="00625AFA" w:rsidP="00625AFA">
          <w:pPr>
            <w:rPr>
              <w:sz w:val="20"/>
            </w:rPr>
          </w:pPr>
          <w:r w:rsidRPr="00673C87">
            <w:rPr>
              <w:sz w:val="20"/>
            </w:rPr>
            <w:t>Źródło: Bank Danych Lokalnych Głównego Urzędu Statystycznego.</w:t>
          </w:r>
        </w:p>
        <w:p w:rsidR="00D111B6" w:rsidRDefault="006C4CC9" w:rsidP="00C12025">
          <w:r>
            <w:t>Należy</w:t>
          </w:r>
          <w:r w:rsidR="00D111B6" w:rsidRPr="00234C08">
            <w:t xml:space="preserve"> zaznaczyć, że dane na temat aktywności kulturalnej pochodzące z GUS mogą nie</w:t>
          </w:r>
          <w:r>
            <w:t> </w:t>
          </w:r>
          <w:r w:rsidR="00D111B6" w:rsidRPr="00234C08">
            <w:t>uwzględniać całości życia kulturalnego w</w:t>
          </w:r>
          <w:r w:rsidR="009B5180">
            <w:t xml:space="preserve"> gminie</w:t>
          </w:r>
          <w:r w:rsidR="00D111B6" w:rsidRPr="00234C08">
            <w:t xml:space="preserve"> wobec niedoskonałości sprawozdawczości. Zarysowują one jednak pewne trendy i tendencje oraz umożliwiają </w:t>
          </w:r>
          <w:r w:rsidR="00D111B6" w:rsidRPr="00234C08">
            <w:lastRenderedPageBreak/>
            <w:t xml:space="preserve">porównanie ze sobą jednostek samorządu terytorialnego wobec braku innego, wiarygodnego i jednolitego dla nich wszystkich </w:t>
          </w:r>
          <w:r>
            <w:t>gmin</w:t>
          </w:r>
          <w:r w:rsidR="00D111B6" w:rsidRPr="00234C08">
            <w:t xml:space="preserve"> źródła danych. </w:t>
          </w:r>
        </w:p>
        <w:p w:rsidR="007E089B" w:rsidRDefault="007E089B" w:rsidP="00C12025">
          <w:pPr>
            <w:rPr>
              <w:lang w:eastAsia="pl-PL"/>
            </w:rPr>
          </w:pPr>
          <w:r w:rsidRPr="00077E5E">
            <w:t>Miejsko</w:t>
          </w:r>
          <w:r>
            <w:t>-</w:t>
          </w:r>
          <w:r w:rsidRPr="00077E5E">
            <w:t>Gminny Ośrodek Kultury i Sportu w Reczu jestzarządcą i organizatorem z</w:t>
          </w:r>
          <w:r>
            <w:t> </w:t>
          </w:r>
          <w:r w:rsidRPr="00077E5E">
            <w:t xml:space="preserve">ramienia </w:t>
          </w:r>
          <w:r>
            <w:t>g</w:t>
          </w:r>
          <w:r w:rsidRPr="00077E5E">
            <w:t xml:space="preserve">miny </w:t>
          </w:r>
          <w:r w:rsidRPr="00140015">
            <w:rPr>
              <w:b/>
              <w:bCs/>
            </w:rPr>
            <w:t>świetlic wiejskich</w:t>
          </w:r>
          <w:r w:rsidRPr="00077E5E">
            <w:t xml:space="preserve"> działających na terenie </w:t>
          </w:r>
          <w:r>
            <w:t>g</w:t>
          </w:r>
          <w:r w:rsidRPr="00077E5E">
            <w:t>miny Recz</w:t>
          </w:r>
          <w:r>
            <w:t xml:space="preserve">. </w:t>
          </w:r>
          <w:r w:rsidRPr="00077E5E">
            <w:t>Świetlice</w:t>
          </w:r>
          <w:r>
            <w:t xml:space="preserve"> prowadzą swoją</w:t>
          </w:r>
          <w:r w:rsidRPr="00077E5E">
            <w:t xml:space="preserve"> działalność codziennie od poniedziałku do piątku w godzinach dostosowanych do potrzeb poszczególnych świetlic</w:t>
          </w:r>
          <w:r>
            <w:t>. Zlokalizowane są w miejscowościach</w:t>
          </w:r>
          <w:r w:rsidRPr="00077E5E">
            <w:t xml:space="preserve"> Sokoliniec, Sicko, Nętkowo, Pomień, Lubieniów, Sulibórz. Do świetlic uczęszczają dzieci i młodzież z poszczególnych miejscowości. Świetlice są miejscem spotkań młodzieży oraz miejscem, w którym dzieci mogą spędzić czas wolny w formie zabawy. Celem działalności placówek jest integracja środowiska lokalnego, inicjowanie aktywności mieszkańców działających na rzecz wsi, wspieranie inicjatyw lokalnych oraz prowadzenie działalności kulturalno</w:t>
          </w:r>
          <w:r>
            <w:t>-</w:t>
          </w:r>
          <w:r w:rsidRPr="00077E5E">
            <w:t>oświatowej i sportowo</w:t>
          </w:r>
          <w:r w:rsidR="00192AB4">
            <w:t>-</w:t>
          </w:r>
          <w:r w:rsidRPr="00077E5E">
            <w:t>rekreacyjnej. Podczas prowadzonych przez instruktorów zajęć uczestnicy mają możliwości rozwoju umiejętności manualnych, zwiększenia sprawności fizycznej i społecznej. Pomoc instruktorów przy odrabianiu lekcji czy przygotowaniu dzieci do zajęć szkolnych powoduje, że</w:t>
          </w:r>
          <w:r w:rsidR="00192AB4">
            <w:t> </w:t>
          </w:r>
          <w:r w:rsidRPr="00077E5E">
            <w:t xml:space="preserve">placówki te spełniają także funkcje pomocy edukacyjnej skierowanej na wyrównywaniu szans edukacyjnych dzieci z terenów wiejskich. Świetlice dostępne są dla wszystkich mieszkańców wsi, często udostępniane są do organizacji spotkań, uroczystości oraz życia codziennego mieszkańców. </w:t>
          </w:r>
        </w:p>
        <w:p w:rsidR="0001646F" w:rsidRDefault="0001646F" w:rsidP="00C12025">
          <w:r>
            <w:t>Warto nadmienić, że o</w:t>
          </w:r>
          <w:r w:rsidRPr="006C4CC9">
            <w:rPr>
              <w:b/>
              <w:bCs/>
            </w:rPr>
            <w:t>rganizacja czasu wolnego to jeden z najsłabiej ocenianych aspektów życia w gminie Recz</w:t>
          </w:r>
          <w:r>
            <w:t xml:space="preserve"> według respondentów ankiety, realizowanej na potrzeby niniejszego dokumentu (więcej na ten temat w podrozdziale </w:t>
          </w:r>
          <w:r w:rsidRPr="00E970F1">
            <w:rPr>
              <w:i/>
              <w:iCs/>
            </w:rPr>
            <w:t>3.10 Warunki życia i problemy społeczne</w:t>
          </w:r>
          <w:r>
            <w:t>).</w:t>
          </w:r>
        </w:p>
        <w:p w:rsidR="00AB0AAA" w:rsidRPr="0090093E" w:rsidRDefault="00AB0AAA" w:rsidP="007774CC">
          <w:pPr>
            <w:pStyle w:val="Nagwek2"/>
          </w:pPr>
          <w:bookmarkStart w:id="83" w:name="_Toc151235674"/>
          <w:r w:rsidRPr="0090093E">
            <w:t>3.</w:t>
          </w:r>
          <w:r w:rsidR="00852222" w:rsidRPr="0090093E">
            <w:t>8</w:t>
          </w:r>
          <w:r w:rsidRPr="0090093E">
            <w:t xml:space="preserve"> Stan bezpieczeństwa publicznego</w:t>
          </w:r>
          <w:bookmarkEnd w:id="83"/>
        </w:p>
        <w:p w:rsidR="00B8157B" w:rsidRPr="0090093E" w:rsidRDefault="00B8157B" w:rsidP="00340E02">
          <w:bookmarkStart w:id="84" w:name="OLE_LINK9"/>
          <w:r w:rsidRPr="0090093E">
            <w:t>Wobec braku statystyk dla same</w:t>
          </w:r>
          <w:r w:rsidR="00EB269D" w:rsidRPr="0090093E">
            <w:t>j gminy Recz</w:t>
          </w:r>
          <w:r w:rsidRPr="0090093E">
            <w:t xml:space="preserve">, odniesiono się do wskaźników dotyczących liczby przestępstw dla całego powiatu </w:t>
          </w:r>
          <w:r w:rsidR="00EB269D" w:rsidRPr="0090093E">
            <w:t>choszczeńskiego</w:t>
          </w:r>
          <w:r w:rsidRPr="0090093E">
            <w:t xml:space="preserve">, którego </w:t>
          </w:r>
          <w:r w:rsidR="00EB269D" w:rsidRPr="0090093E">
            <w:t>gmina Recz</w:t>
          </w:r>
          <w:r w:rsidRPr="0090093E">
            <w:t xml:space="preserve"> jest </w:t>
          </w:r>
          <w:r w:rsidR="00EB269D" w:rsidRPr="0090093E">
            <w:t>częścią</w:t>
          </w:r>
          <w:r w:rsidRPr="0090093E">
            <w:t xml:space="preserve">. </w:t>
          </w:r>
          <w:r w:rsidR="00B42F9E" w:rsidRPr="0090093E">
            <w:t>W</w:t>
          </w:r>
          <w:r w:rsidR="00784B00">
            <w:t> </w:t>
          </w:r>
          <w:r w:rsidRPr="0090093E">
            <w:t>2022</w:t>
          </w:r>
          <w:r w:rsidR="00B42F9E" w:rsidRPr="0090093E">
            <w:t xml:space="preserve"> roku w </w:t>
          </w:r>
          <w:r w:rsidRPr="0090093E">
            <w:t xml:space="preserve">powiecie </w:t>
          </w:r>
          <w:r w:rsidR="00EB269D" w:rsidRPr="0090093E">
            <w:t>choszczeńskim</w:t>
          </w:r>
          <w:r w:rsidR="00B42F9E" w:rsidRPr="007A1DF1">
            <w:t xml:space="preserve">odnotowano </w:t>
          </w:r>
          <w:r w:rsidR="00EB269D" w:rsidRPr="007A1DF1">
            <w:t>885</w:t>
          </w:r>
          <w:r w:rsidR="002D3848" w:rsidRPr="007A1DF1">
            <w:t> </w:t>
          </w:r>
          <w:r w:rsidR="00B42F9E" w:rsidRPr="007A1DF1">
            <w:t>przestępstw</w:t>
          </w:r>
          <w:r w:rsidRPr="007A1DF1">
            <w:t>.</w:t>
          </w:r>
          <w:r w:rsidRPr="0090093E">
            <w:t xml:space="preserve"> Liczba przestępstw w</w:t>
          </w:r>
          <w:r w:rsidR="00784B00">
            <w:t> </w:t>
          </w:r>
          <w:r w:rsidR="00EB269D" w:rsidRPr="0090093E">
            <w:t>latach 2017-2019</w:t>
          </w:r>
          <w:r w:rsidRPr="0090093E">
            <w:t xml:space="preserve"> ulegała wahaniom – najwyższa była w 20</w:t>
          </w:r>
          <w:r w:rsidR="00EB269D" w:rsidRPr="0090093E">
            <w:t>18</w:t>
          </w:r>
          <w:r w:rsidRPr="0090093E">
            <w:t xml:space="preserve"> roku (</w:t>
          </w:r>
          <w:r w:rsidR="00EB269D" w:rsidRPr="0090093E">
            <w:t>2,4</w:t>
          </w:r>
          <w:r w:rsidRPr="0090093E">
            <w:t xml:space="preserve"> tys.), </w:t>
          </w:r>
          <w:r w:rsidR="00EB269D" w:rsidRPr="0090093E">
            <w:t xml:space="preserve">z kolei w </w:t>
          </w:r>
          <w:r w:rsidR="0048562C">
            <w:t>latach</w:t>
          </w:r>
          <w:r w:rsidR="00EB269D" w:rsidRPr="0090093E">
            <w:t xml:space="preserve"> 2017 i 2019 </w:t>
          </w:r>
          <w:r w:rsidR="0048562C">
            <w:t>-</w:t>
          </w:r>
          <w:r w:rsidR="00EB269D" w:rsidRPr="0090093E">
            <w:t xml:space="preserve"> znacząco niższ</w:t>
          </w:r>
          <w:r w:rsidR="0048562C">
            <w:t>a</w:t>
          </w:r>
          <w:r w:rsidR="00EB269D" w:rsidRPr="0090093E">
            <w:t xml:space="preserve"> (ok. 1,1tys.). </w:t>
          </w:r>
          <w:r w:rsidR="00EB269D" w:rsidRPr="0048562C">
            <w:rPr>
              <w:b/>
              <w:bCs/>
            </w:rPr>
            <w:t>Od 2020roku odnotowywana jest tendencja spadkowa</w:t>
          </w:r>
          <w:r w:rsidR="00340E02" w:rsidRPr="0048562C">
            <w:rPr>
              <w:b/>
              <w:bCs/>
            </w:rPr>
            <w:t xml:space="preserve"> liczby przestępstw</w:t>
          </w:r>
          <w:r w:rsidR="00340E02" w:rsidRPr="0090093E">
            <w:t>.Podobnie jest w</w:t>
          </w:r>
          <w:r w:rsidR="002D3848" w:rsidRPr="0090093E">
            <w:t> </w:t>
          </w:r>
          <w:r w:rsidRPr="0090093E">
            <w:t xml:space="preserve">przypadku wskaźnika </w:t>
          </w:r>
          <w:r w:rsidRPr="0090093E">
            <w:rPr>
              <w:b/>
              <w:bCs/>
            </w:rPr>
            <w:t>wykrywalności sprawców przestępstw, który spada od 2020 roku –</w:t>
          </w:r>
          <w:r w:rsidR="0048562C">
            <w:rPr>
              <w:b/>
              <w:bCs/>
            </w:rPr>
            <w:t xml:space="preserve"> z </w:t>
          </w:r>
          <w:r w:rsidR="00340E02" w:rsidRPr="0090093E">
            <w:rPr>
              <w:b/>
              <w:bCs/>
            </w:rPr>
            <w:t>91,2%</w:t>
          </w:r>
          <w:r w:rsidR="00D403FC">
            <w:rPr>
              <w:b/>
              <w:bCs/>
            </w:rPr>
            <w:t xml:space="preserve"> w 2020 roku</w:t>
          </w:r>
          <w:r w:rsidRPr="0090093E">
            <w:rPr>
              <w:b/>
              <w:bCs/>
            </w:rPr>
            <w:t xml:space="preserve"> do</w:t>
          </w:r>
          <w:r w:rsidR="00192AB4">
            <w:rPr>
              <w:b/>
              <w:bCs/>
            </w:rPr>
            <w:t> </w:t>
          </w:r>
          <w:r w:rsidR="00340E02" w:rsidRPr="0090093E">
            <w:rPr>
              <w:b/>
              <w:bCs/>
            </w:rPr>
            <w:t>74,8</w:t>
          </w:r>
          <w:r w:rsidRPr="0090093E">
            <w:rPr>
              <w:b/>
              <w:bCs/>
            </w:rPr>
            <w:t>%</w:t>
          </w:r>
          <w:r w:rsidR="00784B00">
            <w:rPr>
              <w:b/>
              <w:bCs/>
            </w:rPr>
            <w:t> </w:t>
          </w:r>
          <w:r w:rsidRPr="0090093E">
            <w:rPr>
              <w:b/>
              <w:bCs/>
            </w:rPr>
            <w:t>w</w:t>
          </w:r>
          <w:r w:rsidR="00784B00">
            <w:rPr>
              <w:b/>
              <w:bCs/>
            </w:rPr>
            <w:t> </w:t>
          </w:r>
          <w:r w:rsidRPr="0090093E">
            <w:rPr>
              <w:b/>
              <w:bCs/>
            </w:rPr>
            <w:t>2022</w:t>
          </w:r>
          <w:r w:rsidR="00784B00">
            <w:rPr>
              <w:b/>
              <w:bCs/>
            </w:rPr>
            <w:t> </w:t>
          </w:r>
          <w:r w:rsidRPr="00D403FC">
            <w:rPr>
              <w:b/>
              <w:bCs/>
            </w:rPr>
            <w:t xml:space="preserve">roku, co jest </w:t>
          </w:r>
          <w:r w:rsidR="00784B00">
            <w:rPr>
              <w:b/>
              <w:bCs/>
            </w:rPr>
            <w:t xml:space="preserve">z kolei </w:t>
          </w:r>
          <w:r w:rsidRPr="00D403FC">
            <w:rPr>
              <w:b/>
              <w:bCs/>
            </w:rPr>
            <w:t>trendem negatywnym.</w:t>
          </w:r>
        </w:p>
        <w:p w:rsidR="00B42F9E" w:rsidRPr="00B8157B" w:rsidRDefault="00B42F9E" w:rsidP="00B42F9E">
          <w:pPr>
            <w:pStyle w:val="Legenda"/>
          </w:pPr>
          <w:bookmarkStart w:id="85" w:name="_Toc151235507"/>
          <w:r w:rsidRPr="00B8157B">
            <w:lastRenderedPageBreak/>
            <w:t xml:space="preserve">Wykres </w:t>
          </w:r>
          <w:fldSimple w:instr=" SEQ Wykres \* ARABIC ">
            <w:r w:rsidR="002A4CD5">
              <w:rPr>
                <w:noProof/>
              </w:rPr>
              <w:t>17</w:t>
            </w:r>
          </w:fldSimple>
          <w:r w:rsidRPr="00B8157B">
            <w:t xml:space="preserve"> Przestępstwa stwierdzone przez Policję w zakończonych postępowaniach przygotowawczych [szt.] oraz wskaźnik wykrywalności sprawców przestępstw stwierdzonych przez Policję [%] w </w:t>
          </w:r>
          <w:r w:rsidR="00EB269D">
            <w:t xml:space="preserve">powiecie choszczeńskim </w:t>
          </w:r>
          <w:r w:rsidRPr="00B8157B">
            <w:t xml:space="preserve">w latach </w:t>
          </w:r>
          <w:r w:rsidR="00B8157B" w:rsidRPr="00B8157B">
            <w:t>2017</w:t>
          </w:r>
          <w:r w:rsidRPr="00B8157B">
            <w:t>-</w:t>
          </w:r>
          <w:r w:rsidR="00B8157B" w:rsidRPr="00B8157B">
            <w:t>2022</w:t>
          </w:r>
          <w:bookmarkEnd w:id="85"/>
        </w:p>
        <w:p w:rsidR="00D65C15" w:rsidRPr="00B8157B" w:rsidRDefault="00EB269D" w:rsidP="00C21997">
          <w:r>
            <w:rPr>
              <w:noProof/>
              <w:lang w:eastAsia="pl-PL"/>
            </w:rPr>
            <w:drawing>
              <wp:inline distT="0" distB="0" distL="0" distR="0">
                <wp:extent cx="5760000" cy="2520000"/>
                <wp:effectExtent l="0" t="0" r="0" b="0"/>
                <wp:docPr id="1813977701"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8168ECD-0342-B80E-CC84-1CFB78155F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84B00" w:rsidRPr="00192AB4" w:rsidRDefault="00B42F9E" w:rsidP="00750269">
          <w:pPr>
            <w:rPr>
              <w:sz w:val="20"/>
            </w:rPr>
          </w:pPr>
          <w:r w:rsidRPr="00B8157B">
            <w:rPr>
              <w:sz w:val="20"/>
            </w:rPr>
            <w:t>Źródło: Bank Danych Lokalnych Głównego Urzędu Statystycznego.</w:t>
          </w:r>
        </w:p>
        <w:p w:rsidR="002D3848" w:rsidRPr="007F21AF" w:rsidRDefault="00B42F9E" w:rsidP="00750269">
          <w:r w:rsidRPr="007F21AF">
            <w:t xml:space="preserve">Poniżej, dane na temat różnego rodzaju przestępstw popełnianych w </w:t>
          </w:r>
          <w:r w:rsidR="00B8157B" w:rsidRPr="007F21AF">
            <w:t xml:space="preserve">powiecie </w:t>
          </w:r>
          <w:r w:rsidR="00750269" w:rsidRPr="007F21AF">
            <w:t>choszczeńskim</w:t>
          </w:r>
          <w:r w:rsidRPr="007F21AF">
            <w:t xml:space="preserve">. </w:t>
          </w:r>
          <w:r w:rsidR="00B8157B" w:rsidRPr="007F21AF">
            <w:t>W</w:t>
          </w:r>
          <w:r w:rsidR="002D3848" w:rsidRPr="007F21AF">
            <w:t> </w:t>
          </w:r>
          <w:r w:rsidR="00B8157B" w:rsidRPr="007F21AF">
            <w:t xml:space="preserve">przypadku </w:t>
          </w:r>
          <w:r w:rsidR="005F41F3">
            <w:t>wielu</w:t>
          </w:r>
          <w:r w:rsidR="00B8157B" w:rsidRPr="007F21AF">
            <w:t xml:space="preserve"> typów odnotowuje się spadek liczby stwierdzanych przez Policję przestępstw - wyjątkiem są przestępstwa </w:t>
          </w:r>
          <w:r w:rsidR="00750269" w:rsidRPr="007F21AF">
            <w:t>o charakterze kryminalnym</w:t>
          </w:r>
          <w:r w:rsidR="005F41F3">
            <w:t xml:space="preserve">, </w:t>
          </w:r>
          <w:r w:rsidR="00B8157B" w:rsidRPr="007F21AF">
            <w:t>przeciwko mieniu</w:t>
          </w:r>
          <w:r w:rsidR="005F41F3">
            <w:t xml:space="preserve"> czy </w:t>
          </w:r>
          <w:r w:rsidR="005F41F3" w:rsidRPr="005F41F3">
            <w:t>przeciwko rodzinie i opiece</w:t>
          </w:r>
          <w:r w:rsidR="00B8157B" w:rsidRPr="007F21AF">
            <w:t xml:space="preserve">. Należy jednak odnotować, że w przypadku </w:t>
          </w:r>
          <w:r w:rsidR="00F862FD">
            <w:t>kilku</w:t>
          </w:r>
          <w:r w:rsidR="00B8157B" w:rsidRPr="007F21AF">
            <w:t xml:space="preserve"> kategorii przestępstw ich liczba ulegała wyraźnym wahaniom na przestrzeni lat 2017-2022, co</w:t>
          </w:r>
          <w:r w:rsidR="002D3848" w:rsidRPr="007F21AF">
            <w:t> </w:t>
          </w:r>
          <w:r w:rsidR="00B8157B" w:rsidRPr="007F21AF">
            <w:t>nie</w:t>
          </w:r>
          <w:r w:rsidR="002D3848" w:rsidRPr="007F21AF">
            <w:t> </w:t>
          </w:r>
          <w:r w:rsidR="00B8157B" w:rsidRPr="007F21AF">
            <w:t>wpisuje się jednoznacznie w trend spadkowy czy wzrostowy – tak jest w przypadku przestępstw</w:t>
          </w:r>
          <w:r w:rsidR="00750269" w:rsidRPr="007F21AF">
            <w:t xml:space="preserve"> przeciwko bezpieczeństwu powszechnemu i bezpieczeństwu w komunikacji oraz</w:t>
          </w:r>
          <w:r w:rsidR="00192AB4">
            <w:t> </w:t>
          </w:r>
          <w:r w:rsidR="00B8157B" w:rsidRPr="007F21AF">
            <w:t>o</w:t>
          </w:r>
          <w:r w:rsidR="002D3848" w:rsidRPr="007F21AF">
            <w:t> </w:t>
          </w:r>
          <w:r w:rsidR="00B8157B" w:rsidRPr="007F21AF">
            <w:t xml:space="preserve">charakterze </w:t>
          </w:r>
          <w:r w:rsidR="00750269" w:rsidRPr="007F21AF">
            <w:t>gospodarczym</w:t>
          </w:r>
          <w:r w:rsidR="00B8157B" w:rsidRPr="007F21AF">
            <w:t>.</w:t>
          </w:r>
        </w:p>
        <w:p w:rsidR="00192AB4" w:rsidRDefault="00192AB4">
          <w:pPr>
            <w:spacing w:line="259" w:lineRule="auto"/>
            <w:jc w:val="left"/>
            <w:rPr>
              <w:rFonts w:cs="Times New Roman"/>
              <w:color w:val="94B6D2" w:themeColor="accent1"/>
              <w:szCs w:val="24"/>
            </w:rPr>
          </w:pPr>
          <w:r>
            <w:br w:type="page"/>
          </w:r>
        </w:p>
        <w:p w:rsidR="00B42F9E" w:rsidRPr="007F21AF" w:rsidRDefault="00B42F9E" w:rsidP="00B42F9E">
          <w:pPr>
            <w:pStyle w:val="Legenda"/>
          </w:pPr>
          <w:bookmarkStart w:id="86" w:name="_Toc151235475"/>
          <w:r w:rsidRPr="007F21AF">
            <w:lastRenderedPageBreak/>
            <w:t xml:space="preserve">Tabela </w:t>
          </w:r>
          <w:fldSimple w:instr=" SEQ Tabela \* ARABIC ">
            <w:r w:rsidR="002A4CD5">
              <w:rPr>
                <w:noProof/>
              </w:rPr>
              <w:t>15</w:t>
            </w:r>
          </w:fldSimple>
          <w:r w:rsidRPr="007F21AF">
            <w:t xml:space="preserve"> Liczba przestępstw </w:t>
          </w:r>
          <w:r w:rsidR="00B8157B" w:rsidRPr="007F21AF">
            <w:t xml:space="preserve">stwierdzonych przez Policję w zakończonych postępowania przygotowawczych </w:t>
          </w:r>
          <w:r w:rsidRPr="007F21AF">
            <w:t xml:space="preserve">według typu w </w:t>
          </w:r>
          <w:r w:rsidR="00B8157B" w:rsidRPr="007F21AF">
            <w:t xml:space="preserve">powiecie </w:t>
          </w:r>
          <w:r w:rsidR="00750269" w:rsidRPr="007F21AF">
            <w:t>choszczeńskim</w:t>
          </w:r>
          <w:r w:rsidRPr="007F21AF">
            <w:t xml:space="preserve"> w latach </w:t>
          </w:r>
          <w:r w:rsidR="00B8157B" w:rsidRPr="007F21AF">
            <w:t>2017</w:t>
          </w:r>
          <w:r w:rsidRPr="007F21AF">
            <w:t>-</w:t>
          </w:r>
          <w:r w:rsidR="00B8157B" w:rsidRPr="007F21AF">
            <w:t>2022</w:t>
          </w:r>
          <w:r w:rsidRPr="007F21AF">
            <w:t xml:space="preserve"> [szt.]</w:t>
          </w:r>
          <w:bookmarkEnd w:id="86"/>
        </w:p>
        <w:tbl>
          <w:tblPr>
            <w:tblStyle w:val="Jasnasiatkaakcent11"/>
            <w:tblW w:w="9089" w:type="dxa"/>
            <w:tblLayout w:type="fixed"/>
            <w:tblLook w:val="04A0"/>
          </w:tblPr>
          <w:tblGrid>
            <w:gridCol w:w="2646"/>
            <w:gridCol w:w="904"/>
            <w:gridCol w:w="904"/>
            <w:gridCol w:w="904"/>
            <w:gridCol w:w="904"/>
            <w:gridCol w:w="904"/>
            <w:gridCol w:w="904"/>
            <w:gridCol w:w="1019"/>
          </w:tblGrid>
          <w:tr w:rsidR="00B42F9E" w:rsidRPr="00C860D2" w:rsidTr="00C860D2">
            <w:trPr>
              <w:cnfStyle w:val="100000000000"/>
              <w:trHeight w:val="20"/>
            </w:trPr>
            <w:tc>
              <w:tcPr>
                <w:cnfStyle w:val="001000000000"/>
                <w:tcW w:w="2646" w:type="dxa"/>
                <w:vAlign w:val="center"/>
              </w:tcPr>
              <w:p w:rsidR="00B42F9E" w:rsidRPr="00C860D2" w:rsidRDefault="00DA7218" w:rsidP="00C860D2">
                <w:pPr>
                  <w:spacing w:line="276" w:lineRule="auto"/>
                  <w:jc w:val="center"/>
                  <w:rPr>
                    <w:rFonts w:ascii="Calibri" w:hAnsi="Calibri" w:cs="Calibri"/>
                    <w:sz w:val="21"/>
                    <w:szCs w:val="21"/>
                  </w:rPr>
                </w:pPr>
                <w:r w:rsidRPr="00C860D2">
                  <w:rPr>
                    <w:rFonts w:ascii="Calibri" w:hAnsi="Calibri" w:cs="Calibri"/>
                    <w:sz w:val="21"/>
                    <w:szCs w:val="21"/>
                  </w:rPr>
                  <w:t>Typ przestępstwa</w:t>
                </w:r>
              </w:p>
            </w:tc>
            <w:tc>
              <w:tcPr>
                <w:tcW w:w="904" w:type="dxa"/>
                <w:vAlign w:val="center"/>
              </w:tcPr>
              <w:p w:rsidR="00B42F9E" w:rsidRPr="00C860D2" w:rsidRDefault="00B8157B" w:rsidP="00C860D2">
                <w:pPr>
                  <w:spacing w:line="276" w:lineRule="auto"/>
                  <w:jc w:val="center"/>
                  <w:cnfStyle w:val="100000000000"/>
                  <w:rPr>
                    <w:rFonts w:ascii="Calibri" w:hAnsi="Calibri" w:cs="Calibri"/>
                    <w:sz w:val="21"/>
                    <w:szCs w:val="21"/>
                  </w:rPr>
                </w:pPr>
                <w:r w:rsidRPr="00C860D2">
                  <w:rPr>
                    <w:rFonts w:ascii="Calibri" w:hAnsi="Calibri" w:cs="Calibri"/>
                    <w:color w:val="000000"/>
                    <w:sz w:val="21"/>
                    <w:szCs w:val="21"/>
                  </w:rPr>
                  <w:t>2017</w:t>
                </w:r>
              </w:p>
            </w:tc>
            <w:tc>
              <w:tcPr>
                <w:tcW w:w="904" w:type="dxa"/>
                <w:vAlign w:val="center"/>
              </w:tcPr>
              <w:p w:rsidR="00B42F9E" w:rsidRPr="00C860D2" w:rsidRDefault="00B8157B" w:rsidP="00C860D2">
                <w:pPr>
                  <w:spacing w:line="276" w:lineRule="auto"/>
                  <w:jc w:val="center"/>
                  <w:cnfStyle w:val="100000000000"/>
                  <w:rPr>
                    <w:rFonts w:ascii="Calibri" w:hAnsi="Calibri" w:cs="Calibri"/>
                    <w:sz w:val="21"/>
                    <w:szCs w:val="21"/>
                  </w:rPr>
                </w:pPr>
                <w:r w:rsidRPr="00C860D2">
                  <w:rPr>
                    <w:rFonts w:ascii="Calibri" w:hAnsi="Calibri" w:cs="Calibri"/>
                    <w:color w:val="000000"/>
                    <w:sz w:val="21"/>
                    <w:szCs w:val="21"/>
                  </w:rPr>
                  <w:t>2018</w:t>
                </w:r>
              </w:p>
            </w:tc>
            <w:tc>
              <w:tcPr>
                <w:tcW w:w="904" w:type="dxa"/>
                <w:vAlign w:val="center"/>
              </w:tcPr>
              <w:p w:rsidR="00B42F9E" w:rsidRPr="00C860D2" w:rsidRDefault="00B8157B" w:rsidP="00C860D2">
                <w:pPr>
                  <w:spacing w:line="276" w:lineRule="auto"/>
                  <w:jc w:val="center"/>
                  <w:cnfStyle w:val="100000000000"/>
                  <w:rPr>
                    <w:rFonts w:ascii="Calibri" w:hAnsi="Calibri" w:cs="Calibri"/>
                    <w:sz w:val="21"/>
                    <w:szCs w:val="21"/>
                  </w:rPr>
                </w:pPr>
                <w:r w:rsidRPr="00C860D2">
                  <w:rPr>
                    <w:rFonts w:ascii="Calibri" w:hAnsi="Calibri" w:cs="Calibri"/>
                    <w:color w:val="000000"/>
                    <w:sz w:val="21"/>
                    <w:szCs w:val="21"/>
                  </w:rPr>
                  <w:t>2019</w:t>
                </w:r>
              </w:p>
            </w:tc>
            <w:tc>
              <w:tcPr>
                <w:tcW w:w="904" w:type="dxa"/>
                <w:vAlign w:val="center"/>
              </w:tcPr>
              <w:p w:rsidR="00B42F9E" w:rsidRPr="00C860D2" w:rsidRDefault="00B8157B" w:rsidP="00C860D2">
                <w:pPr>
                  <w:spacing w:line="276" w:lineRule="auto"/>
                  <w:jc w:val="center"/>
                  <w:cnfStyle w:val="100000000000"/>
                  <w:rPr>
                    <w:rFonts w:ascii="Calibri" w:hAnsi="Calibri" w:cs="Calibri"/>
                    <w:sz w:val="21"/>
                    <w:szCs w:val="21"/>
                  </w:rPr>
                </w:pPr>
                <w:r w:rsidRPr="00C860D2">
                  <w:rPr>
                    <w:rFonts w:ascii="Calibri" w:hAnsi="Calibri" w:cs="Calibri"/>
                    <w:color w:val="000000"/>
                    <w:sz w:val="21"/>
                    <w:szCs w:val="21"/>
                  </w:rPr>
                  <w:t>2020</w:t>
                </w:r>
              </w:p>
            </w:tc>
            <w:tc>
              <w:tcPr>
                <w:tcW w:w="904" w:type="dxa"/>
                <w:vAlign w:val="center"/>
              </w:tcPr>
              <w:p w:rsidR="00B42F9E" w:rsidRPr="00C860D2" w:rsidRDefault="00B8157B" w:rsidP="00C860D2">
                <w:pPr>
                  <w:spacing w:line="276" w:lineRule="auto"/>
                  <w:jc w:val="center"/>
                  <w:cnfStyle w:val="100000000000"/>
                  <w:rPr>
                    <w:rFonts w:ascii="Calibri" w:hAnsi="Calibri" w:cs="Calibri"/>
                    <w:sz w:val="21"/>
                    <w:szCs w:val="21"/>
                  </w:rPr>
                </w:pPr>
                <w:r w:rsidRPr="00C860D2">
                  <w:rPr>
                    <w:rFonts w:ascii="Calibri" w:hAnsi="Calibri" w:cs="Calibri"/>
                    <w:color w:val="000000"/>
                    <w:sz w:val="21"/>
                    <w:szCs w:val="21"/>
                  </w:rPr>
                  <w:t>2021</w:t>
                </w:r>
              </w:p>
            </w:tc>
            <w:tc>
              <w:tcPr>
                <w:tcW w:w="904" w:type="dxa"/>
                <w:vAlign w:val="center"/>
              </w:tcPr>
              <w:p w:rsidR="00B42F9E" w:rsidRPr="00C860D2" w:rsidRDefault="00B8157B" w:rsidP="00C860D2">
                <w:pPr>
                  <w:spacing w:line="276" w:lineRule="auto"/>
                  <w:jc w:val="center"/>
                  <w:cnfStyle w:val="100000000000"/>
                  <w:rPr>
                    <w:rFonts w:ascii="Calibri" w:hAnsi="Calibri" w:cs="Calibri"/>
                    <w:sz w:val="21"/>
                    <w:szCs w:val="21"/>
                  </w:rPr>
                </w:pPr>
                <w:r w:rsidRPr="00C860D2">
                  <w:rPr>
                    <w:rFonts w:ascii="Calibri" w:hAnsi="Calibri" w:cs="Calibri"/>
                    <w:color w:val="000000"/>
                    <w:sz w:val="21"/>
                    <w:szCs w:val="21"/>
                  </w:rPr>
                  <w:t>2022</w:t>
                </w:r>
              </w:p>
            </w:tc>
            <w:tc>
              <w:tcPr>
                <w:tcW w:w="1019" w:type="dxa"/>
                <w:vAlign w:val="center"/>
              </w:tcPr>
              <w:p w:rsidR="00B42F9E" w:rsidRPr="00C860D2" w:rsidRDefault="00B42F9E" w:rsidP="00C860D2">
                <w:pPr>
                  <w:spacing w:line="276" w:lineRule="auto"/>
                  <w:jc w:val="center"/>
                  <w:cnfStyle w:val="100000000000"/>
                  <w:rPr>
                    <w:rFonts w:ascii="Calibri" w:hAnsi="Calibri" w:cs="Calibri"/>
                    <w:sz w:val="21"/>
                    <w:szCs w:val="21"/>
                  </w:rPr>
                </w:pPr>
                <w:r w:rsidRPr="00C860D2">
                  <w:rPr>
                    <w:rFonts w:ascii="Calibri" w:hAnsi="Calibri" w:cs="Calibri"/>
                    <w:sz w:val="21"/>
                    <w:szCs w:val="21"/>
                  </w:rPr>
                  <w:t xml:space="preserve">Zmiana </w:t>
                </w:r>
                <w:r w:rsidR="00B8157B" w:rsidRPr="00C860D2">
                  <w:rPr>
                    <w:rFonts w:ascii="Calibri" w:hAnsi="Calibri" w:cs="Calibri"/>
                    <w:sz w:val="21"/>
                    <w:szCs w:val="21"/>
                  </w:rPr>
                  <w:t>2017</w:t>
                </w:r>
                <w:r w:rsidRPr="00C860D2">
                  <w:rPr>
                    <w:rFonts w:ascii="Calibri" w:hAnsi="Calibri" w:cs="Calibri"/>
                    <w:sz w:val="21"/>
                    <w:szCs w:val="21"/>
                  </w:rPr>
                  <w:t>-</w:t>
                </w:r>
                <w:r w:rsidR="00B8157B" w:rsidRPr="00C860D2">
                  <w:rPr>
                    <w:rFonts w:ascii="Calibri" w:hAnsi="Calibri" w:cs="Calibri"/>
                    <w:sz w:val="21"/>
                    <w:szCs w:val="21"/>
                  </w:rPr>
                  <w:t>2022</w:t>
                </w:r>
              </w:p>
            </w:tc>
          </w:tr>
          <w:tr w:rsidR="00750269" w:rsidRPr="00C860D2" w:rsidTr="00590ED6">
            <w:trPr>
              <w:cnfStyle w:val="000000100000"/>
              <w:trHeight w:val="20"/>
            </w:trPr>
            <w:tc>
              <w:tcPr>
                <w:cnfStyle w:val="001000000000"/>
                <w:tcW w:w="2646" w:type="dxa"/>
                <w:vAlign w:val="center"/>
              </w:tcPr>
              <w:p w:rsidR="00750269" w:rsidRPr="00C860D2" w:rsidRDefault="00750269" w:rsidP="00C860D2">
                <w:pPr>
                  <w:spacing w:line="276" w:lineRule="auto"/>
                  <w:jc w:val="center"/>
                  <w:rPr>
                    <w:rFonts w:ascii="Calibri" w:hAnsi="Calibri" w:cs="Calibri"/>
                    <w:sz w:val="21"/>
                    <w:szCs w:val="21"/>
                  </w:rPr>
                </w:pPr>
                <w:r w:rsidRPr="00C860D2">
                  <w:rPr>
                    <w:rFonts w:ascii="Calibri" w:hAnsi="Calibri" w:cs="Calibri"/>
                    <w:sz w:val="21"/>
                    <w:szCs w:val="21"/>
                  </w:rPr>
                  <w:t>o charakterze kryminalnym</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579</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805</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706</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1 501</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717</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620</w:t>
                </w:r>
              </w:p>
            </w:tc>
            <w:tc>
              <w:tcPr>
                <w:tcW w:w="1019" w:type="dxa"/>
                <w:shd w:val="clear" w:color="auto" w:fill="C8CCB3" w:themeFill="accent3" w:themeFillTint="99"/>
                <w:vAlign w:val="center"/>
              </w:tcPr>
              <w:p w:rsidR="00750269" w:rsidRPr="00C860D2" w:rsidRDefault="005F41F3" w:rsidP="00C860D2">
                <w:pPr>
                  <w:spacing w:line="276" w:lineRule="auto"/>
                  <w:jc w:val="center"/>
                  <w:cnfStyle w:val="000000100000"/>
                  <w:rPr>
                    <w:rFonts w:ascii="Calibri" w:eastAsiaTheme="majorEastAsia" w:hAnsi="Calibri" w:cs="Calibri"/>
                    <w:sz w:val="21"/>
                    <w:szCs w:val="21"/>
                  </w:rPr>
                </w:pPr>
                <w:r>
                  <w:rPr>
                    <w:rFonts w:ascii="Calibri" w:hAnsi="Calibri" w:cs="Calibri"/>
                    <w:color w:val="000000"/>
                    <w:sz w:val="21"/>
                    <w:szCs w:val="21"/>
                  </w:rPr>
                  <w:t>+</w:t>
                </w:r>
                <w:r w:rsidR="00750269" w:rsidRPr="00C860D2">
                  <w:rPr>
                    <w:rFonts w:ascii="Calibri" w:hAnsi="Calibri" w:cs="Calibri"/>
                    <w:color w:val="000000"/>
                    <w:sz w:val="21"/>
                    <w:szCs w:val="21"/>
                  </w:rPr>
                  <w:t>7,1%</w:t>
                </w:r>
              </w:p>
            </w:tc>
          </w:tr>
          <w:tr w:rsidR="00750269" w:rsidRPr="00C860D2" w:rsidTr="00590ED6">
            <w:trPr>
              <w:cnfStyle w:val="000000010000"/>
              <w:trHeight w:val="20"/>
            </w:trPr>
            <w:tc>
              <w:tcPr>
                <w:cnfStyle w:val="001000000000"/>
                <w:tcW w:w="2646" w:type="dxa"/>
                <w:vAlign w:val="center"/>
              </w:tcPr>
              <w:p w:rsidR="00750269" w:rsidRPr="00C860D2" w:rsidRDefault="00750269" w:rsidP="00C860D2">
                <w:pPr>
                  <w:spacing w:line="276" w:lineRule="auto"/>
                  <w:jc w:val="center"/>
                  <w:rPr>
                    <w:rFonts w:ascii="Calibri" w:hAnsi="Calibri" w:cs="Calibri"/>
                    <w:sz w:val="21"/>
                    <w:szCs w:val="21"/>
                  </w:rPr>
                </w:pPr>
                <w:r w:rsidRPr="00C860D2">
                  <w:rPr>
                    <w:rFonts w:ascii="Calibri" w:hAnsi="Calibri" w:cs="Calibri"/>
                    <w:sz w:val="21"/>
                    <w:szCs w:val="21"/>
                  </w:rPr>
                  <w:t>o charakterze gospodarczym</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332</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1 517</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281</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392</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919</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150</w:t>
                </w:r>
              </w:p>
            </w:tc>
            <w:tc>
              <w:tcPr>
                <w:tcW w:w="1019" w:type="dxa"/>
                <w:shd w:val="clear" w:color="auto" w:fill="EAB290" w:themeFill="accent2" w:themeFillTint="99"/>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color w:val="000000"/>
                    <w:sz w:val="21"/>
                    <w:szCs w:val="21"/>
                  </w:rPr>
                  <w:t>-54,8%</w:t>
                </w:r>
              </w:p>
            </w:tc>
          </w:tr>
          <w:tr w:rsidR="00750269" w:rsidRPr="00C860D2" w:rsidTr="00590ED6">
            <w:trPr>
              <w:cnfStyle w:val="000000100000"/>
              <w:trHeight w:val="20"/>
            </w:trPr>
            <w:tc>
              <w:tcPr>
                <w:cnfStyle w:val="001000000000"/>
                <w:tcW w:w="2646" w:type="dxa"/>
                <w:vAlign w:val="center"/>
              </w:tcPr>
              <w:p w:rsidR="00750269" w:rsidRPr="00C860D2" w:rsidRDefault="00750269" w:rsidP="00C860D2">
                <w:pPr>
                  <w:spacing w:line="276" w:lineRule="auto"/>
                  <w:jc w:val="center"/>
                  <w:rPr>
                    <w:rFonts w:ascii="Calibri" w:hAnsi="Calibri" w:cs="Calibri"/>
                    <w:sz w:val="21"/>
                    <w:szCs w:val="21"/>
                  </w:rPr>
                </w:pPr>
                <w:r w:rsidRPr="00C860D2">
                  <w:rPr>
                    <w:rFonts w:ascii="Calibri" w:hAnsi="Calibri" w:cs="Calibri"/>
                    <w:sz w:val="21"/>
                    <w:szCs w:val="21"/>
                  </w:rPr>
                  <w:t>przeciwko bezpieczeństwu powszechnemu i bezpieczeństwu w komunikacji - drogowe</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107</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83</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96</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69</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98</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77</w:t>
                </w:r>
              </w:p>
            </w:tc>
            <w:tc>
              <w:tcPr>
                <w:tcW w:w="1019" w:type="dxa"/>
                <w:shd w:val="clear" w:color="auto" w:fill="EAB290" w:themeFill="accent2" w:themeFillTint="99"/>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color w:val="000000"/>
                    <w:sz w:val="21"/>
                    <w:szCs w:val="21"/>
                  </w:rPr>
                  <w:t>-28,0%</w:t>
                </w:r>
              </w:p>
            </w:tc>
          </w:tr>
          <w:tr w:rsidR="00750269" w:rsidRPr="00C860D2" w:rsidTr="00590ED6">
            <w:trPr>
              <w:cnfStyle w:val="000000010000"/>
              <w:trHeight w:val="20"/>
            </w:trPr>
            <w:tc>
              <w:tcPr>
                <w:cnfStyle w:val="001000000000"/>
                <w:tcW w:w="2646" w:type="dxa"/>
                <w:vAlign w:val="center"/>
              </w:tcPr>
              <w:p w:rsidR="00750269" w:rsidRPr="00C860D2" w:rsidRDefault="00750269" w:rsidP="00C860D2">
                <w:pPr>
                  <w:spacing w:line="276" w:lineRule="auto"/>
                  <w:jc w:val="center"/>
                  <w:rPr>
                    <w:rFonts w:ascii="Calibri" w:hAnsi="Calibri" w:cs="Calibri"/>
                    <w:sz w:val="21"/>
                    <w:szCs w:val="21"/>
                  </w:rPr>
                </w:pPr>
                <w:r w:rsidRPr="00C860D2">
                  <w:rPr>
                    <w:rFonts w:ascii="Calibri" w:hAnsi="Calibri" w:cs="Calibri"/>
                    <w:sz w:val="21"/>
                    <w:szCs w:val="21"/>
                  </w:rPr>
                  <w:t>przeciwko życiu i zdrowiu</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32</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36</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36</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34</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31</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22</w:t>
                </w:r>
              </w:p>
            </w:tc>
            <w:tc>
              <w:tcPr>
                <w:tcW w:w="1019" w:type="dxa"/>
                <w:shd w:val="clear" w:color="auto" w:fill="EAB290" w:themeFill="accent2" w:themeFillTint="99"/>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color w:val="000000"/>
                    <w:sz w:val="21"/>
                    <w:szCs w:val="21"/>
                  </w:rPr>
                  <w:t>-31,3%</w:t>
                </w:r>
              </w:p>
            </w:tc>
          </w:tr>
          <w:tr w:rsidR="00750269" w:rsidRPr="00C860D2" w:rsidTr="00590ED6">
            <w:trPr>
              <w:cnfStyle w:val="000000100000"/>
              <w:trHeight w:val="20"/>
            </w:trPr>
            <w:tc>
              <w:tcPr>
                <w:cnfStyle w:val="001000000000"/>
                <w:tcW w:w="2646" w:type="dxa"/>
                <w:vAlign w:val="center"/>
              </w:tcPr>
              <w:p w:rsidR="00750269" w:rsidRPr="00C860D2" w:rsidRDefault="00750269" w:rsidP="00C860D2">
                <w:pPr>
                  <w:spacing w:line="276" w:lineRule="auto"/>
                  <w:jc w:val="center"/>
                  <w:rPr>
                    <w:rFonts w:ascii="Calibri" w:hAnsi="Calibri" w:cs="Calibri"/>
                    <w:sz w:val="21"/>
                    <w:szCs w:val="21"/>
                  </w:rPr>
                </w:pPr>
                <w:r w:rsidRPr="00C860D2">
                  <w:rPr>
                    <w:rFonts w:ascii="Calibri" w:hAnsi="Calibri" w:cs="Calibri"/>
                    <w:sz w:val="21"/>
                    <w:szCs w:val="21"/>
                  </w:rPr>
                  <w:t>przeciwko mieniu</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396</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351</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335</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1 205</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521</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409</w:t>
                </w:r>
              </w:p>
            </w:tc>
            <w:tc>
              <w:tcPr>
                <w:tcW w:w="1019" w:type="dxa"/>
                <w:shd w:val="clear" w:color="auto" w:fill="C8CCB3" w:themeFill="accent3" w:themeFillTint="99"/>
                <w:vAlign w:val="center"/>
              </w:tcPr>
              <w:p w:rsidR="00750269" w:rsidRPr="00C860D2" w:rsidRDefault="00590ED6" w:rsidP="00C860D2">
                <w:pPr>
                  <w:spacing w:line="276" w:lineRule="auto"/>
                  <w:jc w:val="center"/>
                  <w:cnfStyle w:val="000000100000"/>
                  <w:rPr>
                    <w:rFonts w:ascii="Calibri" w:eastAsiaTheme="majorEastAsia" w:hAnsi="Calibri" w:cs="Calibri"/>
                    <w:sz w:val="21"/>
                    <w:szCs w:val="21"/>
                  </w:rPr>
                </w:pPr>
                <w:r>
                  <w:rPr>
                    <w:rFonts w:ascii="Calibri" w:hAnsi="Calibri" w:cs="Calibri"/>
                    <w:color w:val="000000"/>
                    <w:sz w:val="21"/>
                    <w:szCs w:val="21"/>
                  </w:rPr>
                  <w:t>+</w:t>
                </w:r>
                <w:r w:rsidR="00750269" w:rsidRPr="00C860D2">
                  <w:rPr>
                    <w:rFonts w:ascii="Calibri" w:hAnsi="Calibri" w:cs="Calibri"/>
                    <w:color w:val="000000"/>
                    <w:sz w:val="21"/>
                    <w:szCs w:val="21"/>
                  </w:rPr>
                  <w:t>3,3%</w:t>
                </w:r>
              </w:p>
            </w:tc>
          </w:tr>
          <w:tr w:rsidR="00750269" w:rsidRPr="00C860D2" w:rsidTr="00590ED6">
            <w:trPr>
              <w:cnfStyle w:val="000000010000"/>
              <w:trHeight w:val="20"/>
            </w:trPr>
            <w:tc>
              <w:tcPr>
                <w:cnfStyle w:val="001000000000"/>
                <w:tcW w:w="2646" w:type="dxa"/>
                <w:vAlign w:val="center"/>
              </w:tcPr>
              <w:p w:rsidR="00750269" w:rsidRPr="00C860D2" w:rsidRDefault="00750269" w:rsidP="00C860D2">
                <w:pPr>
                  <w:spacing w:line="276" w:lineRule="auto"/>
                  <w:jc w:val="center"/>
                  <w:rPr>
                    <w:rFonts w:ascii="Calibri" w:hAnsi="Calibri" w:cs="Calibri"/>
                    <w:sz w:val="21"/>
                    <w:szCs w:val="21"/>
                  </w:rPr>
                </w:pPr>
                <w:r w:rsidRPr="00C860D2">
                  <w:rPr>
                    <w:rFonts w:ascii="Calibri" w:hAnsi="Calibri" w:cs="Calibri"/>
                    <w:sz w:val="21"/>
                    <w:szCs w:val="21"/>
                  </w:rPr>
                  <w:t>przeciwko wolności, wolności sumienia, wolności seksualnej i obyczajności</w:t>
                </w:r>
              </w:p>
            </w:tc>
            <w:tc>
              <w:tcPr>
                <w:tcW w:w="904" w:type="dxa"/>
                <w:vAlign w:val="center"/>
              </w:tcPr>
              <w:p w:rsidR="00750269" w:rsidRPr="00C860D2" w:rsidRDefault="006312EC" w:rsidP="00C860D2">
                <w:pPr>
                  <w:spacing w:line="276" w:lineRule="auto"/>
                  <w:jc w:val="center"/>
                  <w:cnfStyle w:val="000000010000"/>
                  <w:rPr>
                    <w:rFonts w:ascii="Calibri" w:eastAsiaTheme="majorEastAsia" w:hAnsi="Calibri" w:cs="Calibri"/>
                    <w:sz w:val="21"/>
                    <w:szCs w:val="21"/>
                  </w:rPr>
                </w:pPr>
                <w:r>
                  <w:rPr>
                    <w:rFonts w:ascii="Calibri" w:hAnsi="Calibri" w:cs="Calibri"/>
                    <w:sz w:val="21"/>
                    <w:szCs w:val="21"/>
                  </w:rPr>
                  <w:t>67</w:t>
                </w:r>
              </w:p>
            </w:tc>
            <w:tc>
              <w:tcPr>
                <w:tcW w:w="904" w:type="dxa"/>
                <w:vAlign w:val="center"/>
              </w:tcPr>
              <w:p w:rsidR="00750269" w:rsidRPr="00C860D2" w:rsidRDefault="00015226" w:rsidP="00C860D2">
                <w:pPr>
                  <w:spacing w:line="276" w:lineRule="auto"/>
                  <w:jc w:val="center"/>
                  <w:cnfStyle w:val="000000010000"/>
                  <w:rPr>
                    <w:rFonts w:ascii="Calibri" w:eastAsiaTheme="majorEastAsia" w:hAnsi="Calibri" w:cs="Calibri"/>
                    <w:sz w:val="21"/>
                    <w:szCs w:val="21"/>
                  </w:rPr>
                </w:pPr>
                <w:r>
                  <w:rPr>
                    <w:rFonts w:ascii="Calibri" w:hAnsi="Calibri" w:cs="Calibri"/>
                    <w:sz w:val="21"/>
                    <w:szCs w:val="21"/>
                  </w:rPr>
                  <w:t>105</w:t>
                </w:r>
              </w:p>
            </w:tc>
            <w:tc>
              <w:tcPr>
                <w:tcW w:w="904" w:type="dxa"/>
                <w:vAlign w:val="center"/>
              </w:tcPr>
              <w:p w:rsidR="00750269" w:rsidRPr="00C860D2" w:rsidRDefault="00015226" w:rsidP="00C860D2">
                <w:pPr>
                  <w:spacing w:line="276" w:lineRule="auto"/>
                  <w:jc w:val="center"/>
                  <w:cnfStyle w:val="000000010000"/>
                  <w:rPr>
                    <w:rFonts w:ascii="Calibri" w:eastAsiaTheme="majorEastAsia" w:hAnsi="Calibri" w:cs="Calibri"/>
                    <w:sz w:val="21"/>
                    <w:szCs w:val="21"/>
                  </w:rPr>
                </w:pPr>
                <w:r>
                  <w:rPr>
                    <w:rFonts w:ascii="Calibri" w:hAnsi="Calibri" w:cs="Calibri"/>
                    <w:sz w:val="21"/>
                    <w:szCs w:val="21"/>
                  </w:rPr>
                  <w:t>111</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83</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83</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78</w:t>
                </w:r>
              </w:p>
            </w:tc>
            <w:tc>
              <w:tcPr>
                <w:tcW w:w="1019" w:type="dxa"/>
                <w:shd w:val="clear" w:color="auto" w:fill="C8CCB3" w:themeFill="accent3" w:themeFillTint="99"/>
                <w:vAlign w:val="center"/>
              </w:tcPr>
              <w:p w:rsidR="00750269" w:rsidRPr="00C860D2" w:rsidRDefault="00015226" w:rsidP="00C860D2">
                <w:pPr>
                  <w:spacing w:line="276" w:lineRule="auto"/>
                  <w:jc w:val="center"/>
                  <w:cnfStyle w:val="000000010000"/>
                  <w:rPr>
                    <w:rFonts w:ascii="Calibri" w:eastAsiaTheme="majorEastAsia" w:hAnsi="Calibri" w:cs="Calibri"/>
                    <w:sz w:val="21"/>
                    <w:szCs w:val="21"/>
                  </w:rPr>
                </w:pPr>
                <w:r>
                  <w:rPr>
                    <w:rFonts w:ascii="Calibri" w:hAnsi="Calibri" w:cs="Calibri"/>
                    <w:color w:val="000000"/>
                    <w:sz w:val="21"/>
                    <w:szCs w:val="21"/>
                  </w:rPr>
                  <w:t>+16,3</w:t>
                </w:r>
                <w:r w:rsidR="00750269" w:rsidRPr="00C860D2">
                  <w:rPr>
                    <w:rFonts w:ascii="Calibri" w:hAnsi="Calibri" w:cs="Calibri"/>
                    <w:color w:val="000000"/>
                    <w:sz w:val="21"/>
                    <w:szCs w:val="21"/>
                  </w:rPr>
                  <w:t>%</w:t>
                </w:r>
              </w:p>
            </w:tc>
          </w:tr>
          <w:tr w:rsidR="00750269" w:rsidRPr="00C860D2" w:rsidTr="00590ED6">
            <w:trPr>
              <w:cnfStyle w:val="000000100000"/>
              <w:trHeight w:val="20"/>
            </w:trPr>
            <w:tc>
              <w:tcPr>
                <w:cnfStyle w:val="001000000000"/>
                <w:tcW w:w="2646" w:type="dxa"/>
                <w:vAlign w:val="center"/>
              </w:tcPr>
              <w:p w:rsidR="00750269" w:rsidRPr="00C860D2" w:rsidRDefault="00750269" w:rsidP="00C860D2">
                <w:pPr>
                  <w:spacing w:line="276" w:lineRule="auto"/>
                  <w:jc w:val="center"/>
                  <w:rPr>
                    <w:rFonts w:ascii="Calibri" w:hAnsi="Calibri" w:cs="Calibri"/>
                    <w:sz w:val="21"/>
                    <w:szCs w:val="21"/>
                  </w:rPr>
                </w:pPr>
                <w:bookmarkStart w:id="87" w:name="OLE_LINK6"/>
                <w:r w:rsidRPr="00C860D2">
                  <w:rPr>
                    <w:rFonts w:ascii="Calibri" w:hAnsi="Calibri" w:cs="Calibri"/>
                    <w:sz w:val="21"/>
                    <w:szCs w:val="21"/>
                  </w:rPr>
                  <w:t>przeciwko rodzinie i opiece</w:t>
                </w:r>
                <w:bookmarkEnd w:id="87"/>
              </w:p>
            </w:tc>
            <w:tc>
              <w:tcPr>
                <w:tcW w:w="904" w:type="dxa"/>
                <w:vAlign w:val="center"/>
              </w:tcPr>
              <w:p w:rsidR="00750269" w:rsidRPr="00C860D2" w:rsidRDefault="00015226" w:rsidP="00C860D2">
                <w:pPr>
                  <w:spacing w:line="276" w:lineRule="auto"/>
                  <w:jc w:val="center"/>
                  <w:cnfStyle w:val="000000100000"/>
                  <w:rPr>
                    <w:rFonts w:ascii="Calibri" w:eastAsiaTheme="majorEastAsia" w:hAnsi="Calibri" w:cs="Calibri"/>
                    <w:sz w:val="21"/>
                    <w:szCs w:val="21"/>
                  </w:rPr>
                </w:pPr>
                <w:r>
                  <w:rPr>
                    <w:rFonts w:ascii="Calibri" w:hAnsi="Calibri" w:cs="Calibri"/>
                    <w:sz w:val="21"/>
                    <w:szCs w:val="21"/>
                  </w:rPr>
                  <w:t>43</w:t>
                </w:r>
              </w:p>
            </w:tc>
            <w:tc>
              <w:tcPr>
                <w:tcW w:w="904" w:type="dxa"/>
                <w:vAlign w:val="center"/>
              </w:tcPr>
              <w:p w:rsidR="00750269" w:rsidRPr="00C860D2" w:rsidRDefault="00015226" w:rsidP="00C860D2">
                <w:pPr>
                  <w:spacing w:line="276" w:lineRule="auto"/>
                  <w:jc w:val="center"/>
                  <w:cnfStyle w:val="000000100000"/>
                  <w:rPr>
                    <w:rFonts w:ascii="Calibri" w:eastAsiaTheme="majorEastAsia" w:hAnsi="Calibri" w:cs="Calibri"/>
                    <w:sz w:val="21"/>
                    <w:szCs w:val="21"/>
                  </w:rPr>
                </w:pPr>
                <w:r>
                  <w:rPr>
                    <w:rFonts w:ascii="Calibri" w:hAnsi="Calibri" w:cs="Calibri"/>
                    <w:sz w:val="21"/>
                    <w:szCs w:val="21"/>
                  </w:rPr>
                  <w:t>183</w:t>
                </w:r>
              </w:p>
            </w:tc>
            <w:tc>
              <w:tcPr>
                <w:tcW w:w="904" w:type="dxa"/>
                <w:vAlign w:val="center"/>
              </w:tcPr>
              <w:p w:rsidR="00750269" w:rsidRPr="00C860D2" w:rsidRDefault="00015226" w:rsidP="00C860D2">
                <w:pPr>
                  <w:spacing w:line="276" w:lineRule="auto"/>
                  <w:jc w:val="center"/>
                  <w:cnfStyle w:val="000000100000"/>
                  <w:rPr>
                    <w:rFonts w:ascii="Calibri" w:eastAsiaTheme="majorEastAsia" w:hAnsi="Calibri" w:cs="Calibri"/>
                    <w:sz w:val="21"/>
                    <w:szCs w:val="21"/>
                  </w:rPr>
                </w:pPr>
                <w:r>
                  <w:rPr>
                    <w:rFonts w:ascii="Calibri" w:hAnsi="Calibri" w:cs="Calibri"/>
                    <w:sz w:val="21"/>
                    <w:szCs w:val="21"/>
                  </w:rPr>
                  <w:t>165</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128</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133</w:t>
                </w:r>
              </w:p>
            </w:tc>
            <w:tc>
              <w:tcPr>
                <w:tcW w:w="904" w:type="dxa"/>
                <w:vAlign w:val="center"/>
              </w:tcPr>
              <w:p w:rsidR="00750269" w:rsidRPr="00C860D2" w:rsidRDefault="00750269" w:rsidP="00C860D2">
                <w:pPr>
                  <w:spacing w:line="276" w:lineRule="auto"/>
                  <w:jc w:val="center"/>
                  <w:cnfStyle w:val="000000100000"/>
                  <w:rPr>
                    <w:rFonts w:ascii="Calibri" w:eastAsiaTheme="majorEastAsia" w:hAnsi="Calibri" w:cs="Calibri"/>
                    <w:sz w:val="21"/>
                    <w:szCs w:val="21"/>
                  </w:rPr>
                </w:pPr>
                <w:r w:rsidRPr="00C860D2">
                  <w:rPr>
                    <w:rFonts w:ascii="Calibri" w:hAnsi="Calibri" w:cs="Calibri"/>
                    <w:sz w:val="21"/>
                    <w:szCs w:val="21"/>
                  </w:rPr>
                  <w:t>115</w:t>
                </w:r>
              </w:p>
            </w:tc>
            <w:tc>
              <w:tcPr>
                <w:tcW w:w="1019" w:type="dxa"/>
                <w:shd w:val="clear" w:color="auto" w:fill="C8CCB3" w:themeFill="accent3" w:themeFillTint="99"/>
                <w:vAlign w:val="center"/>
              </w:tcPr>
              <w:p w:rsidR="00750269" w:rsidRPr="00C860D2" w:rsidRDefault="00015226" w:rsidP="00C860D2">
                <w:pPr>
                  <w:spacing w:line="276" w:lineRule="auto"/>
                  <w:jc w:val="center"/>
                  <w:cnfStyle w:val="000000100000"/>
                  <w:rPr>
                    <w:rFonts w:ascii="Calibri" w:eastAsiaTheme="majorEastAsia" w:hAnsi="Calibri" w:cs="Calibri"/>
                    <w:sz w:val="21"/>
                    <w:szCs w:val="21"/>
                  </w:rPr>
                </w:pPr>
                <w:r>
                  <w:rPr>
                    <w:rFonts w:ascii="Calibri" w:hAnsi="Calibri" w:cs="Calibri"/>
                    <w:color w:val="000000"/>
                    <w:sz w:val="21"/>
                    <w:szCs w:val="21"/>
                  </w:rPr>
                  <w:t>+167,4</w:t>
                </w:r>
                <w:r w:rsidR="00750269" w:rsidRPr="00C860D2">
                  <w:rPr>
                    <w:rFonts w:ascii="Calibri" w:hAnsi="Calibri" w:cs="Calibri"/>
                    <w:color w:val="000000"/>
                    <w:sz w:val="21"/>
                    <w:szCs w:val="21"/>
                  </w:rPr>
                  <w:t>%</w:t>
                </w:r>
              </w:p>
            </w:tc>
          </w:tr>
          <w:tr w:rsidR="00750269" w:rsidRPr="00C860D2" w:rsidTr="00590ED6">
            <w:trPr>
              <w:cnfStyle w:val="000000010000"/>
              <w:trHeight w:val="20"/>
            </w:trPr>
            <w:tc>
              <w:tcPr>
                <w:cnfStyle w:val="001000000000"/>
                <w:tcW w:w="2646" w:type="dxa"/>
                <w:vAlign w:val="center"/>
              </w:tcPr>
              <w:p w:rsidR="00750269" w:rsidRPr="00C860D2" w:rsidRDefault="00750269" w:rsidP="00C860D2">
                <w:pPr>
                  <w:spacing w:line="276" w:lineRule="auto"/>
                  <w:jc w:val="center"/>
                  <w:rPr>
                    <w:rFonts w:ascii="Calibri" w:hAnsi="Calibri" w:cs="Calibri"/>
                    <w:sz w:val="21"/>
                    <w:szCs w:val="21"/>
                  </w:rPr>
                </w:pPr>
                <w:r w:rsidRPr="00C860D2">
                  <w:rPr>
                    <w:rFonts w:ascii="Calibri" w:hAnsi="Calibri" w:cs="Calibri"/>
                    <w:sz w:val="21"/>
                    <w:szCs w:val="21"/>
                  </w:rPr>
                  <w:t>przeciwko bezpieczeństwu powszechnemu i bezpieczeństwu w komunikacji - inne</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10</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4</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6</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3</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4</w:t>
                </w:r>
              </w:p>
            </w:tc>
            <w:tc>
              <w:tcPr>
                <w:tcW w:w="904" w:type="dxa"/>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sz w:val="21"/>
                    <w:szCs w:val="21"/>
                  </w:rPr>
                  <w:t>7</w:t>
                </w:r>
              </w:p>
            </w:tc>
            <w:tc>
              <w:tcPr>
                <w:tcW w:w="1019" w:type="dxa"/>
                <w:shd w:val="clear" w:color="auto" w:fill="EAB290" w:themeFill="accent2" w:themeFillTint="99"/>
                <w:vAlign w:val="center"/>
              </w:tcPr>
              <w:p w:rsidR="00750269" w:rsidRPr="00C860D2" w:rsidRDefault="00750269" w:rsidP="00C860D2">
                <w:pPr>
                  <w:spacing w:line="276" w:lineRule="auto"/>
                  <w:jc w:val="center"/>
                  <w:cnfStyle w:val="000000010000"/>
                  <w:rPr>
                    <w:rFonts w:ascii="Calibri" w:eastAsiaTheme="majorEastAsia" w:hAnsi="Calibri" w:cs="Calibri"/>
                    <w:sz w:val="21"/>
                    <w:szCs w:val="21"/>
                  </w:rPr>
                </w:pPr>
                <w:r w:rsidRPr="00C860D2">
                  <w:rPr>
                    <w:rFonts w:ascii="Calibri" w:hAnsi="Calibri" w:cs="Calibri"/>
                    <w:color w:val="000000"/>
                    <w:sz w:val="21"/>
                    <w:szCs w:val="21"/>
                  </w:rPr>
                  <w:t>-30,0%</w:t>
                </w:r>
              </w:p>
            </w:tc>
          </w:tr>
        </w:tbl>
        <w:p w:rsidR="00B42F9E" w:rsidRPr="00B8157B" w:rsidRDefault="00B42F9E" w:rsidP="00EC4A8D">
          <w:pPr>
            <w:rPr>
              <w:sz w:val="20"/>
            </w:rPr>
          </w:pPr>
          <w:r w:rsidRPr="007F21AF">
            <w:rPr>
              <w:sz w:val="20"/>
            </w:rPr>
            <w:t>Źródło: Bank Danych Lokalnych Głównego Urzędu Statystycznego.</w:t>
          </w:r>
        </w:p>
        <w:p w:rsidR="00E966BE" w:rsidRPr="00B31243" w:rsidRDefault="00A638EF" w:rsidP="00EC4A8D">
          <w:r w:rsidRPr="00B31243">
            <w:t xml:space="preserve">Na tle kraju i województwa </w:t>
          </w:r>
          <w:r w:rsidRPr="00B31243">
            <w:rPr>
              <w:b/>
              <w:bCs/>
            </w:rPr>
            <w:t xml:space="preserve">poziom przestępczości </w:t>
          </w:r>
          <w:r w:rsidR="00F862FD">
            <w:rPr>
              <w:b/>
              <w:bCs/>
            </w:rPr>
            <w:t>mierzony</w:t>
          </w:r>
          <w:r w:rsidRPr="00B31243">
            <w:rPr>
              <w:b/>
              <w:bCs/>
            </w:rPr>
            <w:t xml:space="preserve"> jako liczba przestępstw stwierdzonych przez Policję na 1 000 mieszkańców w powiecie </w:t>
          </w:r>
          <w:r w:rsidR="00EC4A8D" w:rsidRPr="00B31243">
            <w:rPr>
              <w:b/>
              <w:bCs/>
            </w:rPr>
            <w:t>choszczeńskim</w:t>
          </w:r>
          <w:r w:rsidRPr="00B31243">
            <w:rPr>
              <w:b/>
              <w:bCs/>
            </w:rPr>
            <w:t xml:space="preserve"> jest relatywnie ni</w:t>
          </w:r>
          <w:r w:rsidR="002D3848" w:rsidRPr="00B31243">
            <w:rPr>
              <w:b/>
              <w:bCs/>
            </w:rPr>
            <w:t>ski</w:t>
          </w:r>
          <w:r w:rsidRPr="00B31243">
            <w:rPr>
              <w:b/>
              <w:bCs/>
            </w:rPr>
            <w:t>, jednakże nieznacznie wyższy niż w powi</w:t>
          </w:r>
          <w:r w:rsidR="00EC4A8D" w:rsidRPr="00B31243">
            <w:rPr>
              <w:b/>
              <w:bCs/>
            </w:rPr>
            <w:t>ecie stargardzkim.</w:t>
          </w:r>
        </w:p>
        <w:p w:rsidR="00B42F9E" w:rsidRPr="00B31243" w:rsidRDefault="00B42F9E" w:rsidP="00B42F9E">
          <w:pPr>
            <w:pStyle w:val="Legenda"/>
          </w:pPr>
          <w:bookmarkStart w:id="88" w:name="_Toc151235508"/>
          <w:r w:rsidRPr="00B31243">
            <w:lastRenderedPageBreak/>
            <w:t xml:space="preserve">Wykres </w:t>
          </w:r>
          <w:fldSimple w:instr=" SEQ Wykres \* ARABIC ">
            <w:r w:rsidR="002A4CD5">
              <w:rPr>
                <w:noProof/>
              </w:rPr>
              <w:t>18</w:t>
            </w:r>
          </w:fldSimple>
          <w:r w:rsidR="00A13E3C" w:rsidRPr="00B31243">
            <w:t>Liczba przestępstw stwierdzonych przez Policję na 1 000 mieszkańców w </w:t>
          </w:r>
          <w:r w:rsidR="00A638EF" w:rsidRPr="00B31243">
            <w:t xml:space="preserve">powiecie </w:t>
          </w:r>
          <w:r w:rsidR="00EC4A8D" w:rsidRPr="00B31243">
            <w:t>choszczeńskim</w:t>
          </w:r>
          <w:r w:rsidR="00A13E3C" w:rsidRPr="00B31243">
            <w:t xml:space="preserve"> na </w:t>
          </w:r>
          <w:r w:rsidR="00A638EF" w:rsidRPr="00B31243">
            <w:t xml:space="preserve">tle powiatów z grupy porównawczej, województwa i kraju </w:t>
          </w:r>
          <w:r w:rsidR="00A13E3C" w:rsidRPr="00B31243">
            <w:t xml:space="preserve">w </w:t>
          </w:r>
          <w:r w:rsidR="00A638EF" w:rsidRPr="00B31243">
            <w:t>2022</w:t>
          </w:r>
          <w:r w:rsidR="00A13E3C" w:rsidRPr="00B31243">
            <w:t xml:space="preserve"> roku [szt.]</w:t>
          </w:r>
          <w:bookmarkEnd w:id="88"/>
        </w:p>
        <w:p w:rsidR="00B42F9E" w:rsidRPr="00B31243" w:rsidRDefault="0009159E" w:rsidP="00C21997">
          <w:r>
            <w:rPr>
              <w:noProof/>
              <w:lang w:eastAsia="pl-PL"/>
            </w:rPr>
            <w:drawing>
              <wp:inline distT="0" distB="0" distL="0" distR="0">
                <wp:extent cx="5760000" cy="2520000"/>
                <wp:effectExtent l="0" t="0" r="0" b="0"/>
                <wp:docPr id="390809773"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A40F029-5FD5-8D2D-2312-F082D09F25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42F9E" w:rsidRPr="00F35A8A" w:rsidRDefault="00B42F9E" w:rsidP="00C21997">
          <w:pPr>
            <w:rPr>
              <w:sz w:val="20"/>
            </w:rPr>
          </w:pPr>
          <w:bookmarkStart w:id="89" w:name="OLE_LINK27"/>
          <w:r w:rsidRPr="00F35A8A">
            <w:rPr>
              <w:sz w:val="20"/>
            </w:rPr>
            <w:t>Źródło: Bank Danych Lokalnych Głównego Urzędu Statystycznego.</w:t>
          </w:r>
        </w:p>
        <w:bookmarkEnd w:id="89"/>
        <w:p w:rsidR="00A638EF" w:rsidRPr="00F35A8A" w:rsidRDefault="00E254C4" w:rsidP="00EC4A8D">
          <w:r w:rsidRPr="00F35A8A">
            <w:rPr>
              <w:b/>
              <w:bCs/>
            </w:rPr>
            <w:t xml:space="preserve">Poziom wykrywalności sprawców przestępstw w </w:t>
          </w:r>
          <w:r w:rsidR="00A638EF" w:rsidRPr="00F35A8A">
            <w:rPr>
              <w:b/>
              <w:bCs/>
            </w:rPr>
            <w:t xml:space="preserve">powiecie </w:t>
          </w:r>
          <w:r w:rsidR="00EC4A8D" w:rsidRPr="00F35A8A">
            <w:rPr>
              <w:b/>
              <w:bCs/>
            </w:rPr>
            <w:t>choszczeńskim</w:t>
          </w:r>
          <w:r w:rsidR="00A638EF" w:rsidRPr="00F35A8A">
            <w:rPr>
              <w:b/>
              <w:bCs/>
            </w:rPr>
            <w:t xml:space="preserve"> na tle porównywanych podmiotów jest na relatywnie </w:t>
          </w:r>
          <w:r w:rsidR="00EC4A8D" w:rsidRPr="00F35A8A">
            <w:rPr>
              <w:b/>
              <w:bCs/>
            </w:rPr>
            <w:t>dobrym</w:t>
          </w:r>
          <w:r w:rsidR="00A638EF" w:rsidRPr="00F35A8A">
            <w:rPr>
              <w:b/>
              <w:bCs/>
            </w:rPr>
            <w:t xml:space="preserve"> poziomie</w:t>
          </w:r>
          <w:r w:rsidR="00A638EF" w:rsidRPr="00F35A8A">
            <w:t xml:space="preserve"> – </w:t>
          </w:r>
          <w:r w:rsidR="00F35A8A">
            <w:t xml:space="preserve">wyższym </w:t>
          </w:r>
          <w:r w:rsidR="00A638EF" w:rsidRPr="00F35A8A">
            <w:t>niż wskaźnik dl</w:t>
          </w:r>
          <w:r w:rsidR="00EC4A8D" w:rsidRPr="00F35A8A">
            <w:t>a kraju</w:t>
          </w:r>
          <w:r w:rsidR="00A638EF" w:rsidRPr="00F35A8A">
            <w:t xml:space="preserve">, </w:t>
          </w:r>
          <w:r w:rsidR="00090DA0" w:rsidRPr="00F35A8A">
            <w:t xml:space="preserve">województwa czy powiatu stargardzkiego. </w:t>
          </w:r>
        </w:p>
        <w:p w:rsidR="00E254C4" w:rsidRPr="00F35A8A" w:rsidRDefault="00E254C4" w:rsidP="00E254C4">
          <w:pPr>
            <w:pStyle w:val="Legenda"/>
          </w:pPr>
          <w:bookmarkStart w:id="90" w:name="_Toc151235509"/>
          <w:r w:rsidRPr="00F35A8A">
            <w:t xml:space="preserve">Wykres </w:t>
          </w:r>
          <w:fldSimple w:instr=" SEQ Wykres \* ARABIC ">
            <w:r w:rsidR="002A4CD5">
              <w:rPr>
                <w:noProof/>
              </w:rPr>
              <w:t>19</w:t>
            </w:r>
          </w:fldSimple>
          <w:r w:rsidR="00A13E3C" w:rsidRPr="00F35A8A">
            <w:t xml:space="preserve">Wskaźnik wykrywalności sprawców przestępstw stwierdzonych przez Policję </w:t>
          </w:r>
          <w:r w:rsidR="00A638EF" w:rsidRPr="00F35A8A">
            <w:t xml:space="preserve">w powiecie </w:t>
          </w:r>
          <w:r w:rsidR="00EC4A8D" w:rsidRPr="00F35A8A">
            <w:t>choszczeńskim</w:t>
          </w:r>
          <w:r w:rsidR="00A638EF" w:rsidRPr="00F35A8A">
            <w:t xml:space="preserve"> na tle powiatówz grupy porównawczej, województwa i kraju </w:t>
          </w:r>
          <w:r w:rsidR="00A13E3C" w:rsidRPr="00F35A8A">
            <w:t>w</w:t>
          </w:r>
          <w:r w:rsidR="009A681C" w:rsidRPr="00F35A8A">
            <w:t> </w:t>
          </w:r>
          <w:r w:rsidR="00A638EF" w:rsidRPr="00F35A8A">
            <w:t>2022</w:t>
          </w:r>
          <w:r w:rsidR="00A13E3C" w:rsidRPr="00F35A8A">
            <w:t xml:space="preserve"> roku [</w:t>
          </w:r>
          <w:r w:rsidR="00F35A8A" w:rsidRPr="00F35A8A">
            <w:t>%</w:t>
          </w:r>
          <w:r w:rsidR="00A13E3C" w:rsidRPr="00F35A8A">
            <w:t>]</w:t>
          </w:r>
          <w:bookmarkEnd w:id="90"/>
        </w:p>
        <w:p w:rsidR="00E254C4" w:rsidRPr="00F35A8A" w:rsidRDefault="00F35A8A" w:rsidP="00E254C4">
          <w:r w:rsidRPr="00F35A8A">
            <w:rPr>
              <w:noProof/>
              <w:lang w:eastAsia="pl-PL"/>
            </w:rPr>
            <w:drawing>
              <wp:inline distT="0" distB="0" distL="0" distR="0">
                <wp:extent cx="5760000" cy="2520000"/>
                <wp:effectExtent l="0" t="0" r="0" b="0"/>
                <wp:docPr id="2128410892"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6AD10DE-9D9E-B2B7-6368-06F8D4F8C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254C4" w:rsidRPr="00A638EF" w:rsidRDefault="00E254C4" w:rsidP="00C21997">
          <w:pPr>
            <w:rPr>
              <w:sz w:val="20"/>
            </w:rPr>
          </w:pPr>
          <w:r w:rsidRPr="00F35A8A">
            <w:rPr>
              <w:sz w:val="20"/>
            </w:rPr>
            <w:t>Źródło: Bank Danych Lokalnych Głównego Urzędu Statystycznego.</w:t>
          </w:r>
        </w:p>
        <w:p w:rsidR="00D65C15" w:rsidRPr="00A638EF" w:rsidRDefault="00D65C15" w:rsidP="00613744">
          <w:r w:rsidRPr="00AB1426">
            <w:lastRenderedPageBreak/>
            <w:t>Przyjrzano się także kwestii bezpieczeństwa drogowego, badając liczbę zdarzeń drogowych w</w:t>
          </w:r>
          <w:r w:rsidR="00AA298D" w:rsidRPr="00AB1426">
            <w:t> </w:t>
          </w:r>
          <w:r w:rsidRPr="00AB1426">
            <w:t xml:space="preserve">oparciu o statystyki Systemu Ewidencji Wypadków i Kolizji, </w:t>
          </w:r>
          <w:r w:rsidR="00E966BE" w:rsidRPr="00AB1426">
            <w:t>operującego</w:t>
          </w:r>
          <w:r w:rsidR="00AA298D" w:rsidRPr="00AB1426">
            <w:t>na danych</w:t>
          </w:r>
          <w:r w:rsidRPr="00AB1426">
            <w:t xml:space="preserve"> udostępnion</w:t>
          </w:r>
          <w:r w:rsidR="00AA298D" w:rsidRPr="00AB1426">
            <w:t>ych</w:t>
          </w:r>
          <w:r w:rsidRPr="00AB1426">
            <w:t xml:space="preserve"> przez Komendę Główną Policji w Warszawie.</w:t>
          </w:r>
          <w:r w:rsidR="008D0DDC" w:rsidRPr="00AB1426">
            <w:t xml:space="preserve"> W latach </w:t>
          </w:r>
          <w:r w:rsidR="00A638EF" w:rsidRPr="00AB1426">
            <w:t>2017</w:t>
          </w:r>
          <w:r w:rsidR="008D0DDC" w:rsidRPr="00AB1426">
            <w:t>-</w:t>
          </w:r>
          <w:r w:rsidR="00A638EF" w:rsidRPr="00AB1426">
            <w:t>2022</w:t>
          </w:r>
          <w:r w:rsidR="008D0DDC" w:rsidRPr="00AB1426">
            <w:t xml:space="preserve"> na drogach </w:t>
          </w:r>
          <w:r w:rsidR="000F4272" w:rsidRPr="00AB1426">
            <w:t>gminy Recz</w:t>
          </w:r>
          <w:r w:rsidR="008D0DDC" w:rsidRPr="00AB1426">
            <w:t xml:space="preserve"> dochodziło średnio do </w:t>
          </w:r>
          <w:r w:rsidR="000F4272" w:rsidRPr="00AB1426">
            <w:t>2</w:t>
          </w:r>
          <w:r w:rsidR="00AB1426" w:rsidRPr="00AB1426">
            <w:t>9</w:t>
          </w:r>
          <w:r w:rsidR="008D0DDC" w:rsidRPr="00AB1426">
            <w:t xml:space="preserve"> zdarzeń drogowych rocznie. </w:t>
          </w:r>
          <w:r w:rsidR="00A638EF" w:rsidRPr="00193058">
            <w:rPr>
              <w:b/>
              <w:bCs/>
            </w:rPr>
            <w:t>Znacznie więcej było ich w</w:t>
          </w:r>
          <w:r w:rsidR="002D3848" w:rsidRPr="00193058">
            <w:rPr>
              <w:b/>
              <w:bCs/>
            </w:rPr>
            <w:t> </w:t>
          </w:r>
          <w:r w:rsidR="00A638EF" w:rsidRPr="00193058">
            <w:rPr>
              <w:b/>
              <w:bCs/>
            </w:rPr>
            <w:t>latach 202</w:t>
          </w:r>
          <w:r w:rsidR="00AB1426" w:rsidRPr="00193058">
            <w:rPr>
              <w:b/>
              <w:bCs/>
            </w:rPr>
            <w:t>1</w:t>
          </w:r>
          <w:r w:rsidR="00A638EF" w:rsidRPr="00193058">
            <w:rPr>
              <w:b/>
              <w:bCs/>
            </w:rPr>
            <w:t>-202</w:t>
          </w:r>
          <w:r w:rsidR="00AB1426" w:rsidRPr="00193058">
            <w:rPr>
              <w:b/>
              <w:bCs/>
            </w:rPr>
            <w:t>2</w:t>
          </w:r>
          <w:r w:rsidR="00A638EF" w:rsidRPr="00193058">
            <w:rPr>
              <w:b/>
              <w:bCs/>
            </w:rPr>
            <w:t xml:space="preserve"> (odpowiednio </w:t>
          </w:r>
          <w:r w:rsidR="00AB1426" w:rsidRPr="00193058">
            <w:rPr>
              <w:b/>
              <w:bCs/>
            </w:rPr>
            <w:t>40</w:t>
          </w:r>
          <w:r w:rsidR="00A638EF" w:rsidRPr="00193058">
            <w:rPr>
              <w:b/>
              <w:bCs/>
            </w:rPr>
            <w:t xml:space="preserve"> i </w:t>
          </w:r>
          <w:r w:rsidR="00AB1426" w:rsidRPr="00193058">
            <w:rPr>
              <w:b/>
              <w:bCs/>
            </w:rPr>
            <w:t>38</w:t>
          </w:r>
          <w:r w:rsidR="00A638EF" w:rsidRPr="00193058">
            <w:rPr>
              <w:b/>
              <w:bCs/>
            </w:rPr>
            <w:t xml:space="preserve">), </w:t>
          </w:r>
          <w:r w:rsidR="00AB1426" w:rsidRPr="00193058">
            <w:rPr>
              <w:b/>
              <w:bCs/>
            </w:rPr>
            <w:t>w pozostałych latach liczba wypadków oscylowała w zakresie 20-</w:t>
          </w:r>
          <w:r w:rsidR="00137753">
            <w:rPr>
              <w:b/>
              <w:bCs/>
            </w:rPr>
            <w:t>30</w:t>
          </w:r>
          <w:r w:rsidR="00AB1426" w:rsidRPr="00193058">
            <w:rPr>
              <w:b/>
              <w:bCs/>
            </w:rPr>
            <w:t xml:space="preserve"> rocznie.</w:t>
          </w:r>
          <w:r w:rsidR="00A53281">
            <w:t>Więcej</w:t>
          </w:r>
          <w:r w:rsidR="00AB1426">
            <w:t xml:space="preserve"> zdarzeń drogowych w całym analizowanym okresie miało miejsce w mieście Recz niż na terenach wiejskich gminy.</w:t>
          </w:r>
          <w:r w:rsidR="008D0DDC" w:rsidRPr="00613744">
            <w:t xml:space="preserve">Na drogach </w:t>
          </w:r>
          <w:r w:rsidR="00613744" w:rsidRPr="00613744">
            <w:t xml:space="preserve">gminy </w:t>
          </w:r>
          <w:r w:rsidR="008D0DDC" w:rsidRPr="00613744">
            <w:t>gin</w:t>
          </w:r>
          <w:r w:rsidR="00613744" w:rsidRPr="00613744">
            <w:t>ie</w:t>
          </w:r>
          <w:r w:rsidR="008D0DDC" w:rsidRPr="00613744">
            <w:t xml:space="preserve"> rocznie średnio </w:t>
          </w:r>
          <w:r w:rsidR="00613744" w:rsidRPr="00613744">
            <w:t>1</w:t>
          </w:r>
          <w:r w:rsidR="008D0DDC" w:rsidRPr="00613744">
            <w:t xml:space="preserve"> osob</w:t>
          </w:r>
          <w:r w:rsidR="00613744" w:rsidRPr="00613744">
            <w:t>a</w:t>
          </w:r>
          <w:r w:rsidR="008D0DDC" w:rsidRPr="00613744">
            <w:t>,</w:t>
          </w:r>
          <w:r w:rsidR="00613744" w:rsidRPr="00613744">
            <w:t>2 osoby są lekko ranne oraz nie ma osób</w:t>
          </w:r>
          <w:r w:rsidR="008D0DDC" w:rsidRPr="00613744">
            <w:t xml:space="preserve"> ciężko rannych</w:t>
          </w:r>
          <w:r w:rsidR="00613744" w:rsidRPr="00613744">
            <w:t>.</w:t>
          </w:r>
        </w:p>
        <w:p w:rsidR="00D4405B" w:rsidRPr="00A638EF" w:rsidRDefault="00D4405B" w:rsidP="00D4405B">
          <w:pPr>
            <w:pStyle w:val="Legenda"/>
          </w:pPr>
          <w:bookmarkStart w:id="91" w:name="_Toc151235476"/>
          <w:r w:rsidRPr="00A638EF">
            <w:t xml:space="preserve">Tabela </w:t>
          </w:r>
          <w:fldSimple w:instr=" SEQ Tabela \* ARABIC ">
            <w:r w:rsidR="002A4CD5">
              <w:rPr>
                <w:noProof/>
              </w:rPr>
              <w:t>16</w:t>
            </w:r>
          </w:fldSimple>
          <w:r w:rsidRPr="00A638EF">
            <w:t xml:space="preserve"> Liczba zdarzeń drogowych oraz zmarłych i rannych w ich wyniku w </w:t>
          </w:r>
          <w:r w:rsidR="00CE0357">
            <w:t>gmi</w:t>
          </w:r>
          <w:r w:rsidR="00613744">
            <w:t>nie Recz</w:t>
          </w:r>
          <w:r w:rsidRPr="00A638EF">
            <w:t xml:space="preserve"> w</w:t>
          </w:r>
          <w:r w:rsidR="00AA298D" w:rsidRPr="00A638EF">
            <w:t> </w:t>
          </w:r>
          <w:r w:rsidRPr="00A638EF">
            <w:t xml:space="preserve">latach </w:t>
          </w:r>
          <w:r w:rsidR="00A638EF" w:rsidRPr="00A638EF">
            <w:t>2017</w:t>
          </w:r>
          <w:r w:rsidRPr="00A638EF">
            <w:t>-</w:t>
          </w:r>
          <w:r w:rsidR="00A638EF" w:rsidRPr="00A638EF">
            <w:t>2022</w:t>
          </w:r>
          <w:r w:rsidRPr="00A638EF">
            <w:t xml:space="preserve"> [szt.]</w:t>
          </w:r>
          <w:bookmarkEnd w:id="91"/>
        </w:p>
        <w:tbl>
          <w:tblPr>
            <w:tblStyle w:val="Jasnasiatkaakcent11"/>
            <w:tblW w:w="9089" w:type="dxa"/>
            <w:tblLayout w:type="fixed"/>
            <w:tblLook w:val="04A0"/>
          </w:tblPr>
          <w:tblGrid>
            <w:gridCol w:w="2646"/>
            <w:gridCol w:w="904"/>
            <w:gridCol w:w="904"/>
            <w:gridCol w:w="904"/>
            <w:gridCol w:w="904"/>
            <w:gridCol w:w="904"/>
            <w:gridCol w:w="904"/>
            <w:gridCol w:w="1019"/>
          </w:tblGrid>
          <w:tr w:rsidR="00A638EF" w:rsidRPr="00193058" w:rsidTr="008D0DDC">
            <w:trPr>
              <w:cnfStyle w:val="100000000000"/>
              <w:trHeight w:val="20"/>
            </w:trPr>
            <w:tc>
              <w:tcPr>
                <w:cnfStyle w:val="001000000000"/>
                <w:tcW w:w="2646" w:type="dxa"/>
                <w:vAlign w:val="center"/>
              </w:tcPr>
              <w:p w:rsidR="00A638EF" w:rsidRPr="00193058" w:rsidRDefault="00DA7218" w:rsidP="00A638EF">
                <w:pPr>
                  <w:spacing w:line="276" w:lineRule="auto"/>
                  <w:jc w:val="center"/>
                  <w:rPr>
                    <w:rFonts w:ascii="Calibri" w:hAnsi="Calibri" w:cs="Calibri"/>
                    <w:sz w:val="21"/>
                    <w:szCs w:val="21"/>
                  </w:rPr>
                </w:pPr>
                <w:r w:rsidRPr="00193058">
                  <w:rPr>
                    <w:rFonts w:ascii="Calibri" w:hAnsi="Calibri" w:cs="Calibri"/>
                    <w:sz w:val="21"/>
                    <w:szCs w:val="21"/>
                  </w:rPr>
                  <w:t>Kategoria</w:t>
                </w:r>
              </w:p>
            </w:tc>
            <w:tc>
              <w:tcPr>
                <w:tcW w:w="904" w:type="dxa"/>
                <w:vAlign w:val="center"/>
              </w:tcPr>
              <w:p w:rsidR="00A638EF" w:rsidRPr="00193058" w:rsidRDefault="00A638EF" w:rsidP="00A638EF">
                <w:pPr>
                  <w:spacing w:line="276" w:lineRule="auto"/>
                  <w:jc w:val="center"/>
                  <w:cnfStyle w:val="100000000000"/>
                  <w:rPr>
                    <w:rFonts w:ascii="Calibri" w:hAnsi="Calibri" w:cs="Calibri"/>
                    <w:sz w:val="21"/>
                    <w:szCs w:val="21"/>
                  </w:rPr>
                </w:pPr>
                <w:r w:rsidRPr="00193058">
                  <w:rPr>
                    <w:rFonts w:ascii="Calibri" w:hAnsi="Calibri" w:cs="Calibri"/>
                    <w:color w:val="000000"/>
                    <w:sz w:val="21"/>
                    <w:szCs w:val="21"/>
                  </w:rPr>
                  <w:t>2017</w:t>
                </w:r>
              </w:p>
            </w:tc>
            <w:tc>
              <w:tcPr>
                <w:tcW w:w="904" w:type="dxa"/>
                <w:vAlign w:val="center"/>
              </w:tcPr>
              <w:p w:rsidR="00A638EF" w:rsidRPr="00193058" w:rsidRDefault="00A638EF" w:rsidP="00A638EF">
                <w:pPr>
                  <w:spacing w:line="276" w:lineRule="auto"/>
                  <w:jc w:val="center"/>
                  <w:cnfStyle w:val="100000000000"/>
                  <w:rPr>
                    <w:rFonts w:ascii="Calibri" w:hAnsi="Calibri" w:cs="Calibri"/>
                    <w:sz w:val="21"/>
                    <w:szCs w:val="21"/>
                  </w:rPr>
                </w:pPr>
                <w:r w:rsidRPr="00193058">
                  <w:rPr>
                    <w:rFonts w:ascii="Calibri" w:hAnsi="Calibri" w:cs="Calibri"/>
                    <w:color w:val="000000"/>
                    <w:sz w:val="21"/>
                    <w:szCs w:val="21"/>
                  </w:rPr>
                  <w:t>2018</w:t>
                </w:r>
              </w:p>
            </w:tc>
            <w:tc>
              <w:tcPr>
                <w:tcW w:w="904" w:type="dxa"/>
                <w:vAlign w:val="center"/>
              </w:tcPr>
              <w:p w:rsidR="00A638EF" w:rsidRPr="00193058" w:rsidRDefault="00A638EF" w:rsidP="00A638EF">
                <w:pPr>
                  <w:spacing w:line="276" w:lineRule="auto"/>
                  <w:jc w:val="center"/>
                  <w:cnfStyle w:val="100000000000"/>
                  <w:rPr>
                    <w:rFonts w:ascii="Calibri" w:hAnsi="Calibri" w:cs="Calibri"/>
                    <w:sz w:val="21"/>
                    <w:szCs w:val="21"/>
                  </w:rPr>
                </w:pPr>
                <w:r w:rsidRPr="00193058">
                  <w:rPr>
                    <w:rFonts w:ascii="Calibri" w:hAnsi="Calibri" w:cs="Calibri"/>
                    <w:color w:val="000000"/>
                    <w:sz w:val="21"/>
                    <w:szCs w:val="21"/>
                  </w:rPr>
                  <w:t>2019</w:t>
                </w:r>
              </w:p>
            </w:tc>
            <w:tc>
              <w:tcPr>
                <w:tcW w:w="904" w:type="dxa"/>
                <w:vAlign w:val="center"/>
              </w:tcPr>
              <w:p w:rsidR="00A638EF" w:rsidRPr="00193058" w:rsidRDefault="00A638EF" w:rsidP="00A638EF">
                <w:pPr>
                  <w:spacing w:line="276" w:lineRule="auto"/>
                  <w:jc w:val="center"/>
                  <w:cnfStyle w:val="100000000000"/>
                  <w:rPr>
                    <w:rFonts w:ascii="Calibri" w:hAnsi="Calibri" w:cs="Calibri"/>
                    <w:sz w:val="21"/>
                    <w:szCs w:val="21"/>
                  </w:rPr>
                </w:pPr>
                <w:r w:rsidRPr="00193058">
                  <w:rPr>
                    <w:rFonts w:ascii="Calibri" w:hAnsi="Calibri" w:cs="Calibri"/>
                    <w:color w:val="000000"/>
                    <w:sz w:val="21"/>
                    <w:szCs w:val="21"/>
                  </w:rPr>
                  <w:t>2020</w:t>
                </w:r>
              </w:p>
            </w:tc>
            <w:tc>
              <w:tcPr>
                <w:tcW w:w="904" w:type="dxa"/>
                <w:vAlign w:val="center"/>
              </w:tcPr>
              <w:p w:rsidR="00A638EF" w:rsidRPr="00193058" w:rsidRDefault="00A638EF" w:rsidP="00A638EF">
                <w:pPr>
                  <w:spacing w:line="276" w:lineRule="auto"/>
                  <w:jc w:val="center"/>
                  <w:cnfStyle w:val="100000000000"/>
                  <w:rPr>
                    <w:rFonts w:ascii="Calibri" w:hAnsi="Calibri" w:cs="Calibri"/>
                    <w:sz w:val="21"/>
                    <w:szCs w:val="21"/>
                  </w:rPr>
                </w:pPr>
                <w:r w:rsidRPr="00193058">
                  <w:rPr>
                    <w:rFonts w:ascii="Calibri" w:hAnsi="Calibri" w:cs="Calibri"/>
                    <w:color w:val="000000"/>
                    <w:sz w:val="21"/>
                    <w:szCs w:val="21"/>
                  </w:rPr>
                  <w:t>2021</w:t>
                </w:r>
              </w:p>
            </w:tc>
            <w:tc>
              <w:tcPr>
                <w:tcW w:w="904" w:type="dxa"/>
                <w:vAlign w:val="center"/>
              </w:tcPr>
              <w:p w:rsidR="00A638EF" w:rsidRPr="00193058" w:rsidRDefault="00A638EF" w:rsidP="00A638EF">
                <w:pPr>
                  <w:spacing w:line="276" w:lineRule="auto"/>
                  <w:jc w:val="center"/>
                  <w:cnfStyle w:val="100000000000"/>
                  <w:rPr>
                    <w:rFonts w:ascii="Calibri" w:hAnsi="Calibri" w:cs="Calibri"/>
                    <w:sz w:val="21"/>
                    <w:szCs w:val="21"/>
                  </w:rPr>
                </w:pPr>
                <w:r w:rsidRPr="00193058">
                  <w:rPr>
                    <w:rFonts w:ascii="Calibri" w:hAnsi="Calibri" w:cs="Calibri"/>
                    <w:color w:val="000000"/>
                    <w:sz w:val="21"/>
                    <w:szCs w:val="21"/>
                  </w:rPr>
                  <w:t>2022</w:t>
                </w:r>
              </w:p>
            </w:tc>
            <w:tc>
              <w:tcPr>
                <w:tcW w:w="1019" w:type="dxa"/>
                <w:vAlign w:val="center"/>
              </w:tcPr>
              <w:p w:rsidR="00A638EF" w:rsidRPr="00193058" w:rsidRDefault="00A638EF" w:rsidP="00A638EF">
                <w:pPr>
                  <w:spacing w:line="276" w:lineRule="auto"/>
                  <w:jc w:val="center"/>
                  <w:cnfStyle w:val="100000000000"/>
                  <w:rPr>
                    <w:rFonts w:ascii="Calibri" w:hAnsi="Calibri" w:cs="Calibri"/>
                    <w:sz w:val="21"/>
                    <w:szCs w:val="21"/>
                  </w:rPr>
                </w:pPr>
                <w:r w:rsidRPr="00193058">
                  <w:rPr>
                    <w:rFonts w:ascii="Calibri" w:hAnsi="Calibri" w:cs="Calibri"/>
                    <w:sz w:val="21"/>
                    <w:szCs w:val="21"/>
                  </w:rPr>
                  <w:t>Średnia 201</w:t>
                </w:r>
                <w:r w:rsidR="00613744" w:rsidRPr="00193058">
                  <w:rPr>
                    <w:rFonts w:ascii="Calibri" w:hAnsi="Calibri" w:cs="Calibri"/>
                    <w:sz w:val="21"/>
                    <w:szCs w:val="21"/>
                  </w:rPr>
                  <w:t>7</w:t>
                </w:r>
                <w:r w:rsidRPr="00193058">
                  <w:rPr>
                    <w:rFonts w:ascii="Calibri" w:hAnsi="Calibri" w:cs="Calibri"/>
                    <w:sz w:val="21"/>
                    <w:szCs w:val="21"/>
                  </w:rPr>
                  <w:t>-202</w:t>
                </w:r>
                <w:r w:rsidR="00613744" w:rsidRPr="00193058">
                  <w:rPr>
                    <w:rFonts w:ascii="Calibri" w:hAnsi="Calibri" w:cs="Calibri"/>
                    <w:sz w:val="21"/>
                    <w:szCs w:val="21"/>
                  </w:rPr>
                  <w:t>2</w:t>
                </w:r>
              </w:p>
            </w:tc>
          </w:tr>
          <w:tr w:rsidR="00613744" w:rsidRPr="00193058" w:rsidTr="00BA44B6">
            <w:trPr>
              <w:cnfStyle w:val="000000100000"/>
              <w:trHeight w:val="20"/>
            </w:trPr>
            <w:tc>
              <w:tcPr>
                <w:cnfStyle w:val="001000000000"/>
                <w:tcW w:w="2646" w:type="dxa"/>
                <w:vAlign w:val="center"/>
              </w:tcPr>
              <w:p w:rsidR="00613744" w:rsidRPr="00193058" w:rsidRDefault="00613744" w:rsidP="00613744">
                <w:pPr>
                  <w:spacing w:line="276" w:lineRule="auto"/>
                  <w:jc w:val="center"/>
                  <w:rPr>
                    <w:rFonts w:ascii="Calibri" w:hAnsi="Calibri" w:cs="Calibri"/>
                    <w:sz w:val="21"/>
                    <w:szCs w:val="21"/>
                  </w:rPr>
                </w:pPr>
                <w:r w:rsidRPr="00193058">
                  <w:rPr>
                    <w:rFonts w:ascii="Calibri" w:hAnsi="Calibri" w:cs="Calibri"/>
                    <w:color w:val="000000"/>
                    <w:sz w:val="21"/>
                    <w:szCs w:val="21"/>
                  </w:rPr>
                  <w:t>liczba zdarzeń drogowych</w:t>
                </w:r>
              </w:p>
            </w:tc>
            <w:tc>
              <w:tcPr>
                <w:tcW w:w="904"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20</w:t>
                </w:r>
              </w:p>
            </w:tc>
            <w:tc>
              <w:tcPr>
                <w:tcW w:w="904"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22</w:t>
                </w:r>
              </w:p>
            </w:tc>
            <w:tc>
              <w:tcPr>
                <w:tcW w:w="904"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21</w:t>
                </w:r>
              </w:p>
            </w:tc>
            <w:tc>
              <w:tcPr>
                <w:tcW w:w="904"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32</w:t>
                </w:r>
              </w:p>
            </w:tc>
            <w:tc>
              <w:tcPr>
                <w:tcW w:w="904"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40</w:t>
                </w:r>
              </w:p>
            </w:tc>
            <w:tc>
              <w:tcPr>
                <w:tcW w:w="904"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38</w:t>
                </w:r>
              </w:p>
            </w:tc>
            <w:tc>
              <w:tcPr>
                <w:tcW w:w="1019"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29</w:t>
                </w:r>
              </w:p>
            </w:tc>
          </w:tr>
          <w:tr w:rsidR="00613744" w:rsidRPr="00193058" w:rsidTr="00BA44B6">
            <w:trPr>
              <w:cnfStyle w:val="000000010000"/>
              <w:trHeight w:val="20"/>
            </w:trPr>
            <w:tc>
              <w:tcPr>
                <w:cnfStyle w:val="001000000000"/>
                <w:tcW w:w="2646" w:type="dxa"/>
                <w:vAlign w:val="center"/>
              </w:tcPr>
              <w:p w:rsidR="00613744" w:rsidRPr="00193058" w:rsidRDefault="00193058" w:rsidP="00613744">
                <w:pPr>
                  <w:spacing w:line="276" w:lineRule="auto"/>
                  <w:jc w:val="center"/>
                  <w:rPr>
                    <w:rFonts w:ascii="Calibri" w:hAnsi="Calibri" w:cs="Calibri"/>
                    <w:sz w:val="21"/>
                    <w:szCs w:val="21"/>
                  </w:rPr>
                </w:pPr>
                <w:r>
                  <w:rPr>
                    <w:rFonts w:ascii="Calibri" w:hAnsi="Calibri" w:cs="Calibri"/>
                    <w:color w:val="000000"/>
                    <w:sz w:val="21"/>
                    <w:szCs w:val="21"/>
                  </w:rPr>
                  <w:t>z</w:t>
                </w:r>
                <w:r w:rsidR="00613744" w:rsidRPr="00193058">
                  <w:rPr>
                    <w:rFonts w:ascii="Calibri" w:hAnsi="Calibri" w:cs="Calibri"/>
                    <w:color w:val="000000"/>
                    <w:sz w:val="21"/>
                    <w:szCs w:val="21"/>
                  </w:rPr>
                  <w:t>marli</w:t>
                </w:r>
              </w:p>
            </w:tc>
            <w:tc>
              <w:tcPr>
                <w:tcW w:w="904"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0</w:t>
                </w:r>
              </w:p>
            </w:tc>
            <w:tc>
              <w:tcPr>
                <w:tcW w:w="904"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0</w:t>
                </w:r>
              </w:p>
            </w:tc>
            <w:tc>
              <w:tcPr>
                <w:tcW w:w="904"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0</w:t>
                </w:r>
              </w:p>
            </w:tc>
            <w:tc>
              <w:tcPr>
                <w:tcW w:w="904"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0</w:t>
                </w:r>
              </w:p>
            </w:tc>
            <w:tc>
              <w:tcPr>
                <w:tcW w:w="904"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2</w:t>
                </w:r>
              </w:p>
            </w:tc>
            <w:tc>
              <w:tcPr>
                <w:tcW w:w="904"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1</w:t>
                </w:r>
              </w:p>
            </w:tc>
            <w:tc>
              <w:tcPr>
                <w:tcW w:w="1019"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1</w:t>
                </w:r>
              </w:p>
            </w:tc>
          </w:tr>
          <w:tr w:rsidR="00613744" w:rsidRPr="00193058" w:rsidTr="00BA44B6">
            <w:trPr>
              <w:cnfStyle w:val="000000100000"/>
              <w:trHeight w:val="20"/>
            </w:trPr>
            <w:tc>
              <w:tcPr>
                <w:cnfStyle w:val="001000000000"/>
                <w:tcW w:w="2646" w:type="dxa"/>
                <w:vAlign w:val="center"/>
              </w:tcPr>
              <w:p w:rsidR="00613744" w:rsidRPr="00193058" w:rsidRDefault="00613744" w:rsidP="00613744">
                <w:pPr>
                  <w:spacing w:line="276" w:lineRule="auto"/>
                  <w:jc w:val="center"/>
                  <w:rPr>
                    <w:rFonts w:ascii="Calibri" w:hAnsi="Calibri" w:cs="Calibri"/>
                    <w:sz w:val="21"/>
                    <w:szCs w:val="21"/>
                  </w:rPr>
                </w:pPr>
                <w:r w:rsidRPr="00193058">
                  <w:rPr>
                    <w:rFonts w:ascii="Calibri" w:hAnsi="Calibri" w:cs="Calibri"/>
                    <w:color w:val="000000"/>
                    <w:sz w:val="21"/>
                    <w:szCs w:val="21"/>
                  </w:rPr>
                  <w:t>ciężko ranni</w:t>
                </w:r>
              </w:p>
            </w:tc>
            <w:tc>
              <w:tcPr>
                <w:tcW w:w="904"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0</w:t>
                </w:r>
              </w:p>
            </w:tc>
            <w:tc>
              <w:tcPr>
                <w:tcW w:w="904"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0</w:t>
                </w:r>
              </w:p>
            </w:tc>
            <w:tc>
              <w:tcPr>
                <w:tcW w:w="904"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1</w:t>
                </w:r>
              </w:p>
            </w:tc>
            <w:tc>
              <w:tcPr>
                <w:tcW w:w="904"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1</w:t>
                </w:r>
              </w:p>
            </w:tc>
            <w:tc>
              <w:tcPr>
                <w:tcW w:w="904"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0</w:t>
                </w:r>
              </w:p>
            </w:tc>
            <w:tc>
              <w:tcPr>
                <w:tcW w:w="904"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0</w:t>
                </w:r>
              </w:p>
            </w:tc>
            <w:tc>
              <w:tcPr>
                <w:tcW w:w="1019" w:type="dxa"/>
                <w:vAlign w:val="bottom"/>
              </w:tcPr>
              <w:p w:rsidR="00613744" w:rsidRPr="00193058" w:rsidRDefault="00613744" w:rsidP="00613744">
                <w:pPr>
                  <w:spacing w:line="276" w:lineRule="auto"/>
                  <w:jc w:val="center"/>
                  <w:cnfStyle w:val="000000100000"/>
                  <w:rPr>
                    <w:rFonts w:ascii="Calibri" w:hAnsi="Calibri" w:cs="Calibri"/>
                    <w:sz w:val="21"/>
                    <w:szCs w:val="21"/>
                  </w:rPr>
                </w:pPr>
                <w:r w:rsidRPr="00193058">
                  <w:rPr>
                    <w:rFonts w:ascii="Calibri" w:hAnsi="Calibri" w:cs="Calibri"/>
                    <w:sz w:val="21"/>
                    <w:szCs w:val="21"/>
                  </w:rPr>
                  <w:t>0</w:t>
                </w:r>
              </w:p>
            </w:tc>
          </w:tr>
          <w:tr w:rsidR="00613744" w:rsidRPr="00193058" w:rsidTr="00BA44B6">
            <w:trPr>
              <w:cnfStyle w:val="000000010000"/>
              <w:trHeight w:val="20"/>
            </w:trPr>
            <w:tc>
              <w:tcPr>
                <w:cnfStyle w:val="001000000000"/>
                <w:tcW w:w="2646" w:type="dxa"/>
                <w:vAlign w:val="center"/>
              </w:tcPr>
              <w:p w:rsidR="00613744" w:rsidRPr="00193058" w:rsidRDefault="00613744" w:rsidP="00613744">
                <w:pPr>
                  <w:spacing w:line="276" w:lineRule="auto"/>
                  <w:jc w:val="center"/>
                  <w:rPr>
                    <w:rFonts w:ascii="Calibri" w:hAnsi="Calibri" w:cs="Calibri"/>
                    <w:sz w:val="21"/>
                    <w:szCs w:val="21"/>
                  </w:rPr>
                </w:pPr>
                <w:r w:rsidRPr="00193058">
                  <w:rPr>
                    <w:rFonts w:ascii="Calibri" w:hAnsi="Calibri" w:cs="Calibri"/>
                    <w:color w:val="000000"/>
                    <w:sz w:val="21"/>
                    <w:szCs w:val="21"/>
                  </w:rPr>
                  <w:t>lekko ranni</w:t>
                </w:r>
              </w:p>
            </w:tc>
            <w:tc>
              <w:tcPr>
                <w:tcW w:w="904"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1</w:t>
                </w:r>
              </w:p>
            </w:tc>
            <w:tc>
              <w:tcPr>
                <w:tcW w:w="904"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0</w:t>
                </w:r>
              </w:p>
            </w:tc>
            <w:tc>
              <w:tcPr>
                <w:tcW w:w="904"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1</w:t>
                </w:r>
              </w:p>
            </w:tc>
            <w:tc>
              <w:tcPr>
                <w:tcW w:w="904"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3</w:t>
                </w:r>
              </w:p>
            </w:tc>
            <w:tc>
              <w:tcPr>
                <w:tcW w:w="904"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4</w:t>
                </w:r>
              </w:p>
            </w:tc>
            <w:tc>
              <w:tcPr>
                <w:tcW w:w="904"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1</w:t>
                </w:r>
              </w:p>
            </w:tc>
            <w:tc>
              <w:tcPr>
                <w:tcW w:w="1019" w:type="dxa"/>
                <w:vAlign w:val="bottom"/>
              </w:tcPr>
              <w:p w:rsidR="00613744" w:rsidRPr="00193058" w:rsidRDefault="00613744" w:rsidP="00613744">
                <w:pPr>
                  <w:spacing w:line="276" w:lineRule="auto"/>
                  <w:jc w:val="center"/>
                  <w:cnfStyle w:val="000000010000"/>
                  <w:rPr>
                    <w:rFonts w:ascii="Calibri" w:hAnsi="Calibri" w:cs="Calibri"/>
                    <w:sz w:val="21"/>
                    <w:szCs w:val="21"/>
                  </w:rPr>
                </w:pPr>
                <w:r w:rsidRPr="00193058">
                  <w:rPr>
                    <w:rFonts w:ascii="Calibri" w:hAnsi="Calibri" w:cs="Calibri"/>
                    <w:sz w:val="21"/>
                    <w:szCs w:val="21"/>
                  </w:rPr>
                  <w:t>2</w:t>
                </w:r>
              </w:p>
            </w:tc>
          </w:tr>
        </w:tbl>
        <w:p w:rsidR="00D4405B" w:rsidRPr="00A638EF" w:rsidRDefault="00D4405B" w:rsidP="00C21997">
          <w:pPr>
            <w:rPr>
              <w:sz w:val="20"/>
            </w:rPr>
          </w:pPr>
          <w:r w:rsidRPr="00A638EF">
            <w:rPr>
              <w:sz w:val="20"/>
            </w:rPr>
            <w:t>Źródło: System Ewidencji Wypadków i Kolizji.</w:t>
          </w:r>
        </w:p>
        <w:p w:rsidR="008D0DDC" w:rsidRPr="00E23041" w:rsidRDefault="008D0DDC" w:rsidP="00005FF1">
          <w:r w:rsidRPr="00E23041">
            <w:t>Analizując dane Systemu Ewidencji Wypadków i Kolizji zbiorczo dla ostatnich 5 lat można wskazać, że:</w:t>
          </w:r>
        </w:p>
        <w:p w:rsidR="008D0DDC" w:rsidRPr="00E23041" w:rsidRDefault="008D0DDC" w:rsidP="000C2F2A">
          <w:pPr>
            <w:pStyle w:val="Akapitzlist"/>
            <w:numPr>
              <w:ilvl w:val="0"/>
              <w:numId w:val="8"/>
            </w:numPr>
          </w:pPr>
          <w:r w:rsidRPr="00E23041">
            <w:t xml:space="preserve">w </w:t>
          </w:r>
          <w:r w:rsidR="000C2F2A" w:rsidRPr="00E23041">
            <w:t>gminie</w:t>
          </w:r>
          <w:r w:rsidRPr="00E23041">
            <w:t xml:space="preserve"> najczęściej dochodzi do zderzeń pojazdów – bocznych czy tylnych, a także najecha</w:t>
          </w:r>
          <w:r w:rsidR="00AA298D" w:rsidRPr="00E23041">
            <w:t>nia</w:t>
          </w:r>
          <w:r w:rsidRPr="00E23041">
            <w:t xml:space="preserve"> na pojazd unieruchomiony;</w:t>
          </w:r>
        </w:p>
        <w:p w:rsidR="008D0DDC" w:rsidRPr="00E23041" w:rsidRDefault="008D0DDC" w:rsidP="00005FF1">
          <w:pPr>
            <w:pStyle w:val="Akapitzlist"/>
            <w:numPr>
              <w:ilvl w:val="0"/>
              <w:numId w:val="8"/>
            </w:numPr>
          </w:pPr>
          <w:r w:rsidRPr="00E23041">
            <w:t>przyczynami wypadków są najczęściej</w:t>
          </w:r>
          <w:r w:rsidR="00005FF1" w:rsidRPr="00E23041">
            <w:t xml:space="preserve">nieprawidłowe cofanie, niezachowanie bezpiecznej odległości między pojazdami oraz </w:t>
          </w:r>
          <w:r w:rsidR="00A638EF" w:rsidRPr="00E23041">
            <w:t>nieudzielenie pierwszeństwa przejazd</w:t>
          </w:r>
          <w:r w:rsidR="00005FF1" w:rsidRPr="00E23041">
            <w:t>u</w:t>
          </w:r>
          <w:r w:rsidR="00A638EF" w:rsidRPr="00E23041">
            <w:t>;</w:t>
          </w:r>
        </w:p>
        <w:p w:rsidR="00005FF1" w:rsidRPr="00A30CA9" w:rsidRDefault="00005FF1" w:rsidP="00005FF1">
          <w:pPr>
            <w:pStyle w:val="Akapitzlist"/>
            <w:numPr>
              <w:ilvl w:val="0"/>
              <w:numId w:val="8"/>
            </w:numPr>
          </w:pPr>
          <w:r w:rsidRPr="00E23041">
            <w:t xml:space="preserve">do zdarzeń drogowych dochodziło najczęściej na jezdni i parkingu, przeważnie na odcinkach prostych drogi przy świetle dziennym, w miejscach, w których nie było </w:t>
          </w:r>
          <w:r w:rsidRPr="00A30CA9">
            <w:t>sygnalizacji świetlnej w obszarze zabudowanym</w:t>
          </w:r>
        </w:p>
        <w:p w:rsidR="00A30CA9" w:rsidRDefault="008D0DDC" w:rsidP="00A30CA9">
          <w:pPr>
            <w:pStyle w:val="Akapitzlist"/>
            <w:numPr>
              <w:ilvl w:val="0"/>
              <w:numId w:val="8"/>
            </w:numPr>
          </w:pPr>
          <w:r w:rsidRPr="00A30CA9">
            <w:t xml:space="preserve">najniebezpieczniejsze ulice to </w:t>
          </w:r>
          <w:r w:rsidR="00A638EF" w:rsidRPr="00A30CA9">
            <w:t xml:space="preserve">ul. </w:t>
          </w:r>
          <w:r w:rsidR="001538A7" w:rsidRPr="00A30CA9">
            <w:t>Kolejowa, ul. Środkowa i ul. Promenada</w:t>
          </w:r>
          <w:r w:rsidR="006C4449" w:rsidRPr="00A30CA9">
            <w:t xml:space="preserve"> w Reczu.</w:t>
          </w:r>
        </w:p>
        <w:p w:rsidR="00C569CB" w:rsidRPr="00A30CA9" w:rsidRDefault="00741708" w:rsidP="00A30CA9">
          <w:r w:rsidRPr="00A30CA9">
            <w:t>P</w:t>
          </w:r>
          <w:r w:rsidR="00C569CB" w:rsidRPr="00A30CA9">
            <w:t xml:space="preserve">onad </w:t>
          </w:r>
          <w:r w:rsidR="00C569CB" w:rsidRPr="00A53281">
            <w:rPr>
              <w:b/>
              <w:bCs/>
            </w:rPr>
            <w:t>połowa respondentów ankiety realizowanej na potrzeby tego dokumentu (5</w:t>
          </w:r>
          <w:r w:rsidRPr="00A53281">
            <w:rPr>
              <w:b/>
              <w:bCs/>
            </w:rPr>
            <w:t>5,2</w:t>
          </w:r>
          <w:r w:rsidR="00C569CB" w:rsidRPr="00A53281">
            <w:rPr>
              <w:b/>
              <w:bCs/>
            </w:rPr>
            <w:t xml:space="preserve">%) odpowiada twierdząco na pytanie </w:t>
          </w:r>
          <w:r w:rsidR="001618ED" w:rsidRPr="00A53281">
            <w:rPr>
              <w:b/>
              <w:bCs/>
            </w:rPr>
            <w:t>„Czy czuje się Pan/Pani bezpiecznie</w:t>
          </w:r>
          <w:r w:rsidRPr="00A53281">
            <w:rPr>
              <w:b/>
              <w:bCs/>
            </w:rPr>
            <w:t xml:space="preserve"> na terenie gminy Recz</w:t>
          </w:r>
          <w:r w:rsidR="001618ED" w:rsidRPr="00A53281">
            <w:rPr>
              <w:b/>
              <w:bCs/>
            </w:rPr>
            <w:t>”</w:t>
          </w:r>
          <w:r w:rsidR="0070062A" w:rsidRPr="00A30CA9">
            <w:t>.</w:t>
          </w:r>
          <w:r w:rsidR="00E5598A" w:rsidRPr="00A30CA9">
            <w:t xml:space="preserve">Kolejne 31,4% </w:t>
          </w:r>
          <w:r w:rsidR="00C569CB" w:rsidRPr="00A30CA9">
            <w:t xml:space="preserve">nie ma jednoznacznego zdania w tym temacie, a </w:t>
          </w:r>
          <w:r w:rsidR="00E5598A" w:rsidRPr="00A30CA9">
            <w:lastRenderedPageBreak/>
            <w:t>jedynie13,4%</w:t>
          </w:r>
          <w:r w:rsidR="002C5DD0">
            <w:t> </w:t>
          </w:r>
          <w:r w:rsidR="00C569CB" w:rsidRPr="00A30CA9">
            <w:t xml:space="preserve">odpowiada na to pytanie przecząco. </w:t>
          </w:r>
          <w:r w:rsidR="00A30CA9" w:rsidRPr="00A30CA9">
            <w:t xml:space="preserve">Wskazuje to na </w:t>
          </w:r>
          <w:r w:rsidR="00A30CA9" w:rsidRPr="002C5DD0">
            <w:rPr>
              <w:b/>
              <w:bCs/>
            </w:rPr>
            <w:t>relatywnie wysokie poczucie bezpieczeństwa w gminie</w:t>
          </w:r>
          <w:r w:rsidR="00A30CA9" w:rsidRPr="00A30CA9">
            <w:t>.</w:t>
          </w:r>
        </w:p>
        <w:p w:rsidR="00C21997" w:rsidRPr="00C569CB" w:rsidRDefault="00C21997" w:rsidP="00C21997">
          <w:pPr>
            <w:pStyle w:val="Legenda"/>
          </w:pPr>
          <w:bookmarkStart w:id="92" w:name="_Toc151235510"/>
          <w:r w:rsidRPr="00A30CA9">
            <w:t xml:space="preserve">Wykres </w:t>
          </w:r>
          <w:fldSimple w:instr=" SEQ Wykres \* ARABIC ">
            <w:r w:rsidR="002A4CD5">
              <w:rPr>
                <w:noProof/>
              </w:rPr>
              <w:t>20</w:t>
            </w:r>
          </w:fldSimple>
          <w:r w:rsidRPr="00A30CA9">
            <w:t xml:space="preserve"> Odpowiedzi na pytanie „</w:t>
          </w:r>
          <w:r w:rsidR="006C4449" w:rsidRPr="00A30CA9">
            <w:t>Czy czuje się Pan/Pani bezpiecznie na terenie gminy Recz</w:t>
          </w:r>
          <w:r w:rsidR="00C569CB" w:rsidRPr="00A30CA9">
            <w:t>?</w:t>
          </w:r>
          <w:r w:rsidRPr="00A30CA9">
            <w:t>” wśród respondentów ankiety</w:t>
          </w:r>
          <w:bookmarkEnd w:id="92"/>
        </w:p>
        <w:p w:rsidR="00C21997" w:rsidRPr="00C569CB" w:rsidRDefault="006C4449" w:rsidP="00C21997">
          <w:r w:rsidRPr="006C4449">
            <w:rPr>
              <w:noProof/>
              <w:lang w:eastAsia="pl-PL"/>
            </w:rPr>
            <w:drawing>
              <wp:inline distT="0" distB="0" distL="0" distR="0">
                <wp:extent cx="5760000" cy="2520000"/>
                <wp:effectExtent l="0" t="0" r="0" b="0"/>
                <wp:docPr id="201628115"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2751B17-AAAD-844F-9FDC-5DF8BD164A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21997" w:rsidRPr="00423936" w:rsidRDefault="00C21997" w:rsidP="004E11CC">
          <w:pPr>
            <w:rPr>
              <w:sz w:val="20"/>
            </w:rPr>
          </w:pPr>
          <w:r w:rsidRPr="00423936">
            <w:rPr>
              <w:sz w:val="21"/>
            </w:rPr>
            <w:t xml:space="preserve">Źródło: ankieta wśród mieszkańców </w:t>
          </w:r>
          <w:r w:rsidR="006C4449" w:rsidRPr="00423936">
            <w:rPr>
              <w:sz w:val="21"/>
            </w:rPr>
            <w:t>gminy Recz</w:t>
          </w:r>
          <w:r w:rsidRPr="00423936">
            <w:rPr>
              <w:sz w:val="20"/>
            </w:rPr>
            <w:t>.</w:t>
          </w:r>
        </w:p>
        <w:bookmarkEnd w:id="84"/>
        <w:p w:rsidR="00C569CB" w:rsidRPr="00423936" w:rsidRDefault="002E4F8E" w:rsidP="00423936">
          <w:r w:rsidRPr="00423936">
            <w:t xml:space="preserve">Osoby, które w poprzednim pytaniu zaznaczyły odpowiedzi „raczej nie” i „nie” wypowiadały się dodatkowo na temat tego, jakie są przyczyny </w:t>
          </w:r>
          <w:r w:rsidR="00AA298D" w:rsidRPr="00423936">
            <w:t xml:space="preserve">ich </w:t>
          </w:r>
          <w:r w:rsidRPr="00423936">
            <w:t>braku poczucia bezpieczeństwa w</w:t>
          </w:r>
          <w:r w:rsidR="00AA298D" w:rsidRPr="00423936">
            <w:t> </w:t>
          </w:r>
          <w:r w:rsidR="00B3729B" w:rsidRPr="00423936">
            <w:t>gminie</w:t>
          </w:r>
          <w:r w:rsidRPr="00423936">
            <w:t xml:space="preserve">. Największa część z nich wskazała na </w:t>
          </w:r>
          <w:r w:rsidR="00C569CB" w:rsidRPr="002C5DD0">
            <w:rPr>
              <w:b/>
              <w:bCs/>
            </w:rPr>
            <w:t>słabe oświetlenie</w:t>
          </w:r>
          <w:r w:rsidR="00B3729B" w:rsidRPr="00423936">
            <w:t xml:space="preserve"> (71,4%), a następnie na </w:t>
          </w:r>
          <w:r w:rsidR="00B3729B" w:rsidRPr="002C5DD0">
            <w:rPr>
              <w:b/>
              <w:bCs/>
            </w:rPr>
            <w:t>zagrożenia na</w:t>
          </w:r>
          <w:r w:rsidR="002C5DD0">
            <w:rPr>
              <w:b/>
              <w:bCs/>
            </w:rPr>
            <w:t> </w:t>
          </w:r>
          <w:r w:rsidR="00B3729B" w:rsidRPr="002C5DD0">
            <w:rPr>
              <w:b/>
              <w:bCs/>
            </w:rPr>
            <w:t>drodze</w:t>
          </w:r>
          <w:r w:rsidR="00B3729B" w:rsidRPr="00423936">
            <w:t xml:space="preserve"> (64,3%). Połowa z osób, które nie czują się bezpiecznie na terenie gminy Recz wskazuje, że przyczyną tego są </w:t>
          </w:r>
          <w:r w:rsidR="00B3729B" w:rsidRPr="002C5DD0">
            <w:rPr>
              <w:b/>
              <w:bCs/>
            </w:rPr>
            <w:t>wandalizm, osoby spożywające alkohol w miejscach publicznych oraz bak monitoringu wizyjnego</w:t>
          </w:r>
          <w:r w:rsidR="00B3729B" w:rsidRPr="00423936">
            <w:t xml:space="preserve">. </w:t>
          </w:r>
          <w:r w:rsidR="00C569CB" w:rsidRPr="00423936">
            <w:t>Odpowiedzi mieszkańców mogą wskazywać na</w:t>
          </w:r>
          <w:r w:rsidR="002C5DD0">
            <w:t> </w:t>
          </w:r>
          <w:r w:rsidR="00C569CB" w:rsidRPr="00423936">
            <w:t xml:space="preserve">konieczność eliminacji ryzyk w ruchu drogowym czy poprawę warunków oświetleniowych w </w:t>
          </w:r>
          <w:r w:rsidR="00423936" w:rsidRPr="00423936">
            <w:t>gminie</w:t>
          </w:r>
          <w:r w:rsidR="00C569CB" w:rsidRPr="00423936">
            <w:t>.</w:t>
          </w:r>
        </w:p>
        <w:p w:rsidR="002E4F8E" w:rsidRPr="00C569CB" w:rsidRDefault="002E4F8E" w:rsidP="002E4F8E">
          <w:pPr>
            <w:pStyle w:val="Legenda"/>
          </w:pPr>
          <w:bookmarkStart w:id="93" w:name="_Toc151235511"/>
          <w:r w:rsidRPr="00423936">
            <w:lastRenderedPageBreak/>
            <w:t xml:space="preserve">Wykres </w:t>
          </w:r>
          <w:fldSimple w:instr=" SEQ Wykres \* ARABIC ">
            <w:r w:rsidR="002A4CD5">
              <w:rPr>
                <w:noProof/>
              </w:rPr>
              <w:t>21</w:t>
            </w:r>
          </w:fldSimple>
          <w:r w:rsidRPr="00423936">
            <w:t xml:space="preserve"> Odpowiedzi na</w:t>
          </w:r>
          <w:r w:rsidRPr="00C569CB">
            <w:t xml:space="preserve"> pytanie „</w:t>
          </w:r>
          <w:r w:rsidR="00B3729B" w:rsidRPr="00B3729B">
            <w:t>Jakie są przyczyny braku poczucia bezpieczeństwa na</w:t>
          </w:r>
          <w:r w:rsidR="002C5DD0">
            <w:t> </w:t>
          </w:r>
          <w:r w:rsidR="00B3729B" w:rsidRPr="00B3729B">
            <w:t>terenie gminy Recz</w:t>
          </w:r>
          <w:r w:rsidR="00C569CB" w:rsidRPr="00C569CB">
            <w:t>?</w:t>
          </w:r>
          <w:r w:rsidRPr="00C569CB">
            <w:t>” wśród respondentów ankiety wykazujących brak poczucia bezpieczeństwa w</w:t>
          </w:r>
          <w:r w:rsidR="002D3848">
            <w:t> </w:t>
          </w:r>
          <w:r w:rsidR="00B3729B">
            <w:t>gminie</w:t>
          </w:r>
          <w:bookmarkEnd w:id="93"/>
        </w:p>
        <w:p w:rsidR="002E4F8E" w:rsidRPr="00C569CB" w:rsidRDefault="00B3729B" w:rsidP="00C21997">
          <w:r w:rsidRPr="00B3729B">
            <w:rPr>
              <w:noProof/>
              <w:lang w:eastAsia="pl-PL"/>
            </w:rPr>
            <w:drawing>
              <wp:inline distT="0" distB="0" distL="0" distR="0">
                <wp:extent cx="5760000" cy="2880000"/>
                <wp:effectExtent l="0" t="0" r="0" b="3175"/>
                <wp:docPr id="41887866"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2627F67-96B0-6844-A959-D43AB7ED6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E4F8E" w:rsidRPr="00C569CB" w:rsidRDefault="002E4F8E" w:rsidP="00C21997">
          <w:pPr>
            <w:rPr>
              <w:sz w:val="20"/>
            </w:rPr>
          </w:pPr>
          <w:r w:rsidRPr="00C569CB">
            <w:rPr>
              <w:sz w:val="21"/>
            </w:rPr>
            <w:t xml:space="preserve">Źródło: ankieta wśród mieszkańców </w:t>
          </w:r>
          <w:r w:rsidR="00B3729B">
            <w:rPr>
              <w:sz w:val="21"/>
            </w:rPr>
            <w:t>gminy Recz</w:t>
          </w:r>
          <w:r w:rsidRPr="00C569CB">
            <w:rPr>
              <w:sz w:val="20"/>
            </w:rPr>
            <w:t>.</w:t>
          </w:r>
        </w:p>
        <w:p w:rsidR="00AA298D" w:rsidRPr="00A638EF" w:rsidRDefault="004E11CC" w:rsidP="000C2F2A">
          <w:r w:rsidRPr="00A638EF">
            <w:t>W zakresie bezpieczeństwa publicznego na tereni</w:t>
          </w:r>
          <w:r w:rsidR="00AA298D" w:rsidRPr="00A638EF">
            <w:t>e</w:t>
          </w:r>
          <w:r w:rsidR="00613744">
            <w:t xml:space="preserve">gminy Recz </w:t>
          </w:r>
          <w:r w:rsidR="00AA298D" w:rsidRPr="00A638EF">
            <w:t>działają:</w:t>
          </w:r>
        </w:p>
        <w:p w:rsidR="00AA298D" w:rsidRPr="00A638EF" w:rsidRDefault="00613744" w:rsidP="00AF17B7">
          <w:pPr>
            <w:pStyle w:val="Akapitzlist"/>
            <w:numPr>
              <w:ilvl w:val="0"/>
              <w:numId w:val="9"/>
            </w:numPr>
          </w:pPr>
          <w:r>
            <w:t>Posterunek Policji w Reczu</w:t>
          </w:r>
          <w:r w:rsidR="00AA298D" w:rsidRPr="00A638EF">
            <w:t>;</w:t>
          </w:r>
        </w:p>
        <w:p w:rsidR="002D3848" w:rsidRPr="00D057FC" w:rsidRDefault="00613744" w:rsidP="00AF17B7">
          <w:pPr>
            <w:pStyle w:val="Akapitzlist"/>
            <w:numPr>
              <w:ilvl w:val="0"/>
              <w:numId w:val="9"/>
            </w:numPr>
          </w:pPr>
          <w:r w:rsidRPr="00D057FC">
            <w:t xml:space="preserve">Ochotnicza Straż Pożarna w Reczu, </w:t>
          </w:r>
          <w:r w:rsidR="000C2F2A" w:rsidRPr="00D057FC">
            <w:t>Pomieniu, Nętkowie</w:t>
          </w:r>
          <w:r w:rsidR="002A156D" w:rsidRPr="00D057FC">
            <w:t xml:space="preserve"> i</w:t>
          </w:r>
          <w:r w:rsidR="000C2F2A" w:rsidRPr="00D057FC">
            <w:t xml:space="preserve"> Żeliszewie.</w:t>
          </w:r>
        </w:p>
        <w:p w:rsidR="00EE4B03" w:rsidRPr="00D057FC" w:rsidRDefault="007774CC" w:rsidP="007774CC">
          <w:pPr>
            <w:pStyle w:val="Nagwek2"/>
            <w:ind w:left="0" w:firstLine="0"/>
          </w:pPr>
          <w:bookmarkStart w:id="94" w:name="_Toc151235675"/>
          <w:r>
            <w:t xml:space="preserve">3.9 </w:t>
          </w:r>
          <w:r w:rsidR="00EE4B03" w:rsidRPr="00D057FC">
            <w:t>Działania organizacji pozarządowych</w:t>
          </w:r>
          <w:bookmarkEnd w:id="94"/>
        </w:p>
        <w:p w:rsidR="00E50AF4" w:rsidRDefault="00AB3496" w:rsidP="00E50AF4">
          <w:pPr>
            <w:rPr>
              <w:szCs w:val="24"/>
            </w:rPr>
          </w:pPr>
          <w:r w:rsidRPr="00D057FC">
            <w:t>Wedługdanych GUS na terenie gminy Recz w 2022 roku funkcjonowało</w:t>
          </w:r>
          <w:r w:rsidR="00D057FC" w:rsidRPr="00DB3369">
            <w:rPr>
              <w:b/>
              <w:bCs/>
            </w:rPr>
            <w:t>13 stowarzyszeń i</w:t>
          </w:r>
          <w:r w:rsidR="00DB3369">
            <w:rPr>
              <w:b/>
              <w:bCs/>
            </w:rPr>
            <w:t> </w:t>
          </w:r>
          <w:r w:rsidR="00D057FC" w:rsidRPr="00DB3369">
            <w:rPr>
              <w:b/>
              <w:bCs/>
            </w:rPr>
            <w:t>organizacji społecznych</w:t>
          </w:r>
          <w:r w:rsidR="00D057FC" w:rsidRPr="00D057FC">
            <w:t xml:space="preserve">. </w:t>
          </w:r>
          <w:r w:rsidR="004B7FFB" w:rsidRPr="00D057FC">
            <w:rPr>
              <w:szCs w:val="24"/>
            </w:rPr>
            <w:t>Należą do nich:</w:t>
          </w:r>
        </w:p>
        <w:p w:rsidR="00E31C72" w:rsidRPr="00E31C72" w:rsidRDefault="004B7FFB" w:rsidP="008A5F89">
          <w:pPr>
            <w:pStyle w:val="Akapitzlist"/>
            <w:numPr>
              <w:ilvl w:val="0"/>
              <w:numId w:val="12"/>
            </w:numPr>
          </w:pPr>
          <w:r w:rsidRPr="00E50AF4">
            <w:rPr>
              <w:b/>
              <w:bCs/>
              <w:color w:val="202124"/>
            </w:rPr>
            <w:t>Koł</w:t>
          </w:r>
          <w:r w:rsidR="00AC64B9">
            <w:rPr>
              <w:b/>
              <w:bCs/>
              <w:color w:val="202124"/>
            </w:rPr>
            <w:t>o</w:t>
          </w:r>
          <w:r w:rsidRPr="00E50AF4">
            <w:rPr>
              <w:b/>
              <w:bCs/>
              <w:color w:val="202124"/>
            </w:rPr>
            <w:t xml:space="preserve"> Gospodyń Wiejskich</w:t>
          </w:r>
          <w:r w:rsidR="00082080" w:rsidRPr="00E50AF4">
            <w:rPr>
              <w:b/>
              <w:bCs/>
              <w:color w:val="202124"/>
            </w:rPr>
            <w:t>,</w:t>
          </w:r>
          <w:r w:rsidR="00082080" w:rsidRPr="00E50AF4">
            <w:rPr>
              <w:color w:val="202124"/>
            </w:rPr>
            <w:t xml:space="preserve"> któr</w:t>
          </w:r>
          <w:r w:rsidR="00AC64B9">
            <w:rPr>
              <w:color w:val="202124"/>
            </w:rPr>
            <w:t>ego</w:t>
          </w:r>
          <w:r w:rsidR="00082080" w:rsidRPr="00E50AF4">
            <w:rPr>
              <w:color w:val="202124"/>
            </w:rPr>
            <w:t xml:space="preserve"> celem działania jest obrona praw, reprezentowanie interesów i działanie na rzecz poprawy sytuacji społeczno-zawodowej kobiet wiejskich i ich rodzin</w:t>
          </w:r>
          <w:r w:rsidR="009F698C">
            <w:rPr>
              <w:color w:val="202124"/>
            </w:rPr>
            <w:t>, a p</w:t>
          </w:r>
          <w:r w:rsidR="00082080" w:rsidRPr="00E50AF4">
            <w:rPr>
              <w:color w:val="202124"/>
            </w:rPr>
            <w:t xml:space="preserve">onadto Koło zajmuje się inicjowaniem </w:t>
          </w:r>
          <w:r w:rsidR="00082080" w:rsidRPr="00E50AF4">
            <w:rPr>
              <w:color w:val="202124"/>
            </w:rPr>
            <w:br/>
            <w:t xml:space="preserve">i podejmowaniem różnorodnych działań na rzecz poprawy warunków życia i pracy </w:t>
          </w:r>
          <w:r w:rsidR="00082080" w:rsidRPr="00E50AF4">
            <w:rPr>
              <w:color w:val="202124"/>
            </w:rPr>
            <w:lastRenderedPageBreak/>
            <w:t>kobiet wiejskich</w:t>
          </w:r>
          <w:r w:rsidR="009F698C">
            <w:rPr>
              <w:color w:val="202124"/>
            </w:rPr>
            <w:t>,</w:t>
          </w:r>
          <w:r w:rsidR="00082080" w:rsidRPr="00E50AF4">
            <w:rPr>
              <w:color w:val="202124"/>
            </w:rPr>
            <w:t xml:space="preserve"> a także udzielanie</w:t>
          </w:r>
          <w:r w:rsidR="009F698C">
            <w:rPr>
              <w:color w:val="202124"/>
            </w:rPr>
            <w:t xml:space="preserve">m </w:t>
          </w:r>
          <w:r w:rsidR="00082080" w:rsidRPr="00E50AF4">
            <w:rPr>
              <w:color w:val="202124"/>
            </w:rPr>
            <w:t>pomocy kobietom w wykonywaniu przez nie obowiązków matki, obywatelki i gospodyni</w:t>
          </w:r>
          <w:r w:rsidR="00240D9C" w:rsidRPr="00D057FC">
            <w:rPr>
              <w:rStyle w:val="Odwoanieprzypisudolnego"/>
              <w:rFonts w:cstheme="minorHAnsi"/>
              <w:color w:val="202124"/>
            </w:rPr>
            <w:footnoteReference w:id="4"/>
          </w:r>
          <w:r w:rsidR="009F698C">
            <w:rPr>
              <w:color w:val="202124"/>
            </w:rPr>
            <w:t>;</w:t>
          </w:r>
        </w:p>
        <w:p w:rsidR="00E31C72" w:rsidRPr="00E31C72" w:rsidRDefault="004B7FFB" w:rsidP="008A5F89">
          <w:pPr>
            <w:pStyle w:val="Akapitzlist"/>
            <w:numPr>
              <w:ilvl w:val="0"/>
              <w:numId w:val="12"/>
            </w:numPr>
          </w:pPr>
          <w:r w:rsidRPr="00E31C72">
            <w:rPr>
              <w:rFonts w:cstheme="minorHAnsi"/>
              <w:b/>
              <w:bCs/>
              <w:color w:val="202124"/>
            </w:rPr>
            <w:t>Stowarzyszenie Rozwoju Wsi Lubieniów</w:t>
          </w:r>
          <w:r w:rsidR="00082080" w:rsidRPr="00E31C72">
            <w:rPr>
              <w:rFonts w:cstheme="minorHAnsi"/>
              <w:b/>
              <w:bCs/>
              <w:color w:val="202124"/>
            </w:rPr>
            <w:t>,</w:t>
          </w:r>
          <w:r w:rsidR="00082080" w:rsidRPr="00E31C72">
            <w:rPr>
              <w:rFonts w:cstheme="minorHAnsi"/>
              <w:color w:val="202124"/>
            </w:rPr>
            <w:t xml:space="preserve"> którego celem jest integrowanie mieszkańców wsi</w:t>
          </w:r>
          <w:r w:rsidR="009F698C">
            <w:rPr>
              <w:rFonts w:cstheme="minorHAnsi"/>
              <w:color w:val="202124"/>
            </w:rPr>
            <w:t xml:space="preserve">, </w:t>
          </w:r>
          <w:r w:rsidR="003E793D" w:rsidRPr="00E31C72">
            <w:rPr>
              <w:rFonts w:cstheme="minorHAnsi"/>
              <w:color w:val="202124"/>
            </w:rPr>
            <w:t>w</w:t>
          </w:r>
          <w:r w:rsidR="003E793D" w:rsidRPr="00E31C72">
            <w:rPr>
              <w:rFonts w:ascii="Source Sans Pro" w:hAnsi="Source Sans Pro"/>
              <w:color w:val="373A3C"/>
              <w:sz w:val="23"/>
              <w:szCs w:val="23"/>
              <w:shd w:val="clear" w:color="auto" w:fill="FFFFFF"/>
            </w:rPr>
            <w:t xml:space="preserve">spieranie wszechstronnego i zrównoważonego rozwoju: społecznego, kulturalnego i gospodarczego wsi oraz </w:t>
          </w:r>
          <w:r w:rsidR="009F698C">
            <w:rPr>
              <w:rFonts w:ascii="Source Sans Pro" w:hAnsi="Source Sans Pro"/>
              <w:color w:val="373A3C"/>
              <w:sz w:val="23"/>
              <w:szCs w:val="23"/>
              <w:shd w:val="clear" w:color="auto" w:fill="FFFFFF"/>
            </w:rPr>
            <w:t>i</w:t>
          </w:r>
          <w:r w:rsidR="003E793D" w:rsidRPr="00E31C72">
            <w:rPr>
              <w:rFonts w:ascii="Source Sans Pro" w:hAnsi="Source Sans Pro"/>
              <w:color w:val="373A3C"/>
              <w:sz w:val="23"/>
              <w:szCs w:val="23"/>
              <w:shd w:val="clear" w:color="auto" w:fill="FFFFFF"/>
            </w:rPr>
            <w:t>ntegracja mieszkańców wsi, przeciwdziałanie bezradności i wykluczeniu społecznemu</w:t>
          </w:r>
          <w:r w:rsidR="00E31C72">
            <w:rPr>
              <w:rFonts w:ascii="Source Sans Pro" w:hAnsi="Source Sans Pro"/>
              <w:color w:val="373A3C"/>
              <w:sz w:val="23"/>
              <w:szCs w:val="23"/>
              <w:shd w:val="clear" w:color="auto" w:fill="FFFFFF"/>
            </w:rPr>
            <w:t>, w</w:t>
          </w:r>
          <w:r w:rsidR="003E793D" w:rsidRPr="00E31C72">
            <w:rPr>
              <w:rFonts w:ascii="Source Sans Pro" w:hAnsi="Source Sans Pro"/>
              <w:color w:val="373A3C"/>
              <w:sz w:val="23"/>
              <w:szCs w:val="23"/>
              <w:shd w:val="clear" w:color="auto" w:fill="FFFFFF"/>
            </w:rPr>
            <w:t>spieranie demokracji i</w:t>
          </w:r>
          <w:r w:rsidR="00DB3369">
            <w:rPr>
              <w:rFonts w:ascii="Source Sans Pro" w:hAnsi="Source Sans Pro"/>
              <w:color w:val="373A3C"/>
              <w:sz w:val="23"/>
              <w:szCs w:val="23"/>
              <w:shd w:val="clear" w:color="auto" w:fill="FFFFFF"/>
            </w:rPr>
            <w:t> </w:t>
          </w:r>
          <w:r w:rsidR="003E793D" w:rsidRPr="00E31C72">
            <w:rPr>
              <w:rFonts w:ascii="Source Sans Pro" w:hAnsi="Source Sans Pro"/>
              <w:color w:val="373A3C"/>
              <w:sz w:val="23"/>
              <w:szCs w:val="23"/>
              <w:shd w:val="clear" w:color="auto" w:fill="FFFFFF"/>
            </w:rPr>
            <w:t>budowanie społeczeństwa obywatelskiego w środowisku lokalnym</w:t>
          </w:r>
          <w:r w:rsidR="00E31C72">
            <w:rPr>
              <w:rFonts w:ascii="Source Sans Pro" w:hAnsi="Source Sans Pro"/>
              <w:color w:val="373A3C"/>
              <w:sz w:val="23"/>
              <w:szCs w:val="23"/>
              <w:shd w:val="clear" w:color="auto" w:fill="FFFFFF"/>
            </w:rPr>
            <w:t>;</w:t>
          </w:r>
        </w:p>
        <w:p w:rsidR="00E31C72" w:rsidRPr="00E31C72" w:rsidRDefault="004B7FFB" w:rsidP="008A5F89">
          <w:pPr>
            <w:pStyle w:val="Akapitzlist"/>
            <w:numPr>
              <w:ilvl w:val="0"/>
              <w:numId w:val="12"/>
            </w:numPr>
          </w:pPr>
          <w:r w:rsidRPr="00E31C72">
            <w:rPr>
              <w:rFonts w:cstheme="minorHAnsi"/>
              <w:b/>
              <w:bCs/>
              <w:color w:val="202124"/>
            </w:rPr>
            <w:t>Stowarzyszenie Rozwoju Wsi Sokoliniec</w:t>
          </w:r>
          <w:r w:rsidR="003E793D" w:rsidRPr="00E31C72">
            <w:rPr>
              <w:rFonts w:cstheme="minorHAnsi"/>
              <w:color w:val="202124"/>
            </w:rPr>
            <w:t>, które za cel postawiło sobie</w:t>
          </w:r>
          <w:r w:rsidR="003E793D" w:rsidRPr="00E31C72">
            <w:rPr>
              <w:rFonts w:ascii="Source Sans Pro" w:hAnsi="Source Sans Pro"/>
              <w:color w:val="373A3C"/>
              <w:sz w:val="23"/>
              <w:szCs w:val="23"/>
              <w:shd w:val="clear" w:color="auto" w:fill="FFFFFF"/>
            </w:rPr>
            <w:t xml:space="preserve"> wspieranie wszechstronnego i zrównoważonego rozwoju: społecznego, kulturalnego i</w:t>
          </w:r>
          <w:r w:rsidR="00DB3369">
            <w:rPr>
              <w:rFonts w:ascii="Source Sans Pro" w:hAnsi="Source Sans Pro"/>
              <w:color w:val="373A3C"/>
              <w:sz w:val="23"/>
              <w:szCs w:val="23"/>
              <w:shd w:val="clear" w:color="auto" w:fill="FFFFFF"/>
            </w:rPr>
            <w:t> </w:t>
          </w:r>
          <w:r w:rsidR="003E793D" w:rsidRPr="00E31C72">
            <w:rPr>
              <w:rFonts w:ascii="Source Sans Pro" w:hAnsi="Source Sans Pro"/>
              <w:color w:val="373A3C"/>
              <w:sz w:val="23"/>
              <w:szCs w:val="23"/>
              <w:shd w:val="clear" w:color="auto" w:fill="FFFFFF"/>
            </w:rPr>
            <w:t>gospodarczego wsi; integrację mieszkańców gminy, przeciwdziałanie bezradności i</w:t>
          </w:r>
          <w:r w:rsidR="00DB3369">
            <w:rPr>
              <w:rFonts w:ascii="Source Sans Pro" w:hAnsi="Source Sans Pro"/>
              <w:color w:val="373A3C"/>
              <w:sz w:val="23"/>
              <w:szCs w:val="23"/>
              <w:shd w:val="clear" w:color="auto" w:fill="FFFFFF"/>
            </w:rPr>
            <w:t> </w:t>
          </w:r>
          <w:r w:rsidR="003E793D" w:rsidRPr="00E31C72">
            <w:rPr>
              <w:rFonts w:ascii="Source Sans Pro" w:hAnsi="Source Sans Pro"/>
              <w:color w:val="373A3C"/>
              <w:sz w:val="23"/>
              <w:szCs w:val="23"/>
              <w:shd w:val="clear" w:color="auto" w:fill="FFFFFF"/>
            </w:rPr>
            <w:t>wykluczeniu społecznemu oraz wspieranie demokracji i budowanie społeczeństwa obywatelskiego w środowisku lokalnym</w:t>
          </w:r>
          <w:r w:rsidR="003E793D" w:rsidRPr="00D057FC">
            <w:rPr>
              <w:rStyle w:val="Odwoanieprzypisudolnego"/>
              <w:rFonts w:ascii="Source Sans Pro" w:hAnsi="Source Sans Pro"/>
              <w:color w:val="373A3C"/>
              <w:sz w:val="23"/>
              <w:szCs w:val="23"/>
              <w:shd w:val="clear" w:color="auto" w:fill="FFFFFF"/>
            </w:rPr>
            <w:footnoteReference w:id="5"/>
          </w:r>
          <w:r w:rsidR="00E31C72">
            <w:rPr>
              <w:rFonts w:ascii="Source Sans Pro" w:hAnsi="Source Sans Pro"/>
              <w:color w:val="373A3C"/>
              <w:sz w:val="23"/>
              <w:szCs w:val="23"/>
              <w:shd w:val="clear" w:color="auto" w:fill="FFFFFF"/>
            </w:rPr>
            <w:t>;</w:t>
          </w:r>
        </w:p>
        <w:p w:rsidR="00FB0CDA" w:rsidRPr="00FB0CDA" w:rsidRDefault="004B7FFB" w:rsidP="008A5F89">
          <w:pPr>
            <w:pStyle w:val="Akapitzlist"/>
            <w:numPr>
              <w:ilvl w:val="0"/>
              <w:numId w:val="12"/>
            </w:numPr>
          </w:pPr>
          <w:r w:rsidRPr="00E31C72">
            <w:rPr>
              <w:rFonts w:cstheme="minorHAnsi"/>
              <w:b/>
              <w:bCs/>
              <w:color w:val="202124"/>
            </w:rPr>
            <w:t>Towarzystwo Miłośników Recza</w:t>
          </w:r>
          <w:r w:rsidR="00240D9C" w:rsidRPr="00E31C72">
            <w:rPr>
              <w:rFonts w:cstheme="minorHAnsi"/>
              <w:b/>
              <w:bCs/>
              <w:color w:val="202124"/>
            </w:rPr>
            <w:t xml:space="preserve">, </w:t>
          </w:r>
          <w:r w:rsidR="00240D9C" w:rsidRPr="00E31C72">
            <w:rPr>
              <w:rFonts w:cstheme="minorHAnsi"/>
              <w:color w:val="202124"/>
            </w:rPr>
            <w:t>które zajmuje się</w:t>
          </w:r>
          <w:r w:rsidR="00240D9C" w:rsidRPr="00E31C72">
            <w:rPr>
              <w:rFonts w:cstheme="minorHAnsi"/>
              <w:b/>
              <w:bCs/>
              <w:color w:val="202124"/>
            </w:rPr>
            <w:t>r</w:t>
          </w:r>
          <w:r w:rsidR="00240D9C" w:rsidRPr="00E31C72">
            <w:rPr>
              <w:rFonts w:ascii="Source Sans Pro" w:hAnsi="Source Sans Pro"/>
              <w:color w:val="373A3C"/>
              <w:sz w:val="23"/>
              <w:szCs w:val="23"/>
              <w:shd w:val="clear" w:color="auto" w:fill="FFFFFF"/>
            </w:rPr>
            <w:t>ozwijaniem działalności kulturalnej, rozbudzeniem inicjatyw społecznych służących rozwojowi miasta i g</w:t>
          </w:r>
          <w:r w:rsidR="009F698C">
            <w:rPr>
              <w:rFonts w:ascii="Source Sans Pro" w:hAnsi="Source Sans Pro"/>
              <w:color w:val="373A3C"/>
              <w:sz w:val="23"/>
              <w:szCs w:val="23"/>
              <w:shd w:val="clear" w:color="auto" w:fill="FFFFFF"/>
            </w:rPr>
            <w:t>miny</w:t>
          </w:r>
          <w:r w:rsidR="00FB0CDA">
            <w:rPr>
              <w:rFonts w:ascii="Source Sans Pro" w:hAnsi="Source Sans Pro"/>
              <w:color w:val="373A3C"/>
              <w:sz w:val="23"/>
              <w:szCs w:val="23"/>
              <w:shd w:val="clear" w:color="auto" w:fill="FFFFFF"/>
            </w:rPr>
            <w:t xml:space="preserve">; </w:t>
          </w:r>
          <w:r w:rsidR="009F698C">
            <w:rPr>
              <w:rFonts w:ascii="Source Sans Pro" w:hAnsi="Source Sans Pro"/>
              <w:color w:val="373A3C"/>
              <w:sz w:val="23"/>
              <w:szCs w:val="23"/>
              <w:shd w:val="clear" w:color="auto" w:fill="FFFFFF"/>
            </w:rPr>
            <w:t>ponadto</w:t>
          </w:r>
          <w:r w:rsidR="00FB0CDA">
            <w:rPr>
              <w:rFonts w:ascii="Source Sans Pro" w:hAnsi="Source Sans Pro"/>
              <w:color w:val="373A3C"/>
              <w:sz w:val="23"/>
              <w:szCs w:val="23"/>
              <w:shd w:val="clear" w:color="auto" w:fill="FFFFFF"/>
            </w:rPr>
            <w:t>T</w:t>
          </w:r>
          <w:r w:rsidR="00240D9C" w:rsidRPr="00E31C72">
            <w:rPr>
              <w:rFonts w:ascii="Source Sans Pro" w:hAnsi="Source Sans Pro"/>
              <w:color w:val="373A3C"/>
              <w:sz w:val="23"/>
              <w:szCs w:val="23"/>
              <w:shd w:val="clear" w:color="auto" w:fill="FFFFFF"/>
            </w:rPr>
            <w:t>owarzystwo przyczynia się do wzbogacenia życia kulturalno-oświatowego, naukowego oraz wartości społecznych, estetycznych i moralnych</w:t>
          </w:r>
          <w:r w:rsidR="00240D9C" w:rsidRPr="00D057FC">
            <w:rPr>
              <w:rStyle w:val="Odwoanieprzypisudolnego"/>
              <w:rFonts w:ascii="Source Sans Pro" w:hAnsi="Source Sans Pro"/>
              <w:color w:val="373A3C"/>
              <w:sz w:val="23"/>
              <w:szCs w:val="23"/>
              <w:shd w:val="clear" w:color="auto" w:fill="FFFFFF"/>
            </w:rPr>
            <w:footnoteReference w:id="6"/>
          </w:r>
          <w:r w:rsidR="00FB0CDA">
            <w:rPr>
              <w:rFonts w:ascii="Source Sans Pro" w:hAnsi="Source Sans Pro"/>
              <w:color w:val="373A3C"/>
              <w:sz w:val="23"/>
              <w:szCs w:val="23"/>
              <w:shd w:val="clear" w:color="auto" w:fill="FFFFFF"/>
            </w:rPr>
            <w:t>;</w:t>
          </w:r>
        </w:p>
        <w:p w:rsidR="00FB0CDA" w:rsidRPr="00FB0CDA" w:rsidRDefault="005863D4" w:rsidP="008A5F89">
          <w:pPr>
            <w:pStyle w:val="Akapitzlist"/>
            <w:numPr>
              <w:ilvl w:val="0"/>
              <w:numId w:val="12"/>
            </w:numPr>
          </w:pPr>
          <w:r w:rsidRPr="00FB0CDA">
            <w:rPr>
              <w:rFonts w:cstheme="minorHAnsi"/>
              <w:b/>
              <w:bCs/>
              <w:color w:val="202124"/>
            </w:rPr>
            <w:t xml:space="preserve">kluby sportowe: </w:t>
          </w:r>
          <w:r w:rsidR="004B7FFB" w:rsidRPr="00FB0CDA">
            <w:rPr>
              <w:rFonts w:cstheme="minorHAnsi"/>
              <w:color w:val="202124"/>
            </w:rPr>
            <w:t>Uczniowski Klub Sportowy „ISKRA”</w:t>
          </w:r>
          <w:r w:rsidR="008C2029" w:rsidRPr="00FB0CDA">
            <w:rPr>
              <w:rFonts w:cstheme="minorHAnsi"/>
              <w:color w:val="202124"/>
            </w:rPr>
            <w:t xml:space="preserve">, SOKÓŁ, „HETMAN”, </w:t>
          </w:r>
          <w:r w:rsidR="004B7FFB" w:rsidRPr="00FB0CDA">
            <w:rPr>
              <w:rFonts w:cstheme="minorHAnsi"/>
              <w:color w:val="202124"/>
            </w:rPr>
            <w:t>Miejski Klub Sportowy „INA</w:t>
          </w:r>
          <w:r w:rsidR="008C2029" w:rsidRPr="00FB0CDA">
            <w:rPr>
              <w:rFonts w:cstheme="minorHAnsi"/>
              <w:color w:val="202124"/>
            </w:rPr>
            <w:t>”</w:t>
          </w:r>
          <w:r w:rsidRPr="00FB0CDA">
            <w:rPr>
              <w:rFonts w:cstheme="minorHAnsi"/>
              <w:color w:val="202124"/>
            </w:rPr>
            <w:t>;</w:t>
          </w:r>
        </w:p>
        <w:p w:rsidR="004B7FFB" w:rsidRPr="00971C9F" w:rsidRDefault="00082080" w:rsidP="008A5F89">
          <w:pPr>
            <w:pStyle w:val="Akapitzlist"/>
            <w:numPr>
              <w:ilvl w:val="0"/>
              <w:numId w:val="12"/>
            </w:numPr>
          </w:pPr>
          <w:r w:rsidRPr="00971C9F">
            <w:rPr>
              <w:rFonts w:cstheme="minorHAnsi"/>
              <w:b/>
              <w:bCs/>
              <w:color w:val="202124"/>
            </w:rPr>
            <w:t>Ochotnicz</w:t>
          </w:r>
          <w:r w:rsidR="005863D4" w:rsidRPr="00971C9F">
            <w:rPr>
              <w:rFonts w:cstheme="minorHAnsi"/>
              <w:b/>
              <w:bCs/>
              <w:color w:val="202124"/>
            </w:rPr>
            <w:t>e</w:t>
          </w:r>
          <w:r w:rsidRPr="00971C9F">
            <w:rPr>
              <w:rFonts w:cstheme="minorHAnsi"/>
              <w:b/>
              <w:bCs/>
              <w:color w:val="202124"/>
            </w:rPr>
            <w:t xml:space="preserve"> Straż</w:t>
          </w:r>
          <w:r w:rsidR="005863D4" w:rsidRPr="00971C9F">
            <w:rPr>
              <w:rFonts w:cstheme="minorHAnsi"/>
              <w:b/>
              <w:bCs/>
              <w:color w:val="202124"/>
            </w:rPr>
            <w:t xml:space="preserve">e </w:t>
          </w:r>
          <w:r w:rsidRPr="00971C9F">
            <w:rPr>
              <w:rFonts w:cstheme="minorHAnsi"/>
              <w:b/>
              <w:bCs/>
              <w:color w:val="202124"/>
            </w:rPr>
            <w:t>Pożarn</w:t>
          </w:r>
          <w:r w:rsidR="005863D4" w:rsidRPr="00971C9F">
            <w:rPr>
              <w:rFonts w:cstheme="minorHAnsi"/>
              <w:b/>
              <w:bCs/>
              <w:color w:val="202124"/>
            </w:rPr>
            <w:t>e</w:t>
          </w:r>
          <w:r w:rsidRPr="00971C9F">
            <w:rPr>
              <w:rFonts w:cstheme="minorHAnsi"/>
              <w:color w:val="202124"/>
            </w:rPr>
            <w:t>w Reczu, Pomieniu, Nętkowie i Żeliszewie</w:t>
          </w:r>
          <w:r w:rsidR="005863D4" w:rsidRPr="00971C9F">
            <w:rPr>
              <w:rFonts w:cstheme="minorHAnsi"/>
              <w:color w:val="202124"/>
            </w:rPr>
            <w:t>.</w:t>
          </w:r>
        </w:p>
        <w:p w:rsidR="004B7FFB" w:rsidRDefault="00A638EF" w:rsidP="005B5AD4">
          <w:r w:rsidRPr="00971C9F">
            <w:t xml:space="preserve">Wśród organizacji pozarządowych działających na terenie </w:t>
          </w:r>
          <w:r w:rsidR="004B7FFB" w:rsidRPr="00971C9F">
            <w:t>gminy Recz</w:t>
          </w:r>
          <w:r w:rsidRPr="00971C9F">
            <w:t xml:space="preserve"> funkcjonuje </w:t>
          </w:r>
          <w:r w:rsidR="004B7FFB" w:rsidRPr="00971C9F">
            <w:br/>
          </w:r>
          <w:r w:rsidR="004B7FFB" w:rsidRPr="00971C9F">
            <w:rPr>
              <w:b/>
              <w:bCs/>
            </w:rPr>
            <w:t>1</w:t>
          </w:r>
          <w:r w:rsidRPr="00971C9F">
            <w:rPr>
              <w:b/>
              <w:bCs/>
            </w:rPr>
            <w:t xml:space="preserve"> organizacj</w:t>
          </w:r>
          <w:r w:rsidR="004B7FFB" w:rsidRPr="00971C9F">
            <w:rPr>
              <w:b/>
              <w:bCs/>
            </w:rPr>
            <w:t xml:space="preserve">a </w:t>
          </w:r>
          <w:r w:rsidRPr="00971C9F">
            <w:rPr>
              <w:b/>
              <w:bCs/>
            </w:rPr>
            <w:t>posiadając</w:t>
          </w:r>
          <w:r w:rsidR="004B7FFB" w:rsidRPr="00971C9F">
            <w:rPr>
              <w:b/>
              <w:bCs/>
            </w:rPr>
            <w:t>a</w:t>
          </w:r>
          <w:r w:rsidRPr="00971C9F">
            <w:rPr>
              <w:b/>
              <w:bCs/>
            </w:rPr>
            <w:t xml:space="preserve"> status organizacji pożytku publicznego</w:t>
          </w:r>
          <w:r w:rsidRPr="00971C9F">
            <w:t xml:space="preserve">. To </w:t>
          </w:r>
          <w:r w:rsidR="004B7FFB" w:rsidRPr="005B5AD4">
            <w:rPr>
              <w:b/>
              <w:bCs/>
            </w:rPr>
            <w:t xml:space="preserve">Fundacja </w:t>
          </w:r>
          <w:r w:rsidR="005B5AD4">
            <w:rPr>
              <w:b/>
              <w:bCs/>
            </w:rPr>
            <w:t>W</w:t>
          </w:r>
          <w:r w:rsidR="004B7FFB" w:rsidRPr="005B5AD4">
            <w:rPr>
              <w:b/>
              <w:bCs/>
            </w:rPr>
            <w:t xml:space="preserve">spierania </w:t>
          </w:r>
          <w:r w:rsidR="005B5AD4">
            <w:rPr>
              <w:b/>
              <w:bCs/>
            </w:rPr>
            <w:t>K</w:t>
          </w:r>
          <w:r w:rsidR="004B7FFB" w:rsidRPr="005B5AD4">
            <w:rPr>
              <w:b/>
              <w:bCs/>
            </w:rPr>
            <w:t>ultury „Noc Poetów”,</w:t>
          </w:r>
          <w:r w:rsidR="004B7FFB" w:rsidRPr="00971C9F">
            <w:t xml:space="preserve"> któr</w:t>
          </w:r>
          <w:r w:rsidR="00C710F3" w:rsidRPr="00971C9F">
            <w:t>a</w:t>
          </w:r>
          <w:r w:rsidR="004B7FFB" w:rsidRPr="00971C9F">
            <w:t xml:space="preserve"> prowadzi działania służące upowszechnianiu kultury chrześcijańskiej w szerokim zakresie np. poprzez propagowanie</w:t>
          </w:r>
          <w:r w:rsidR="00C710F3" w:rsidRPr="00971C9F">
            <w:t xml:space="preserve"> i kultywowanie kultury, historii i tradycji chrześcijańskiej</w:t>
          </w:r>
          <w:r w:rsidR="00006E8F">
            <w:t>,</w:t>
          </w:r>
          <w:r w:rsidR="00C710F3" w:rsidRPr="00971C9F">
            <w:t xml:space="preserve"> wspieranie artystów i działalności artystycznej</w:t>
          </w:r>
          <w:r w:rsidR="00006E8F">
            <w:t>,</w:t>
          </w:r>
          <w:r w:rsidR="00C710F3" w:rsidRPr="00971C9F">
            <w:t xml:space="preserve"> upowszechnianie poezji</w:t>
          </w:r>
          <w:r w:rsidR="00C24201">
            <w:t xml:space="preserve"> oraz</w:t>
          </w:r>
          <w:r w:rsidR="00C710F3" w:rsidRPr="00971C9F">
            <w:t xml:space="preserve"> prowadzenie działalności oświatowo-kulturalnej w zakresie wspierania, promocji i pomocy rozwoju kariery dzieci, młodzieży i dorosłych twórców kultury.</w:t>
          </w:r>
        </w:p>
        <w:p w:rsidR="00BE5602" w:rsidRDefault="00BA00A0" w:rsidP="005B5AD4">
          <w:r w:rsidRPr="00AE2E1B">
            <w:rPr>
              <w:b/>
              <w:bCs/>
            </w:rPr>
            <w:lastRenderedPageBreak/>
            <w:t>W relacji z liczbą mieszkańców liczba organizacji pozarządowych w gminie Recz jest na</w:t>
          </w:r>
          <w:r w:rsidR="00AE2E1B">
            <w:rPr>
              <w:b/>
              <w:bCs/>
            </w:rPr>
            <w:t> </w:t>
          </w:r>
          <w:r w:rsidRPr="00AE2E1B">
            <w:rPr>
              <w:b/>
              <w:bCs/>
            </w:rPr>
            <w:t>zbliżonym poziomie, co w ogóle kraju (4,4 organizacje za 1 000 mieszkańców)</w:t>
          </w:r>
          <w:r>
            <w:t>. Na tle innych gmin to także jeden z korzystniejszych wyników. Należy pamiętać, że dane na temat liczby organizacji społecznych nie wskazują na zasięg ich oddziaływania czy liczbę zaangażowanych członków.</w:t>
          </w:r>
        </w:p>
        <w:p w:rsidR="00BE5602" w:rsidRDefault="00BE5602" w:rsidP="00BE5602">
          <w:pPr>
            <w:pStyle w:val="Legenda"/>
          </w:pPr>
          <w:bookmarkStart w:id="95" w:name="_Toc151235512"/>
          <w:r>
            <w:t xml:space="preserve">Wykres </w:t>
          </w:r>
          <w:fldSimple w:instr=" SEQ Wykres \* ARABIC ">
            <w:r w:rsidR="002A4CD5">
              <w:rPr>
                <w:noProof/>
              </w:rPr>
              <w:t>22</w:t>
            </w:r>
          </w:fldSimple>
          <w:r>
            <w:t xml:space="preserve"> Liczba </w:t>
          </w:r>
          <w:r w:rsidR="00BA00A0">
            <w:t>fundacji, stowarzyszeń i organizacji społecznych</w:t>
          </w:r>
          <w:r w:rsidRPr="00673C87">
            <w:t xml:space="preserve"> na 1 000 ludności w </w:t>
          </w:r>
          <w:r>
            <w:t>gminie Recz</w:t>
          </w:r>
          <w:r w:rsidRPr="00673C87">
            <w:t xml:space="preserve"> na tle porównywanych </w:t>
          </w:r>
          <w:r>
            <w:t>gmin</w:t>
          </w:r>
          <w:r w:rsidRPr="00673C87">
            <w:t xml:space="preserve">, powiatu, województwa i kraju </w:t>
          </w:r>
          <w:r w:rsidR="00BA00A0">
            <w:t>w 2022 roku [szt.]</w:t>
          </w:r>
          <w:bookmarkEnd w:id="95"/>
        </w:p>
        <w:p w:rsidR="00BE5602" w:rsidRDefault="00BE5602" w:rsidP="005B5AD4">
          <w:r>
            <w:rPr>
              <w:noProof/>
              <w:lang w:eastAsia="pl-PL"/>
            </w:rPr>
            <w:drawing>
              <wp:inline distT="0" distB="0" distL="0" distR="0">
                <wp:extent cx="5760000" cy="2520000"/>
                <wp:effectExtent l="0" t="0" r="0" b="0"/>
                <wp:docPr id="1472516612"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6288EBE-F125-E9DE-912C-DCB9A412E4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A00A0" w:rsidRDefault="00BA00A0" w:rsidP="005B5AD4">
          <w:pPr>
            <w:rPr>
              <w:sz w:val="20"/>
            </w:rPr>
          </w:pPr>
          <w:r w:rsidRPr="00F35A8A">
            <w:rPr>
              <w:sz w:val="20"/>
            </w:rPr>
            <w:t>Źródło: Bank Danych Lokalnych Głównego Urzędu Statystycznego.</w:t>
          </w:r>
        </w:p>
        <w:p w:rsidR="004E11CC" w:rsidRPr="00C569CB" w:rsidRDefault="007774CC" w:rsidP="00B00CC8">
          <w:pPr>
            <w:pStyle w:val="Nagwek2"/>
          </w:pPr>
          <w:bookmarkStart w:id="96" w:name="_Toc151235676"/>
          <w:r>
            <w:t>3.10</w:t>
          </w:r>
          <w:r w:rsidR="002536E0" w:rsidRPr="00C569CB">
            <w:t>Warunki życia i p</w:t>
          </w:r>
          <w:r w:rsidR="004E11CC" w:rsidRPr="00C569CB">
            <w:t>roblemy społeczne</w:t>
          </w:r>
          <w:bookmarkEnd w:id="96"/>
        </w:p>
        <w:p w:rsidR="002536E0" w:rsidRPr="00A92FCE" w:rsidRDefault="002536E0" w:rsidP="002536E0">
          <w:pPr>
            <w:rPr>
              <w:b/>
              <w:bCs/>
            </w:rPr>
          </w:pPr>
          <w:r w:rsidRPr="00A92FCE">
            <w:rPr>
              <w:b/>
              <w:bCs/>
            </w:rPr>
            <w:t xml:space="preserve">Warunki życia </w:t>
          </w:r>
        </w:p>
        <w:p w:rsidR="00C569CB" w:rsidRPr="00C569CB" w:rsidRDefault="00C569CB" w:rsidP="00A92FCE">
          <w:r w:rsidRPr="00AE2E1B">
            <w:rPr>
              <w:b/>
              <w:bCs/>
            </w:rPr>
            <w:t xml:space="preserve">Największa część – niemal </w:t>
          </w:r>
          <w:r w:rsidR="008C73DD" w:rsidRPr="00AE2E1B">
            <w:rPr>
              <w:b/>
              <w:bCs/>
            </w:rPr>
            <w:t xml:space="preserve">61,0% </w:t>
          </w:r>
          <w:r w:rsidRPr="00AE2E1B">
            <w:rPr>
              <w:b/>
              <w:bCs/>
            </w:rPr>
            <w:t>respondentów ankiety, realizowanej na</w:t>
          </w:r>
          <w:r w:rsidR="00DA2530" w:rsidRPr="00AE2E1B">
            <w:rPr>
              <w:b/>
              <w:bCs/>
            </w:rPr>
            <w:t> </w:t>
          </w:r>
          <w:r w:rsidRPr="00AE2E1B">
            <w:rPr>
              <w:b/>
              <w:bCs/>
            </w:rPr>
            <w:t xml:space="preserve">potrzeby niniejszego dokumentu, uważa warunki życia </w:t>
          </w:r>
          <w:r w:rsidR="00712FF6" w:rsidRPr="00AE2E1B">
            <w:rPr>
              <w:b/>
              <w:bCs/>
            </w:rPr>
            <w:t>gminy Recz</w:t>
          </w:r>
          <w:r w:rsidRPr="00AE2E1B">
            <w:rPr>
              <w:b/>
              <w:bCs/>
            </w:rPr>
            <w:t xml:space="preserve"> jako średnie</w:t>
          </w:r>
          <w:r w:rsidRPr="00A92FCE">
            <w:t xml:space="preserve">. Przez </w:t>
          </w:r>
          <w:r w:rsidR="00712FF6" w:rsidRPr="00A92FCE">
            <w:t>24,8</w:t>
          </w:r>
          <w:r w:rsidRPr="00A92FCE">
            <w:t xml:space="preserve">% oceniane są one jako dobre lub bardzo dobre, a przez </w:t>
          </w:r>
          <w:r w:rsidR="00A92FCE" w:rsidRPr="00A92FCE">
            <w:t>14,3</w:t>
          </w:r>
          <w:r w:rsidRPr="00A92FCE">
            <w:t>% - jako złe lub</w:t>
          </w:r>
          <w:r w:rsidR="00DA2530" w:rsidRPr="00A92FCE">
            <w:t> </w:t>
          </w:r>
          <w:r w:rsidRPr="00A92FCE">
            <w:t>bardzo złe.</w:t>
          </w:r>
        </w:p>
        <w:p w:rsidR="002536E0" w:rsidRPr="00C569CB" w:rsidRDefault="002536E0" w:rsidP="002536E0">
          <w:pPr>
            <w:pStyle w:val="Legenda"/>
          </w:pPr>
          <w:bookmarkStart w:id="97" w:name="_Toc151235513"/>
          <w:r w:rsidRPr="00C569CB">
            <w:lastRenderedPageBreak/>
            <w:t xml:space="preserve">Wykres </w:t>
          </w:r>
          <w:fldSimple w:instr=" SEQ Wykres \* ARABIC ">
            <w:r w:rsidR="002A4CD5">
              <w:rPr>
                <w:noProof/>
              </w:rPr>
              <w:t>23</w:t>
            </w:r>
          </w:fldSimple>
          <w:r w:rsidRPr="00C569CB">
            <w:t xml:space="preserve"> Odpowiedzi na pytanie „</w:t>
          </w:r>
          <w:r w:rsidR="008C73DD" w:rsidRPr="008C73DD">
            <w:t>Jakie w Pana/Pani ocenie są aktualne warunki życia gminy Recz</w:t>
          </w:r>
          <w:r w:rsidR="00C569CB" w:rsidRPr="00C569CB">
            <w:t>?</w:t>
          </w:r>
          <w:r w:rsidRPr="00C569CB">
            <w:t>” wśród respondentów ankiety</w:t>
          </w:r>
          <w:bookmarkEnd w:id="97"/>
        </w:p>
        <w:p w:rsidR="002536E0" w:rsidRPr="00C569CB" w:rsidRDefault="006256F2" w:rsidP="002536E0">
          <w:r>
            <w:rPr>
              <w:noProof/>
              <w:lang w:eastAsia="pl-PL"/>
            </w:rPr>
            <w:drawing>
              <wp:inline distT="0" distB="0" distL="0" distR="0">
                <wp:extent cx="5760000" cy="2520000"/>
                <wp:effectExtent l="0" t="0" r="0" b="0"/>
                <wp:docPr id="1132192714"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6FA9196-DC7D-5746-8616-C462E77396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536E0" w:rsidRPr="00C569CB" w:rsidRDefault="002536E0" w:rsidP="002536E0">
          <w:pPr>
            <w:rPr>
              <w:sz w:val="20"/>
            </w:rPr>
          </w:pPr>
          <w:r w:rsidRPr="00C569CB">
            <w:rPr>
              <w:sz w:val="21"/>
            </w:rPr>
            <w:t xml:space="preserve">Źródło: ankieta wśród mieszkańców </w:t>
          </w:r>
          <w:r w:rsidR="008C73DD">
            <w:rPr>
              <w:sz w:val="21"/>
            </w:rPr>
            <w:t>gminy Recz</w:t>
          </w:r>
          <w:r w:rsidRPr="00C569CB">
            <w:rPr>
              <w:sz w:val="20"/>
            </w:rPr>
            <w:t>.</w:t>
          </w:r>
        </w:p>
        <w:p w:rsidR="00DA2530" w:rsidRPr="00522F4F" w:rsidRDefault="009C669B" w:rsidP="000C1969">
          <w:r w:rsidRPr="00D111B6">
            <w:t xml:space="preserve">W ankiecie realizowanej </w:t>
          </w:r>
          <w:r w:rsidR="00D111B6" w:rsidRPr="00D111B6">
            <w:t xml:space="preserve">na potrzeby niniejszego dokumentu </w:t>
          </w:r>
          <w:r w:rsidRPr="00D111B6">
            <w:t xml:space="preserve">mieszkańcy </w:t>
          </w:r>
          <w:r w:rsidR="00BB48F3">
            <w:t>gminy Recz</w:t>
          </w:r>
          <w:r w:rsidRPr="00D111B6">
            <w:t xml:space="preserve"> dostali </w:t>
          </w:r>
          <w:r w:rsidR="0021241E" w:rsidRPr="00D111B6">
            <w:t xml:space="preserve">dodatkowo </w:t>
          </w:r>
          <w:r w:rsidRPr="00D111B6">
            <w:t xml:space="preserve">do oceny szerokie spektrum sytuacji w </w:t>
          </w:r>
          <w:r w:rsidR="00BB48F3">
            <w:t>gminie</w:t>
          </w:r>
          <w:r w:rsidRPr="00D111B6">
            <w:t xml:space="preserve"> i ocenili swoje zadowolenie na</w:t>
          </w:r>
          <w:r w:rsidR="00DA2530">
            <w:t> </w:t>
          </w:r>
          <w:r w:rsidRPr="00D111B6">
            <w:t>temat każdego z</w:t>
          </w:r>
          <w:r w:rsidR="0021241E" w:rsidRPr="00D111B6">
            <w:t> </w:t>
          </w:r>
          <w:r w:rsidRPr="00D111B6">
            <w:t>jej elementów od 1 – bardzo niezadowolony do 5 – bardzo zadowolony. W</w:t>
          </w:r>
          <w:r w:rsidR="0021241E" w:rsidRPr="00D111B6">
            <w:t> </w:t>
          </w:r>
          <w:r w:rsidRPr="00D111B6">
            <w:t>tabeli poniżej zaznaczono na zielono najlepiej oceniane obszary, a</w:t>
          </w:r>
          <w:r w:rsidR="0021241E" w:rsidRPr="00D111B6">
            <w:t> </w:t>
          </w:r>
          <w:r w:rsidRPr="00D111B6">
            <w:t xml:space="preserve">na czerwono – najgorzej. </w:t>
          </w:r>
          <w:bookmarkStart w:id="98" w:name="_Toc94555947"/>
          <w:r w:rsidR="00D111B6" w:rsidRPr="00644A83">
            <w:rPr>
              <w:b/>
              <w:bCs/>
            </w:rPr>
            <w:t>Wśród najlepiej ocenianych znalazły się dostęp do internetu, oferta edukacyjna szkół</w:t>
          </w:r>
          <w:r w:rsidR="0078091E" w:rsidRPr="00644A83">
            <w:rPr>
              <w:b/>
              <w:bCs/>
            </w:rPr>
            <w:t xml:space="preserve"> oraz dostępność przedszkoli</w:t>
          </w:r>
          <w:r w:rsidR="00D111B6" w:rsidRPr="00644A83">
            <w:rPr>
              <w:b/>
              <w:bCs/>
            </w:rPr>
            <w:t xml:space="preserve">. Najgorzej ocenianym aspektem życia w </w:t>
          </w:r>
          <w:r w:rsidR="00E970F1" w:rsidRPr="00644A83">
            <w:rPr>
              <w:b/>
              <w:bCs/>
            </w:rPr>
            <w:t>gminie</w:t>
          </w:r>
          <w:r w:rsidR="00D111B6" w:rsidRPr="00644A83">
            <w:rPr>
              <w:b/>
              <w:bCs/>
            </w:rPr>
            <w:t xml:space="preserve"> okazał</w:t>
          </w:r>
          <w:r w:rsidR="0078091E" w:rsidRPr="00644A83">
            <w:rPr>
              <w:b/>
              <w:bCs/>
            </w:rPr>
            <w:t>a</w:t>
          </w:r>
          <w:r w:rsidR="00D111B6" w:rsidRPr="00644A83">
            <w:rPr>
              <w:b/>
              <w:bCs/>
            </w:rPr>
            <w:t xml:space="preserve"> się </w:t>
          </w:r>
          <w:r w:rsidR="0078091E" w:rsidRPr="00644A83">
            <w:rPr>
              <w:b/>
              <w:bCs/>
            </w:rPr>
            <w:t>sytuacja na lokalnym rynku pracy</w:t>
          </w:r>
          <w:r w:rsidR="00D111B6" w:rsidRPr="00644A83">
            <w:rPr>
              <w:b/>
              <w:bCs/>
            </w:rPr>
            <w:t>, a następnie</w:t>
          </w:r>
          <w:r w:rsidR="000C1969" w:rsidRPr="00644A83">
            <w:rPr>
              <w:b/>
              <w:bCs/>
            </w:rPr>
            <w:t xml:space="preserve"> dostępność doradztwo psychologiczno-prawnego i</w:t>
          </w:r>
          <w:r w:rsidR="00644A83">
            <w:rPr>
              <w:b/>
              <w:bCs/>
            </w:rPr>
            <w:t> </w:t>
          </w:r>
          <w:r w:rsidR="000C1969" w:rsidRPr="00644A83">
            <w:rPr>
              <w:b/>
              <w:bCs/>
            </w:rPr>
            <w:t>organizacja czasu wolnego</w:t>
          </w:r>
          <w:r w:rsidR="000C1969">
            <w:t>.</w:t>
          </w:r>
        </w:p>
        <w:p w:rsidR="00644A83" w:rsidRDefault="00644A83">
          <w:pPr>
            <w:spacing w:line="259" w:lineRule="auto"/>
            <w:jc w:val="left"/>
            <w:rPr>
              <w:rFonts w:cs="Times New Roman"/>
              <w:color w:val="94B6D2" w:themeColor="accent1"/>
              <w:szCs w:val="24"/>
            </w:rPr>
          </w:pPr>
          <w:r>
            <w:br w:type="page"/>
          </w:r>
        </w:p>
        <w:p w:rsidR="009C669B" w:rsidRPr="00D111B6" w:rsidRDefault="009C669B" w:rsidP="009C669B">
          <w:pPr>
            <w:pStyle w:val="Legenda"/>
          </w:pPr>
          <w:bookmarkStart w:id="99" w:name="_Toc151235477"/>
          <w:r w:rsidRPr="00D111B6">
            <w:lastRenderedPageBreak/>
            <w:t xml:space="preserve">Tabela </w:t>
          </w:r>
          <w:fldSimple w:instr=" SEQ Tabela \* ARABIC ">
            <w:r w:rsidR="002A4CD5">
              <w:rPr>
                <w:noProof/>
              </w:rPr>
              <w:t>17</w:t>
            </w:r>
          </w:fldSimple>
          <w:r w:rsidRPr="00D111B6">
            <w:t xml:space="preserve"> Średnia ocena różnych aspektów życia w </w:t>
          </w:r>
          <w:r w:rsidR="00BF2CC0">
            <w:t>gminie Recz</w:t>
          </w:r>
          <w:r w:rsidRPr="00D111B6">
            <w:t xml:space="preserve"> wśród respondentów ankiety (1</w:t>
          </w:r>
          <w:r w:rsidR="00DA2530">
            <w:t> </w:t>
          </w:r>
          <w:r w:rsidRPr="00D111B6">
            <w:t>–</w:t>
          </w:r>
          <w:r w:rsidR="00DA2530">
            <w:t> </w:t>
          </w:r>
          <w:r w:rsidRPr="00D111B6">
            <w:t>bardzo niezadowolony, 5 – bardzo zadowolony)</w:t>
          </w:r>
          <w:bookmarkEnd w:id="98"/>
          <w:bookmarkEnd w:id="99"/>
        </w:p>
        <w:tbl>
          <w:tblPr>
            <w:tblStyle w:val="Jasnasiatkaakcent12"/>
            <w:tblW w:w="9044" w:type="dxa"/>
            <w:tblLayout w:type="fixed"/>
            <w:tblLook w:val="04A0"/>
          </w:tblPr>
          <w:tblGrid>
            <w:gridCol w:w="6936"/>
            <w:gridCol w:w="2108"/>
          </w:tblGrid>
          <w:tr w:rsidR="002B2E69" w:rsidRPr="00BF2CC0" w:rsidTr="00D111B6">
            <w:trPr>
              <w:cnfStyle w:val="100000000000"/>
              <w:trHeight w:val="20"/>
            </w:trPr>
            <w:tc>
              <w:tcPr>
                <w:cnfStyle w:val="001000000000"/>
                <w:tcW w:w="6936" w:type="dxa"/>
                <w:shd w:val="clear" w:color="auto" w:fill="auto"/>
                <w:vAlign w:val="center"/>
                <w:hideMark/>
              </w:tcPr>
              <w:p w:rsidR="002B2E69" w:rsidRPr="00BF2CC0" w:rsidRDefault="002B2E69" w:rsidP="00BF2CC0">
                <w:pPr>
                  <w:spacing w:line="276" w:lineRule="auto"/>
                  <w:jc w:val="center"/>
                  <w:rPr>
                    <w:rFonts w:ascii="Calibri" w:hAnsi="Calibri" w:cs="Calibri"/>
                    <w:sz w:val="21"/>
                    <w:szCs w:val="21"/>
                  </w:rPr>
                </w:pPr>
                <w:r w:rsidRPr="00BF2CC0">
                  <w:rPr>
                    <w:rFonts w:ascii="Calibri" w:hAnsi="Calibri" w:cs="Calibri"/>
                    <w:sz w:val="21"/>
                    <w:szCs w:val="21"/>
                  </w:rPr>
                  <w:t xml:space="preserve">Aspekt życia w </w:t>
                </w:r>
                <w:r w:rsidR="00BF2CC0">
                  <w:rPr>
                    <w:rFonts w:ascii="Calibri" w:hAnsi="Calibri" w:cs="Calibri"/>
                    <w:sz w:val="21"/>
                    <w:szCs w:val="21"/>
                  </w:rPr>
                  <w:t>gminie</w:t>
                </w:r>
              </w:p>
            </w:tc>
            <w:tc>
              <w:tcPr>
                <w:tcW w:w="2108" w:type="dxa"/>
                <w:shd w:val="clear" w:color="auto" w:fill="auto"/>
                <w:vAlign w:val="center"/>
              </w:tcPr>
              <w:p w:rsidR="002B2E69" w:rsidRPr="00BF2CC0" w:rsidRDefault="002B2E69" w:rsidP="00BF2CC0">
                <w:pPr>
                  <w:spacing w:line="276" w:lineRule="auto"/>
                  <w:jc w:val="center"/>
                  <w:cnfStyle w:val="100000000000"/>
                  <w:rPr>
                    <w:rFonts w:ascii="Calibri" w:hAnsi="Calibri" w:cs="Calibri"/>
                    <w:sz w:val="21"/>
                    <w:szCs w:val="21"/>
                  </w:rPr>
                </w:pPr>
                <w:r w:rsidRPr="00BF2CC0">
                  <w:rPr>
                    <w:rFonts w:ascii="Calibri" w:hAnsi="Calibri" w:cs="Calibri"/>
                    <w:sz w:val="21"/>
                    <w:szCs w:val="21"/>
                  </w:rPr>
                  <w:t>Średnia ocena</w:t>
                </w:r>
              </w:p>
            </w:tc>
          </w:tr>
          <w:tr w:rsidR="00BF2CC0" w:rsidRPr="00BF2CC0" w:rsidTr="00BB48F3">
            <w:trPr>
              <w:cnfStyle w:val="000000100000"/>
              <w:trHeight w:val="34"/>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sytuacja na lokalnym rynku pracy</w:t>
                </w:r>
              </w:p>
            </w:tc>
            <w:tc>
              <w:tcPr>
                <w:tcW w:w="2108" w:type="dxa"/>
                <w:shd w:val="clear" w:color="auto" w:fill="EAB290" w:themeFill="accent2" w:themeFillTint="99"/>
                <w:vAlign w:val="center"/>
              </w:tcPr>
              <w:p w:rsidR="00BF2CC0" w:rsidRPr="00BF2CC0" w:rsidRDefault="00BF2CC0" w:rsidP="00BF2CC0">
                <w:pPr>
                  <w:spacing w:line="276" w:lineRule="auto"/>
                  <w:jc w:val="center"/>
                  <w:cnfStyle w:val="000000100000"/>
                  <w:rPr>
                    <w:rFonts w:ascii="Calibri" w:hAnsi="Calibri" w:cs="Calibri"/>
                    <w:sz w:val="21"/>
                    <w:szCs w:val="21"/>
                  </w:rPr>
                </w:pPr>
                <w:r w:rsidRPr="00BF2CC0">
                  <w:rPr>
                    <w:rFonts w:ascii="Calibri" w:hAnsi="Calibri" w:cs="Calibri"/>
                    <w:sz w:val="21"/>
                    <w:szCs w:val="21"/>
                  </w:rPr>
                  <w:t>2,10</w:t>
                </w:r>
              </w:p>
            </w:tc>
          </w:tr>
          <w:tr w:rsidR="00BF2CC0" w:rsidRPr="00BF2CC0" w:rsidTr="00D111B6">
            <w:trPr>
              <w:cnfStyle w:val="00000001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warunki mieszkaniowe</w:t>
                </w:r>
              </w:p>
            </w:tc>
            <w:tc>
              <w:tcPr>
                <w:tcW w:w="2108" w:type="dxa"/>
                <w:shd w:val="clear" w:color="auto" w:fill="auto"/>
                <w:vAlign w:val="center"/>
              </w:tcPr>
              <w:p w:rsidR="00BF2CC0" w:rsidRPr="00BF2CC0" w:rsidRDefault="00BF2CC0" w:rsidP="00BF2CC0">
                <w:pPr>
                  <w:spacing w:line="276" w:lineRule="auto"/>
                  <w:jc w:val="center"/>
                  <w:cnfStyle w:val="000000010000"/>
                  <w:rPr>
                    <w:rFonts w:ascii="Calibri" w:hAnsi="Calibri" w:cs="Calibri"/>
                    <w:sz w:val="21"/>
                    <w:szCs w:val="21"/>
                  </w:rPr>
                </w:pPr>
                <w:r w:rsidRPr="00BF2CC0">
                  <w:rPr>
                    <w:rFonts w:ascii="Calibri" w:hAnsi="Calibri" w:cs="Calibri"/>
                    <w:sz w:val="21"/>
                    <w:szCs w:val="21"/>
                  </w:rPr>
                  <w:t>2,64</w:t>
                </w:r>
              </w:p>
            </w:tc>
          </w:tr>
          <w:tr w:rsidR="00BF2CC0" w:rsidRPr="00BF2CC0" w:rsidTr="00BB48F3">
            <w:trPr>
              <w:cnfStyle w:val="00000010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oferta edukacyjna szkół</w:t>
                </w:r>
              </w:p>
            </w:tc>
            <w:tc>
              <w:tcPr>
                <w:tcW w:w="2108" w:type="dxa"/>
                <w:shd w:val="clear" w:color="auto" w:fill="C8CCB3" w:themeFill="accent3" w:themeFillTint="99"/>
                <w:vAlign w:val="center"/>
              </w:tcPr>
              <w:p w:rsidR="00BF2CC0" w:rsidRPr="00BF2CC0" w:rsidRDefault="00BF2CC0" w:rsidP="00BF2CC0">
                <w:pPr>
                  <w:spacing w:line="276" w:lineRule="auto"/>
                  <w:jc w:val="center"/>
                  <w:cnfStyle w:val="000000100000"/>
                  <w:rPr>
                    <w:rFonts w:ascii="Calibri" w:hAnsi="Calibri" w:cs="Calibri"/>
                    <w:sz w:val="21"/>
                    <w:szCs w:val="21"/>
                  </w:rPr>
                </w:pPr>
                <w:r w:rsidRPr="00BF2CC0">
                  <w:rPr>
                    <w:rFonts w:ascii="Calibri" w:hAnsi="Calibri" w:cs="Calibri"/>
                    <w:sz w:val="21"/>
                    <w:szCs w:val="21"/>
                  </w:rPr>
                  <w:t>3,10</w:t>
                </w:r>
              </w:p>
            </w:tc>
          </w:tr>
          <w:tr w:rsidR="00BF2CC0" w:rsidRPr="00BF2CC0" w:rsidTr="00BB48F3">
            <w:trPr>
              <w:cnfStyle w:val="00000001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dostępność przedszkoli</w:t>
                </w:r>
              </w:p>
            </w:tc>
            <w:tc>
              <w:tcPr>
                <w:tcW w:w="2108" w:type="dxa"/>
                <w:shd w:val="clear" w:color="auto" w:fill="C8CCB3" w:themeFill="accent3" w:themeFillTint="99"/>
                <w:vAlign w:val="center"/>
              </w:tcPr>
              <w:p w:rsidR="00BF2CC0" w:rsidRPr="00BF2CC0" w:rsidRDefault="00BF2CC0" w:rsidP="00BF2CC0">
                <w:pPr>
                  <w:spacing w:line="276" w:lineRule="auto"/>
                  <w:jc w:val="center"/>
                  <w:cnfStyle w:val="000000010000"/>
                  <w:rPr>
                    <w:rFonts w:ascii="Calibri" w:hAnsi="Calibri" w:cs="Calibri"/>
                    <w:sz w:val="21"/>
                    <w:szCs w:val="21"/>
                  </w:rPr>
                </w:pPr>
                <w:r w:rsidRPr="00BF2CC0">
                  <w:rPr>
                    <w:rFonts w:ascii="Calibri" w:eastAsiaTheme="majorEastAsia" w:hAnsi="Calibri" w:cs="Calibri"/>
                    <w:sz w:val="21"/>
                    <w:szCs w:val="21"/>
                  </w:rPr>
                  <w:t>3,10</w:t>
                </w:r>
              </w:p>
            </w:tc>
          </w:tr>
          <w:tr w:rsidR="00BF2CC0" w:rsidRPr="00BF2CC0" w:rsidTr="00BF2CC0">
            <w:trPr>
              <w:cnfStyle w:val="00000010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dostęp do opieki zdrowotnej</w:t>
                </w:r>
              </w:p>
            </w:tc>
            <w:tc>
              <w:tcPr>
                <w:tcW w:w="2108" w:type="dxa"/>
                <w:shd w:val="clear" w:color="auto" w:fill="auto"/>
                <w:vAlign w:val="center"/>
              </w:tcPr>
              <w:p w:rsidR="00BF2CC0" w:rsidRPr="00BF2CC0" w:rsidRDefault="00BF2CC0" w:rsidP="00BF2CC0">
                <w:pPr>
                  <w:spacing w:line="276" w:lineRule="auto"/>
                  <w:jc w:val="center"/>
                  <w:cnfStyle w:val="000000100000"/>
                  <w:rPr>
                    <w:rFonts w:ascii="Calibri" w:hAnsi="Calibri" w:cs="Calibri"/>
                    <w:sz w:val="21"/>
                    <w:szCs w:val="21"/>
                  </w:rPr>
                </w:pPr>
                <w:r w:rsidRPr="00BF2CC0">
                  <w:rPr>
                    <w:rFonts w:ascii="Calibri" w:eastAsiaTheme="majorEastAsia" w:hAnsi="Calibri" w:cs="Calibri"/>
                    <w:sz w:val="21"/>
                    <w:szCs w:val="21"/>
                  </w:rPr>
                  <w:t>2,96</w:t>
                </w:r>
              </w:p>
            </w:tc>
          </w:tr>
          <w:tr w:rsidR="00BF2CC0" w:rsidRPr="00BF2CC0" w:rsidTr="00BF2CC0">
            <w:trPr>
              <w:cnfStyle w:val="00000001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oferta pomocy dla osób z niepełnosprawnościami</w:t>
                </w:r>
              </w:p>
            </w:tc>
            <w:tc>
              <w:tcPr>
                <w:tcW w:w="2108" w:type="dxa"/>
                <w:shd w:val="clear" w:color="auto" w:fill="auto"/>
                <w:vAlign w:val="center"/>
              </w:tcPr>
              <w:p w:rsidR="00BF2CC0" w:rsidRPr="00BF2CC0" w:rsidRDefault="00BF2CC0" w:rsidP="00BF2CC0">
                <w:pPr>
                  <w:spacing w:line="276" w:lineRule="auto"/>
                  <w:jc w:val="center"/>
                  <w:cnfStyle w:val="000000010000"/>
                  <w:rPr>
                    <w:rFonts w:ascii="Calibri" w:hAnsi="Calibri" w:cs="Calibri"/>
                    <w:sz w:val="21"/>
                    <w:szCs w:val="21"/>
                  </w:rPr>
                </w:pPr>
                <w:r w:rsidRPr="00BF2CC0">
                  <w:rPr>
                    <w:rFonts w:ascii="Calibri" w:eastAsiaTheme="majorEastAsia" w:hAnsi="Calibri" w:cs="Calibri"/>
                    <w:sz w:val="21"/>
                    <w:szCs w:val="21"/>
                  </w:rPr>
                  <w:t>2,82</w:t>
                </w:r>
              </w:p>
            </w:tc>
          </w:tr>
          <w:tr w:rsidR="00BF2CC0" w:rsidRPr="00BF2CC0" w:rsidTr="00D111B6">
            <w:trPr>
              <w:cnfStyle w:val="00000010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oferta pomocy dla osób uzależnionych (terapia, konsultacje itp.)</w:t>
                </w:r>
              </w:p>
            </w:tc>
            <w:tc>
              <w:tcPr>
                <w:tcW w:w="2108" w:type="dxa"/>
                <w:shd w:val="clear" w:color="auto" w:fill="auto"/>
                <w:vAlign w:val="center"/>
              </w:tcPr>
              <w:p w:rsidR="00BF2CC0" w:rsidRPr="00BF2CC0" w:rsidRDefault="00BF2CC0" w:rsidP="00BF2CC0">
                <w:pPr>
                  <w:spacing w:line="276" w:lineRule="auto"/>
                  <w:jc w:val="center"/>
                  <w:cnfStyle w:val="000000100000"/>
                  <w:rPr>
                    <w:rFonts w:ascii="Calibri" w:hAnsi="Calibri" w:cs="Calibri"/>
                    <w:sz w:val="21"/>
                    <w:szCs w:val="21"/>
                  </w:rPr>
                </w:pPr>
                <w:r w:rsidRPr="00BF2CC0">
                  <w:rPr>
                    <w:rFonts w:ascii="Calibri" w:eastAsiaTheme="majorEastAsia" w:hAnsi="Calibri" w:cs="Calibri"/>
                    <w:sz w:val="21"/>
                    <w:szCs w:val="21"/>
                  </w:rPr>
                  <w:t>2,61</w:t>
                </w:r>
              </w:p>
            </w:tc>
          </w:tr>
          <w:tr w:rsidR="00BF2CC0" w:rsidRPr="00BF2CC0" w:rsidTr="00D111B6">
            <w:trPr>
              <w:cnfStyle w:val="00000001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oferta wsparcia seniorów</w:t>
                </w:r>
              </w:p>
            </w:tc>
            <w:tc>
              <w:tcPr>
                <w:tcW w:w="2108" w:type="dxa"/>
                <w:shd w:val="clear" w:color="auto" w:fill="auto"/>
                <w:vAlign w:val="center"/>
              </w:tcPr>
              <w:p w:rsidR="00BF2CC0" w:rsidRPr="00BF2CC0" w:rsidRDefault="00BF2CC0" w:rsidP="00BF2CC0">
                <w:pPr>
                  <w:spacing w:line="276" w:lineRule="auto"/>
                  <w:jc w:val="center"/>
                  <w:cnfStyle w:val="000000010000"/>
                  <w:rPr>
                    <w:rFonts w:ascii="Calibri" w:hAnsi="Calibri" w:cs="Calibri"/>
                    <w:sz w:val="21"/>
                    <w:szCs w:val="21"/>
                  </w:rPr>
                </w:pPr>
                <w:r w:rsidRPr="00BF2CC0">
                  <w:rPr>
                    <w:rFonts w:ascii="Calibri" w:eastAsiaTheme="majorEastAsia" w:hAnsi="Calibri" w:cs="Calibri"/>
                    <w:sz w:val="21"/>
                    <w:szCs w:val="21"/>
                  </w:rPr>
                  <w:t>2,89</w:t>
                </w:r>
              </w:p>
            </w:tc>
          </w:tr>
          <w:tr w:rsidR="00BF2CC0" w:rsidRPr="00BF2CC0" w:rsidTr="00BB48F3">
            <w:trPr>
              <w:cnfStyle w:val="00000010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dostępność doradztwa psychologiczno-prawnego</w:t>
                </w:r>
              </w:p>
            </w:tc>
            <w:tc>
              <w:tcPr>
                <w:tcW w:w="2108" w:type="dxa"/>
                <w:shd w:val="clear" w:color="auto" w:fill="EAB290" w:themeFill="accent2" w:themeFillTint="99"/>
                <w:vAlign w:val="center"/>
              </w:tcPr>
              <w:p w:rsidR="00BF2CC0" w:rsidRPr="00BF2CC0" w:rsidRDefault="00BF2CC0" w:rsidP="00BF2CC0">
                <w:pPr>
                  <w:spacing w:line="276" w:lineRule="auto"/>
                  <w:jc w:val="center"/>
                  <w:cnfStyle w:val="000000100000"/>
                  <w:rPr>
                    <w:rFonts w:ascii="Calibri" w:hAnsi="Calibri" w:cs="Calibri"/>
                    <w:sz w:val="21"/>
                    <w:szCs w:val="21"/>
                  </w:rPr>
                </w:pPr>
                <w:r w:rsidRPr="00BF2CC0">
                  <w:rPr>
                    <w:rFonts w:ascii="Calibri" w:eastAsiaTheme="majorEastAsia" w:hAnsi="Calibri" w:cs="Calibri"/>
                    <w:sz w:val="21"/>
                    <w:szCs w:val="21"/>
                  </w:rPr>
                  <w:t>2,44</w:t>
                </w:r>
              </w:p>
            </w:tc>
          </w:tr>
          <w:tr w:rsidR="00BF2CC0" w:rsidRPr="00BF2CC0" w:rsidTr="00BB48F3">
            <w:trPr>
              <w:cnfStyle w:val="00000001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organizacja czasu wolnego (kluby sportowe, koła zainteresowań)</w:t>
                </w:r>
              </w:p>
            </w:tc>
            <w:tc>
              <w:tcPr>
                <w:tcW w:w="2108" w:type="dxa"/>
                <w:shd w:val="clear" w:color="auto" w:fill="EAB290" w:themeFill="accent2" w:themeFillTint="99"/>
                <w:vAlign w:val="center"/>
              </w:tcPr>
              <w:p w:rsidR="00BF2CC0" w:rsidRPr="00BF2CC0" w:rsidRDefault="00BF2CC0" w:rsidP="00BF2CC0">
                <w:pPr>
                  <w:spacing w:line="276" w:lineRule="auto"/>
                  <w:jc w:val="center"/>
                  <w:cnfStyle w:val="000000010000"/>
                  <w:rPr>
                    <w:rFonts w:ascii="Calibri" w:hAnsi="Calibri" w:cs="Calibri"/>
                    <w:sz w:val="21"/>
                    <w:szCs w:val="21"/>
                  </w:rPr>
                </w:pPr>
                <w:r w:rsidRPr="00BF2CC0">
                  <w:rPr>
                    <w:rFonts w:ascii="Calibri" w:eastAsiaTheme="majorEastAsia" w:hAnsi="Calibri" w:cs="Calibri"/>
                    <w:sz w:val="21"/>
                    <w:szCs w:val="21"/>
                  </w:rPr>
                  <w:t>2,59</w:t>
                </w:r>
              </w:p>
            </w:tc>
          </w:tr>
          <w:tr w:rsidR="00BF2CC0" w:rsidRPr="00BF2CC0" w:rsidTr="00BF2CC0">
            <w:trPr>
              <w:cnfStyle w:val="00000010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dostęp do oferty kulturalnej (wydarzenia kulturalne, koncerty i in.)</w:t>
                </w:r>
              </w:p>
            </w:tc>
            <w:tc>
              <w:tcPr>
                <w:tcW w:w="2108" w:type="dxa"/>
                <w:shd w:val="clear" w:color="auto" w:fill="auto"/>
                <w:vAlign w:val="center"/>
              </w:tcPr>
              <w:p w:rsidR="00BF2CC0" w:rsidRPr="00BF2CC0" w:rsidRDefault="00BF2CC0" w:rsidP="00BF2CC0">
                <w:pPr>
                  <w:spacing w:line="276" w:lineRule="auto"/>
                  <w:jc w:val="center"/>
                  <w:cnfStyle w:val="000000100000"/>
                  <w:rPr>
                    <w:rFonts w:ascii="Calibri" w:hAnsi="Calibri" w:cs="Calibri"/>
                    <w:sz w:val="21"/>
                    <w:szCs w:val="21"/>
                  </w:rPr>
                </w:pPr>
                <w:r w:rsidRPr="00BF2CC0">
                  <w:rPr>
                    <w:rFonts w:ascii="Calibri" w:eastAsiaTheme="majorEastAsia" w:hAnsi="Calibri" w:cs="Calibri"/>
                    <w:sz w:val="21"/>
                    <w:szCs w:val="21"/>
                  </w:rPr>
                  <w:t>2,64</w:t>
                </w:r>
              </w:p>
            </w:tc>
          </w:tr>
          <w:tr w:rsidR="00BF2CC0" w:rsidRPr="00BF2CC0" w:rsidTr="00D111B6">
            <w:trPr>
              <w:cnfStyle w:val="00000001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bezpieczeństwo publiczne</w:t>
                </w:r>
              </w:p>
            </w:tc>
            <w:tc>
              <w:tcPr>
                <w:tcW w:w="2108" w:type="dxa"/>
                <w:shd w:val="clear" w:color="auto" w:fill="auto"/>
                <w:vAlign w:val="center"/>
              </w:tcPr>
              <w:p w:rsidR="00BF2CC0" w:rsidRPr="00BF2CC0" w:rsidRDefault="00BF2CC0" w:rsidP="00BF2CC0">
                <w:pPr>
                  <w:spacing w:line="276" w:lineRule="auto"/>
                  <w:jc w:val="center"/>
                  <w:cnfStyle w:val="000000010000"/>
                  <w:rPr>
                    <w:rFonts w:ascii="Calibri" w:hAnsi="Calibri" w:cs="Calibri"/>
                    <w:sz w:val="21"/>
                    <w:szCs w:val="21"/>
                  </w:rPr>
                </w:pPr>
                <w:r w:rsidRPr="00BF2CC0">
                  <w:rPr>
                    <w:rFonts w:ascii="Calibri" w:eastAsiaTheme="majorEastAsia" w:hAnsi="Calibri" w:cs="Calibri"/>
                    <w:sz w:val="21"/>
                    <w:szCs w:val="21"/>
                  </w:rPr>
                  <w:t>2,78</w:t>
                </w:r>
              </w:p>
            </w:tc>
          </w:tr>
          <w:tr w:rsidR="00BF2CC0" w:rsidRPr="00BF2CC0" w:rsidTr="00BB48F3">
            <w:trPr>
              <w:cnfStyle w:val="00000010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dostęp do internetu</w:t>
                </w:r>
              </w:p>
            </w:tc>
            <w:tc>
              <w:tcPr>
                <w:tcW w:w="2108" w:type="dxa"/>
                <w:shd w:val="clear" w:color="auto" w:fill="C8CCB3" w:themeFill="accent3" w:themeFillTint="99"/>
                <w:vAlign w:val="center"/>
              </w:tcPr>
              <w:p w:rsidR="00BF2CC0" w:rsidRPr="00BF2CC0" w:rsidRDefault="00BF2CC0" w:rsidP="00BF2CC0">
                <w:pPr>
                  <w:spacing w:line="276" w:lineRule="auto"/>
                  <w:jc w:val="center"/>
                  <w:cnfStyle w:val="000000100000"/>
                  <w:rPr>
                    <w:rFonts w:ascii="Calibri" w:hAnsi="Calibri" w:cs="Calibri"/>
                    <w:sz w:val="21"/>
                    <w:szCs w:val="21"/>
                  </w:rPr>
                </w:pPr>
                <w:r w:rsidRPr="00BF2CC0">
                  <w:rPr>
                    <w:rFonts w:ascii="Calibri" w:eastAsiaTheme="majorEastAsia" w:hAnsi="Calibri" w:cs="Calibri"/>
                    <w:sz w:val="21"/>
                    <w:szCs w:val="21"/>
                  </w:rPr>
                  <w:t>3,23</w:t>
                </w:r>
              </w:p>
            </w:tc>
          </w:tr>
          <w:tr w:rsidR="00BF2CC0" w:rsidRPr="00BF2CC0" w:rsidTr="00BF2CC0">
            <w:trPr>
              <w:cnfStyle w:val="00000001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stan środowiska naturalnego</w:t>
                </w:r>
              </w:p>
            </w:tc>
            <w:tc>
              <w:tcPr>
                <w:tcW w:w="2108" w:type="dxa"/>
                <w:shd w:val="clear" w:color="auto" w:fill="auto"/>
                <w:vAlign w:val="center"/>
              </w:tcPr>
              <w:p w:rsidR="00BF2CC0" w:rsidRPr="00BF2CC0" w:rsidRDefault="00BF2CC0" w:rsidP="00BF2CC0">
                <w:pPr>
                  <w:spacing w:line="276" w:lineRule="auto"/>
                  <w:jc w:val="center"/>
                  <w:cnfStyle w:val="000000010000"/>
                  <w:rPr>
                    <w:rFonts w:ascii="Calibri" w:hAnsi="Calibri" w:cs="Calibri"/>
                    <w:sz w:val="21"/>
                    <w:szCs w:val="21"/>
                  </w:rPr>
                </w:pPr>
                <w:r w:rsidRPr="00BF2CC0">
                  <w:rPr>
                    <w:rFonts w:ascii="Calibri" w:eastAsiaTheme="majorEastAsia" w:hAnsi="Calibri" w:cs="Calibri"/>
                    <w:sz w:val="21"/>
                    <w:szCs w:val="21"/>
                  </w:rPr>
                  <w:t>2,99</w:t>
                </w:r>
              </w:p>
            </w:tc>
          </w:tr>
          <w:tr w:rsidR="00BF2CC0" w:rsidRPr="00BF2CC0" w:rsidTr="00D111B6">
            <w:trPr>
              <w:cnfStyle w:val="00000010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udział mieszkańców w życiu publicznym i społecznym</w:t>
                </w:r>
              </w:p>
            </w:tc>
            <w:tc>
              <w:tcPr>
                <w:tcW w:w="2108" w:type="dxa"/>
                <w:shd w:val="clear" w:color="auto" w:fill="auto"/>
                <w:vAlign w:val="center"/>
              </w:tcPr>
              <w:p w:rsidR="00BF2CC0" w:rsidRPr="00BF2CC0" w:rsidRDefault="00BF2CC0" w:rsidP="00BF2CC0">
                <w:pPr>
                  <w:spacing w:line="276" w:lineRule="auto"/>
                  <w:jc w:val="center"/>
                  <w:cnfStyle w:val="000000100000"/>
                  <w:rPr>
                    <w:rFonts w:ascii="Calibri" w:hAnsi="Calibri" w:cs="Calibri"/>
                    <w:sz w:val="21"/>
                    <w:szCs w:val="21"/>
                  </w:rPr>
                </w:pPr>
                <w:r w:rsidRPr="00BF2CC0">
                  <w:rPr>
                    <w:rFonts w:ascii="Calibri" w:eastAsiaTheme="majorEastAsia" w:hAnsi="Calibri" w:cs="Calibri"/>
                    <w:sz w:val="21"/>
                    <w:szCs w:val="21"/>
                  </w:rPr>
                  <w:t>2,67</w:t>
                </w:r>
              </w:p>
            </w:tc>
          </w:tr>
          <w:tr w:rsidR="00BF2CC0" w:rsidRPr="00D111B6" w:rsidTr="00D111B6">
            <w:trPr>
              <w:cnfStyle w:val="000000010000"/>
              <w:trHeight w:val="20"/>
            </w:trPr>
            <w:tc>
              <w:tcPr>
                <w:cnfStyle w:val="001000000000"/>
                <w:tcW w:w="6936" w:type="dxa"/>
                <w:shd w:val="clear" w:color="auto" w:fill="auto"/>
                <w:vAlign w:val="center"/>
                <w:hideMark/>
              </w:tcPr>
              <w:p w:rsidR="00BF2CC0" w:rsidRPr="00BF2CC0" w:rsidRDefault="00BF2CC0" w:rsidP="00BF2CC0">
                <w:pPr>
                  <w:spacing w:line="276" w:lineRule="auto"/>
                  <w:jc w:val="center"/>
                  <w:rPr>
                    <w:rFonts w:ascii="Calibri" w:hAnsi="Calibri" w:cs="Calibri"/>
                    <w:sz w:val="21"/>
                    <w:szCs w:val="21"/>
                  </w:rPr>
                </w:pPr>
                <w:r w:rsidRPr="00BF2CC0">
                  <w:rPr>
                    <w:rFonts w:ascii="Calibri" w:hAnsi="Calibri" w:cs="Calibri"/>
                    <w:sz w:val="21"/>
                    <w:szCs w:val="21"/>
                  </w:rPr>
                  <w:t>działalność i kompetencje kadr pomocy społecznej</w:t>
                </w:r>
              </w:p>
            </w:tc>
            <w:tc>
              <w:tcPr>
                <w:tcW w:w="2108" w:type="dxa"/>
                <w:shd w:val="clear" w:color="auto" w:fill="auto"/>
                <w:vAlign w:val="center"/>
              </w:tcPr>
              <w:p w:rsidR="00BF2CC0" w:rsidRPr="00D111B6" w:rsidRDefault="00BF2CC0" w:rsidP="00BF2CC0">
                <w:pPr>
                  <w:spacing w:line="276" w:lineRule="auto"/>
                  <w:jc w:val="center"/>
                  <w:cnfStyle w:val="000000010000"/>
                  <w:rPr>
                    <w:rFonts w:ascii="Calibri" w:hAnsi="Calibri" w:cs="Calibri"/>
                    <w:sz w:val="21"/>
                    <w:szCs w:val="21"/>
                  </w:rPr>
                </w:pPr>
                <w:r w:rsidRPr="00BF2CC0">
                  <w:rPr>
                    <w:rFonts w:ascii="Calibri" w:eastAsiaTheme="majorEastAsia" w:hAnsi="Calibri" w:cs="Calibri"/>
                    <w:sz w:val="21"/>
                    <w:szCs w:val="21"/>
                  </w:rPr>
                  <w:t>2,63</w:t>
                </w:r>
              </w:p>
            </w:tc>
          </w:tr>
        </w:tbl>
        <w:p w:rsidR="007505AC" w:rsidRDefault="009C669B" w:rsidP="009C669B">
          <w:pPr>
            <w:rPr>
              <w:sz w:val="21"/>
            </w:rPr>
          </w:pPr>
          <w:r w:rsidRPr="00D111B6">
            <w:rPr>
              <w:b/>
              <w:bCs/>
              <w:color w:val="A5AB81" w:themeColor="accent3"/>
              <w:sz w:val="21"/>
            </w:rPr>
            <w:t>na zielono</w:t>
          </w:r>
          <w:r w:rsidRPr="00D111B6">
            <w:rPr>
              <w:sz w:val="21"/>
            </w:rPr>
            <w:t>– 3 najwyższe wyniki</w:t>
          </w:r>
        </w:p>
        <w:p w:rsidR="009C669B" w:rsidRPr="00D111B6" w:rsidRDefault="009C669B" w:rsidP="009C669B">
          <w:pPr>
            <w:rPr>
              <w:sz w:val="21"/>
            </w:rPr>
          </w:pPr>
          <w:r w:rsidRPr="00D111B6">
            <w:rPr>
              <w:b/>
              <w:bCs/>
              <w:color w:val="DD8047" w:themeColor="accent2"/>
              <w:sz w:val="21"/>
            </w:rPr>
            <w:t>na czerwono</w:t>
          </w:r>
          <w:r w:rsidRPr="00D111B6">
            <w:rPr>
              <w:sz w:val="21"/>
            </w:rPr>
            <w:t>– 3 najniższe wyniki</w:t>
          </w:r>
        </w:p>
        <w:p w:rsidR="009C669B" w:rsidRPr="002528D7" w:rsidRDefault="009C669B" w:rsidP="002D46FD">
          <w:pPr>
            <w:rPr>
              <w:sz w:val="21"/>
            </w:rPr>
          </w:pPr>
          <w:r w:rsidRPr="002528D7">
            <w:rPr>
              <w:sz w:val="21"/>
            </w:rPr>
            <w:t xml:space="preserve">Źródło: ankieta wśród mieszkańców </w:t>
          </w:r>
          <w:r w:rsidR="007505AC" w:rsidRPr="002528D7">
            <w:rPr>
              <w:sz w:val="21"/>
            </w:rPr>
            <w:t>gminy Recz</w:t>
          </w:r>
          <w:r w:rsidRPr="002528D7">
            <w:rPr>
              <w:sz w:val="21"/>
            </w:rPr>
            <w:t>.</w:t>
          </w:r>
        </w:p>
        <w:p w:rsidR="004E11CC" w:rsidRPr="002528D7" w:rsidRDefault="004E11CC" w:rsidP="004E11CC">
          <w:pPr>
            <w:rPr>
              <w:b/>
              <w:bCs/>
            </w:rPr>
          </w:pPr>
          <w:r w:rsidRPr="002528D7">
            <w:rPr>
              <w:b/>
              <w:bCs/>
            </w:rPr>
            <w:t>Problemy społeczne</w:t>
          </w:r>
        </w:p>
        <w:p w:rsidR="004E11CC" w:rsidRPr="00755EBA" w:rsidRDefault="004E11CC" w:rsidP="004E11CC">
          <w:r w:rsidRPr="002528D7">
            <w:t xml:space="preserve">Według danych GUS w </w:t>
          </w:r>
          <w:r w:rsidR="00DD3974" w:rsidRPr="002528D7">
            <w:t>202</w:t>
          </w:r>
          <w:r w:rsidR="008B51B4" w:rsidRPr="002528D7">
            <w:t>2</w:t>
          </w:r>
          <w:r w:rsidRPr="002528D7">
            <w:t xml:space="preserve"> roku </w:t>
          </w:r>
          <w:r w:rsidRPr="002528D7">
            <w:rPr>
              <w:b/>
              <w:bCs/>
            </w:rPr>
            <w:t xml:space="preserve">z pomocy społecznej w </w:t>
          </w:r>
          <w:r w:rsidR="002A3C32" w:rsidRPr="002528D7">
            <w:rPr>
              <w:b/>
              <w:bCs/>
            </w:rPr>
            <w:t>gminie Recz</w:t>
          </w:r>
          <w:r w:rsidRPr="002528D7">
            <w:rPr>
              <w:b/>
              <w:bCs/>
            </w:rPr>
            <w:t xml:space="preserve"> korzystało </w:t>
          </w:r>
          <w:r w:rsidR="00755EBA" w:rsidRPr="002528D7">
            <w:rPr>
              <w:b/>
              <w:bCs/>
            </w:rPr>
            <w:t>2</w:t>
          </w:r>
          <w:r w:rsidR="008B51B4" w:rsidRPr="002528D7">
            <w:rPr>
              <w:b/>
              <w:bCs/>
            </w:rPr>
            <w:t>02</w:t>
          </w:r>
          <w:r w:rsidR="00651801" w:rsidRPr="002528D7">
            <w:rPr>
              <w:b/>
              <w:bCs/>
            </w:rPr>
            <w:t> </w:t>
          </w:r>
          <w:r w:rsidRPr="002528D7">
            <w:rPr>
              <w:b/>
              <w:bCs/>
            </w:rPr>
            <w:t>rodzin</w:t>
          </w:r>
          <w:r w:rsidR="002528D7">
            <w:rPr>
              <w:b/>
              <w:bCs/>
            </w:rPr>
            <w:t>y</w:t>
          </w:r>
          <w:r w:rsidRPr="002528D7">
            <w:rPr>
              <w:b/>
              <w:bCs/>
            </w:rPr>
            <w:t xml:space="preserve"> i</w:t>
          </w:r>
          <w:r w:rsidR="006A0BF0" w:rsidRPr="002528D7">
            <w:rPr>
              <w:b/>
              <w:bCs/>
            </w:rPr>
            <w:t> </w:t>
          </w:r>
          <w:r w:rsidR="00755EBA" w:rsidRPr="002528D7">
            <w:rPr>
              <w:b/>
              <w:bCs/>
            </w:rPr>
            <w:t>3</w:t>
          </w:r>
          <w:r w:rsidR="008B51B4" w:rsidRPr="002528D7">
            <w:rPr>
              <w:b/>
              <w:bCs/>
            </w:rPr>
            <w:t xml:space="preserve">63 </w:t>
          </w:r>
          <w:r w:rsidR="00755EBA" w:rsidRPr="002528D7">
            <w:rPr>
              <w:b/>
              <w:bCs/>
            </w:rPr>
            <w:t>osoby</w:t>
          </w:r>
          <w:r w:rsidRPr="002528D7">
            <w:rPr>
              <w:b/>
              <w:bCs/>
            </w:rPr>
            <w:t xml:space="preserve"> w tych rodzinach</w:t>
          </w:r>
          <w:r w:rsidRPr="002528D7">
            <w:t xml:space="preserve">. </w:t>
          </w:r>
          <w:r w:rsidRPr="00644A83">
            <w:rPr>
              <w:b/>
              <w:bCs/>
            </w:rPr>
            <w:t>Liczba zarówno rodzin, jak i korzystających osób z</w:t>
          </w:r>
          <w:r w:rsidR="00651801" w:rsidRPr="00644A83">
            <w:rPr>
              <w:b/>
              <w:bCs/>
            </w:rPr>
            <w:t> </w:t>
          </w:r>
          <w:r w:rsidRPr="00644A83">
            <w:rPr>
              <w:b/>
              <w:bCs/>
            </w:rPr>
            <w:t xml:space="preserve">pomocy społecznej </w:t>
          </w:r>
          <w:r w:rsidR="002A3C32" w:rsidRPr="00644A83">
            <w:rPr>
              <w:b/>
              <w:bCs/>
            </w:rPr>
            <w:t xml:space="preserve">sukcesywnie </w:t>
          </w:r>
          <w:r w:rsidRPr="00644A83">
            <w:rPr>
              <w:b/>
              <w:bCs/>
            </w:rPr>
            <w:t>spadała w ostatnich latach</w:t>
          </w:r>
          <w:r w:rsidRPr="002528D7">
            <w:t xml:space="preserve">. </w:t>
          </w:r>
          <w:r w:rsidR="00651801" w:rsidRPr="002528D7">
            <w:t>Osoby korzystające</w:t>
          </w:r>
          <w:r w:rsidRPr="002528D7">
            <w:t xml:space="preserve"> ze środowiskowej pomocy społecznej to </w:t>
          </w:r>
          <w:r w:rsidR="002A3C32" w:rsidRPr="002528D7">
            <w:t>7,2</w:t>
          </w:r>
          <w:r w:rsidRPr="002528D7">
            <w:t xml:space="preserve">% wszystkich mieszkańców </w:t>
          </w:r>
          <w:r w:rsidR="002A3C32" w:rsidRPr="002528D7">
            <w:t>gminy</w:t>
          </w:r>
          <w:r w:rsidRPr="002528D7">
            <w:t xml:space="preserve"> – udział </w:t>
          </w:r>
          <w:r w:rsidR="00651801" w:rsidRPr="002528D7">
            <w:t>ten</w:t>
          </w:r>
          <w:r w:rsidRPr="002528D7">
            <w:t xml:space="preserve"> spadł od 201</w:t>
          </w:r>
          <w:r w:rsidR="000F0352" w:rsidRPr="002528D7">
            <w:t>7</w:t>
          </w:r>
          <w:r w:rsidRPr="002528D7">
            <w:t xml:space="preserve"> roku z</w:t>
          </w:r>
          <w:r w:rsidR="00651801" w:rsidRPr="002528D7">
            <w:t> </w:t>
          </w:r>
          <w:r w:rsidR="000F0352" w:rsidRPr="002528D7">
            <w:t>12,5</w:t>
          </w:r>
          <w:r w:rsidRPr="002528D7">
            <w:t>%.</w:t>
          </w:r>
        </w:p>
        <w:p w:rsidR="004E11CC" w:rsidRPr="00755EBA" w:rsidRDefault="004E11CC" w:rsidP="004E11CC">
          <w:pPr>
            <w:pStyle w:val="Legenda"/>
          </w:pPr>
          <w:bookmarkStart w:id="100" w:name="_Toc89433932"/>
          <w:bookmarkStart w:id="101" w:name="_Toc94555978"/>
          <w:bookmarkStart w:id="102" w:name="_Toc151235514"/>
          <w:r w:rsidRPr="00755EBA">
            <w:lastRenderedPageBreak/>
            <w:t xml:space="preserve">Wykres </w:t>
          </w:r>
          <w:fldSimple w:instr=" SEQ Wykres \* ARABIC ">
            <w:r w:rsidR="002A4CD5">
              <w:rPr>
                <w:noProof/>
              </w:rPr>
              <w:t>24</w:t>
            </w:r>
          </w:fldSimple>
          <w:r w:rsidRPr="00755EBA">
            <w:t xml:space="preserve"> Liczba </w:t>
          </w:r>
          <w:r w:rsidR="00DD3974" w:rsidRPr="00755EBA">
            <w:t>gospodarstw domowych [szt.]</w:t>
          </w:r>
          <w:r w:rsidRPr="00755EBA">
            <w:t xml:space="preserve"> i osób </w:t>
          </w:r>
          <w:r w:rsidR="00DD3974" w:rsidRPr="00755EBA">
            <w:t xml:space="preserve">[os.] </w:t>
          </w:r>
          <w:r w:rsidRPr="00755EBA">
            <w:t>korzystających ze środowiskowej pomocy społecznej oraz udział osób korzystających ze środowiskowej pomocy społecznej w</w:t>
          </w:r>
          <w:r w:rsidR="00DD3974" w:rsidRPr="00755EBA">
            <w:t> </w:t>
          </w:r>
          <w:r w:rsidRPr="00755EBA">
            <w:t xml:space="preserve">liczbie mieszkańców </w:t>
          </w:r>
          <w:r w:rsidR="00DD3974" w:rsidRPr="00755EBA">
            <w:t xml:space="preserve">[%] </w:t>
          </w:r>
          <w:r w:rsidRPr="00755EBA">
            <w:t xml:space="preserve">w </w:t>
          </w:r>
          <w:r w:rsidR="000F0352">
            <w:t>gminie Recz</w:t>
          </w:r>
          <w:r w:rsidRPr="00755EBA">
            <w:t xml:space="preserve"> w latach 201</w:t>
          </w:r>
          <w:r w:rsidR="000F0352">
            <w:t>7</w:t>
          </w:r>
          <w:r w:rsidRPr="00755EBA">
            <w:t>-202</w:t>
          </w:r>
          <w:bookmarkEnd w:id="100"/>
          <w:bookmarkEnd w:id="101"/>
          <w:r w:rsidR="000F0352">
            <w:t>2</w:t>
          </w:r>
          <w:bookmarkEnd w:id="102"/>
        </w:p>
        <w:p w:rsidR="004E11CC" w:rsidRPr="00755EBA" w:rsidRDefault="000F0352" w:rsidP="004E11CC">
          <w:r>
            <w:rPr>
              <w:noProof/>
              <w:lang w:eastAsia="pl-PL"/>
            </w:rPr>
            <w:drawing>
              <wp:inline distT="0" distB="0" distL="0" distR="0">
                <wp:extent cx="5760000" cy="2880000"/>
                <wp:effectExtent l="0" t="0" r="0" b="3175"/>
                <wp:docPr id="1364134591"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634CEE6-3E27-9BC9-654C-86D77C18B0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E11CC" w:rsidRDefault="004E11CC" w:rsidP="004E11CC">
          <w:pPr>
            <w:rPr>
              <w:sz w:val="21"/>
            </w:rPr>
          </w:pPr>
          <w:r w:rsidRPr="00755EBA">
            <w:rPr>
              <w:sz w:val="21"/>
            </w:rPr>
            <w:t>Źródło: Bank Danych Lokalnych Głównego Urzędu Statystycznego.</w:t>
          </w:r>
        </w:p>
        <w:p w:rsidR="00755EBA" w:rsidRPr="0007339D" w:rsidRDefault="0007339D" w:rsidP="00755EBA">
          <w:r>
            <w:t>Mimo spadającego udziału osób korzystających ze środowiskowej pomocy społecznej w ogóle ludności</w:t>
          </w:r>
          <w:r w:rsidR="000F0352" w:rsidRPr="0007339D">
            <w:rPr>
              <w:b/>
              <w:bCs/>
            </w:rPr>
            <w:t>gmina Recz</w:t>
          </w:r>
          <w:r w:rsidR="00755EBA" w:rsidRPr="0007339D">
            <w:rPr>
              <w:b/>
              <w:bCs/>
            </w:rPr>
            <w:t xml:space="preserve"> cechuje się </w:t>
          </w:r>
          <w:r>
            <w:rPr>
              <w:b/>
              <w:bCs/>
            </w:rPr>
            <w:t>jednym z wyższych</w:t>
          </w:r>
          <w:r w:rsidR="007507BC">
            <w:rPr>
              <w:b/>
              <w:bCs/>
            </w:rPr>
            <w:t>zasięgów korzystania z pomocy społecznej na tle porównywanych gmin</w:t>
          </w:r>
          <w:r w:rsidR="007300DE" w:rsidRPr="0007339D">
            <w:t>(wyższy wskaźnik ma jedynie gminaDrawno)</w:t>
          </w:r>
          <w:r w:rsidR="007507BC">
            <w:t>, a</w:t>
          </w:r>
          <w:r w:rsidR="008B6756">
            <w:t> </w:t>
          </w:r>
          <w:r w:rsidR="007507BC">
            <w:t>w</w:t>
          </w:r>
          <w:r w:rsidR="008B6756">
            <w:t> </w:t>
          </w:r>
          <w:r w:rsidR="007507BC">
            <w:t>szczególności na tle kraju, województwa i powiatu.</w:t>
          </w:r>
          <w:r w:rsidR="00755EBA" w:rsidRPr="0007339D">
            <w:t>Może to świadczyć potencjalnie o</w:t>
          </w:r>
          <w:r w:rsidR="008B6756">
            <w:t> </w:t>
          </w:r>
          <w:r w:rsidR="007507BC">
            <w:t>większym</w:t>
          </w:r>
          <w:r w:rsidR="00755EBA" w:rsidRPr="0007339D">
            <w:t xml:space="preserve"> zasięgu problemów społecznych, na które mogą odpowiadać podmioty działające w systemie pomocy społecznej</w:t>
          </w:r>
          <w:r w:rsidR="0070062A" w:rsidRPr="0007339D">
            <w:t>.</w:t>
          </w:r>
        </w:p>
        <w:p w:rsidR="00755EBA" w:rsidRPr="0007339D" w:rsidRDefault="00755EBA" w:rsidP="00755EBA">
          <w:pPr>
            <w:pStyle w:val="Legenda"/>
          </w:pPr>
          <w:bookmarkStart w:id="103" w:name="_Toc151235515"/>
          <w:r w:rsidRPr="0007339D">
            <w:lastRenderedPageBreak/>
            <w:t xml:space="preserve">Wykres </w:t>
          </w:r>
          <w:fldSimple w:instr=" SEQ Wykres \* ARABIC ">
            <w:r w:rsidR="002A4CD5">
              <w:rPr>
                <w:noProof/>
              </w:rPr>
              <w:t>25</w:t>
            </w:r>
          </w:fldSimple>
          <w:r w:rsidRPr="0007339D">
            <w:t xml:space="preserve"> Udział </w:t>
          </w:r>
          <w:bookmarkStart w:id="104" w:name="OLE_LINK14"/>
          <w:r w:rsidRPr="0007339D">
            <w:t xml:space="preserve">osób korzystających ze środowiskowej pomocy społecznej w liczbie mieszkańców </w:t>
          </w:r>
          <w:bookmarkEnd w:id="104"/>
          <w:r w:rsidRPr="0007339D">
            <w:t xml:space="preserve">w </w:t>
          </w:r>
          <w:r w:rsidR="007300DE" w:rsidRPr="0007339D">
            <w:t>gminie Recz</w:t>
          </w:r>
          <w:r w:rsidRPr="0007339D">
            <w:t xml:space="preserve"> na tle porównywanych </w:t>
          </w:r>
          <w:r w:rsidR="007300DE" w:rsidRPr="0007339D">
            <w:t>gmin</w:t>
          </w:r>
          <w:r w:rsidRPr="0007339D">
            <w:t>, powiatu, województwa i kraju w</w:t>
          </w:r>
          <w:r w:rsidR="006A0BF0" w:rsidRPr="0007339D">
            <w:t> </w:t>
          </w:r>
          <w:r w:rsidRPr="0007339D">
            <w:t>202</w:t>
          </w:r>
          <w:r w:rsidR="007300DE" w:rsidRPr="0007339D">
            <w:t>2</w:t>
          </w:r>
          <w:r w:rsidR="006A0BF0" w:rsidRPr="0007339D">
            <w:t> </w:t>
          </w:r>
          <w:r w:rsidRPr="0007339D">
            <w:t>roku [%]</w:t>
          </w:r>
          <w:bookmarkEnd w:id="103"/>
        </w:p>
        <w:p w:rsidR="00755EBA" w:rsidRPr="0007339D" w:rsidRDefault="0007339D" w:rsidP="004E11CC">
          <w:pPr>
            <w:rPr>
              <w:sz w:val="21"/>
            </w:rPr>
          </w:pPr>
          <w:r w:rsidRPr="0007339D">
            <w:rPr>
              <w:noProof/>
              <w:lang w:eastAsia="pl-PL"/>
            </w:rPr>
            <w:drawing>
              <wp:inline distT="0" distB="0" distL="0" distR="0">
                <wp:extent cx="5760000" cy="2520000"/>
                <wp:effectExtent l="0" t="0" r="0" b="0"/>
                <wp:docPr id="223916114"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270CC47-DA28-F10F-3C4D-553CAF7A54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55EBA" w:rsidRPr="0029524E" w:rsidRDefault="00755EBA" w:rsidP="004E11CC">
          <w:pPr>
            <w:rPr>
              <w:sz w:val="21"/>
            </w:rPr>
          </w:pPr>
          <w:r w:rsidRPr="0029524E">
            <w:rPr>
              <w:sz w:val="21"/>
            </w:rPr>
            <w:t xml:space="preserve">Źródło: </w:t>
          </w:r>
          <w:bookmarkStart w:id="105" w:name="OLE_LINK21"/>
          <w:r w:rsidRPr="0029524E">
            <w:rPr>
              <w:sz w:val="21"/>
            </w:rPr>
            <w:t>Bank Danych Lokalnych Głównego Urzędu Statystycznego</w:t>
          </w:r>
          <w:bookmarkEnd w:id="105"/>
          <w:r w:rsidRPr="0029524E">
            <w:rPr>
              <w:sz w:val="21"/>
            </w:rPr>
            <w:t>.</w:t>
          </w:r>
        </w:p>
        <w:p w:rsidR="0070062A" w:rsidRPr="0029524E" w:rsidRDefault="004E11CC" w:rsidP="003E0735">
          <w:r w:rsidRPr="0029524E">
            <w:t xml:space="preserve">Przyjrzano się liczbie rodzin, którym udzielono wsparcia </w:t>
          </w:r>
          <w:r w:rsidR="0058767A" w:rsidRPr="0029524E">
            <w:t xml:space="preserve">w ramach pomocy społecznej </w:t>
          </w:r>
          <w:r w:rsidRPr="0029524E">
            <w:t xml:space="preserve">według różnych powodów. </w:t>
          </w:r>
          <w:r w:rsidRPr="000F4154">
            <w:rPr>
              <w:b/>
              <w:bCs/>
            </w:rPr>
            <w:t>Najwięcej z nich korzystało ze wsparcia z powodu</w:t>
          </w:r>
          <w:r w:rsidR="00E03F62" w:rsidRPr="0029524E">
            <w:rPr>
              <w:b/>
              <w:bCs/>
            </w:rPr>
            <w:t xml:space="preserve">bezrobocia </w:t>
          </w:r>
          <w:r w:rsidR="00E03F62" w:rsidRPr="0029524E">
            <w:t>(</w:t>
          </w:r>
          <w:r w:rsidR="0029524E">
            <w:t>134</w:t>
          </w:r>
          <w:r w:rsidR="00DE4659">
            <w:t> </w:t>
          </w:r>
          <w:r w:rsidR="00E03F62" w:rsidRPr="0029524E">
            <w:t xml:space="preserve">rodziny w </w:t>
          </w:r>
          <w:r w:rsidR="0029524E">
            <w:t>2022</w:t>
          </w:r>
          <w:r w:rsidR="00E03F62" w:rsidRPr="0029524E">
            <w:t xml:space="preserve"> roku) a następnie </w:t>
          </w:r>
          <w:r w:rsidR="00E03F62" w:rsidRPr="0029524E">
            <w:rPr>
              <w:b/>
              <w:bCs/>
            </w:rPr>
            <w:t>ubóstwa</w:t>
          </w:r>
          <w:r w:rsidR="00E03F62" w:rsidRPr="0029524E">
            <w:t xml:space="preserve"> (</w:t>
          </w:r>
          <w:r w:rsidR="0029524E" w:rsidRPr="0029524E">
            <w:t>112</w:t>
          </w:r>
          <w:r w:rsidR="00E03F62" w:rsidRPr="0029524E">
            <w:t xml:space="preserve"> rodzin w </w:t>
          </w:r>
          <w:r w:rsidR="0029524E" w:rsidRPr="0029524E">
            <w:t>2022 roku</w:t>
          </w:r>
          <w:r w:rsidR="00E03F62" w:rsidRPr="0029524E">
            <w:t>)</w:t>
          </w:r>
          <w:r w:rsidR="00DF6E1D" w:rsidRPr="0029524E">
            <w:t>. Z</w:t>
          </w:r>
          <w:r w:rsidR="006A0BF0" w:rsidRPr="0029524E">
            <w:t> </w:t>
          </w:r>
          <w:r w:rsidR="00DF6E1D" w:rsidRPr="0029524E">
            <w:t xml:space="preserve">pozostałych powodów korzysta z pomocy społecznej rocznie </w:t>
          </w:r>
          <w:r w:rsidR="00DA2530" w:rsidRPr="0029524E">
            <w:t xml:space="preserve">po </w:t>
          </w:r>
          <w:r w:rsidR="00DF6E1D" w:rsidRPr="0029524E">
            <w:t>mniej niż 100 rodzin. W</w:t>
          </w:r>
          <w:r w:rsidR="006A0BF0" w:rsidRPr="0029524E">
            <w:t> </w:t>
          </w:r>
          <w:r w:rsidR="00DF6E1D" w:rsidRPr="0029524E">
            <w:t xml:space="preserve">przypadku </w:t>
          </w:r>
          <w:r w:rsidR="002526DA">
            <w:t xml:space="preserve">niemal </w:t>
          </w:r>
          <w:r w:rsidR="00DF6E1D" w:rsidRPr="0029524E">
            <w:t xml:space="preserve">wszystkich powodów udzielania pomocy społecznej w </w:t>
          </w:r>
          <w:r w:rsidR="002526DA">
            <w:t>2022</w:t>
          </w:r>
          <w:r w:rsidR="00DF6E1D" w:rsidRPr="0029524E">
            <w:t xml:space="preserve"> roku odnotowano spadek korzystających</w:t>
          </w:r>
          <w:r w:rsidR="002526DA">
            <w:t xml:space="preserve">rodzin </w:t>
          </w:r>
          <w:r w:rsidR="00DF6E1D" w:rsidRPr="0029524E">
            <w:t>w relacji z 2017 rokiem</w:t>
          </w:r>
          <w:r w:rsidR="00E03F62" w:rsidRPr="0029524E">
            <w:t xml:space="preserve">. </w:t>
          </w:r>
          <w:bookmarkStart w:id="106" w:name="_Toc86303253"/>
          <w:bookmarkStart w:id="107" w:name="_Toc94555946"/>
          <w:r w:rsidR="002526DA">
            <w:t xml:space="preserve">Wyjątkiem są </w:t>
          </w:r>
          <w:r w:rsidR="002526DA" w:rsidRPr="000F4154">
            <w:rPr>
              <w:b/>
              <w:bCs/>
            </w:rPr>
            <w:t>alkoholizm</w:t>
          </w:r>
          <w:r w:rsidR="000F4154" w:rsidRPr="000F4154">
            <w:rPr>
              <w:b/>
              <w:bCs/>
            </w:rPr>
            <w:t>, bezdomność i</w:t>
          </w:r>
          <w:r w:rsidR="00DE4659">
            <w:rPr>
              <w:b/>
              <w:bCs/>
            </w:rPr>
            <w:t> </w:t>
          </w:r>
          <w:r w:rsidR="000F4154" w:rsidRPr="000F4154">
            <w:rPr>
              <w:b/>
              <w:bCs/>
            </w:rPr>
            <w:t>przemoc w rodzinie, odnośnie których obserwuje się wzrost liczby korzystających rodzin</w:t>
          </w:r>
          <w:r w:rsidR="000F4154">
            <w:t>.</w:t>
          </w:r>
        </w:p>
        <w:p w:rsidR="004E11CC" w:rsidRPr="00961936" w:rsidRDefault="004E11CC" w:rsidP="004E11CC">
          <w:pPr>
            <w:pStyle w:val="Legenda"/>
          </w:pPr>
          <w:bookmarkStart w:id="108" w:name="_Toc151235478"/>
          <w:r w:rsidRPr="00961936">
            <w:t xml:space="preserve">Tabela </w:t>
          </w:r>
          <w:fldSimple w:instr=" SEQ Tabela \* ARABIC ">
            <w:r w:rsidR="002A4CD5">
              <w:rPr>
                <w:noProof/>
              </w:rPr>
              <w:t>18</w:t>
            </w:r>
          </w:fldSimple>
          <w:r w:rsidRPr="00961936">
            <w:t xml:space="preserve"> Liczba rodzin, którym udzielono pomocy </w:t>
          </w:r>
          <w:r w:rsidR="00E05ABD" w:rsidRPr="00961936">
            <w:t xml:space="preserve">społecznej </w:t>
          </w:r>
          <w:r w:rsidR="0029524E">
            <w:t xml:space="preserve">w </w:t>
          </w:r>
          <w:r w:rsidR="00E03F62" w:rsidRPr="00961936">
            <w:t>gminie Recz</w:t>
          </w:r>
          <w:r w:rsidRPr="00961936">
            <w:t>według powodów w</w:t>
          </w:r>
          <w:r w:rsidR="00F57BE6" w:rsidRPr="00961936">
            <w:t> </w:t>
          </w:r>
          <w:r w:rsidRPr="00961936">
            <w:t xml:space="preserve">latach </w:t>
          </w:r>
          <w:bookmarkEnd w:id="106"/>
          <w:bookmarkEnd w:id="107"/>
          <w:r w:rsidR="004E2D40" w:rsidRPr="00961936">
            <w:t>2017-</w:t>
          </w:r>
          <w:r w:rsidR="0029524E">
            <w:t>2022</w:t>
          </w:r>
          <w:bookmarkEnd w:id="108"/>
        </w:p>
        <w:tbl>
          <w:tblPr>
            <w:tblStyle w:val="Jasnasiatkaakcent12"/>
            <w:tblW w:w="8992" w:type="dxa"/>
            <w:tblLook w:val="04A0"/>
          </w:tblPr>
          <w:tblGrid>
            <w:gridCol w:w="2643"/>
            <w:gridCol w:w="823"/>
            <w:gridCol w:w="824"/>
            <w:gridCol w:w="824"/>
            <w:gridCol w:w="824"/>
            <w:gridCol w:w="824"/>
            <w:gridCol w:w="824"/>
            <w:gridCol w:w="1406"/>
          </w:tblGrid>
          <w:tr w:rsidR="00B21C56" w:rsidRPr="00961936" w:rsidTr="00B6475A">
            <w:trPr>
              <w:cnfStyle w:val="100000000000"/>
              <w:trHeight w:val="20"/>
            </w:trPr>
            <w:tc>
              <w:tcPr>
                <w:cnfStyle w:val="001000000000"/>
                <w:tcW w:w="2643" w:type="dxa"/>
                <w:vAlign w:val="center"/>
                <w:hideMark/>
              </w:tcPr>
              <w:p w:rsidR="00B21C56" w:rsidRPr="00961936" w:rsidRDefault="00B21C56" w:rsidP="00B6475A">
                <w:pPr>
                  <w:spacing w:line="276" w:lineRule="auto"/>
                  <w:jc w:val="center"/>
                  <w:rPr>
                    <w:rFonts w:ascii="Calibri" w:hAnsi="Calibri" w:cs="Calibri"/>
                    <w:sz w:val="21"/>
                    <w:szCs w:val="21"/>
                  </w:rPr>
                </w:pPr>
                <w:r w:rsidRPr="00961936">
                  <w:rPr>
                    <w:rFonts w:ascii="Calibri" w:hAnsi="Calibri" w:cs="Calibri"/>
                    <w:sz w:val="21"/>
                    <w:szCs w:val="21"/>
                  </w:rPr>
                  <w:t>Przyczyna udzielenia pomocy</w:t>
                </w:r>
              </w:p>
            </w:tc>
            <w:tc>
              <w:tcPr>
                <w:tcW w:w="823" w:type="dxa"/>
                <w:vAlign w:val="center"/>
                <w:hideMark/>
              </w:tcPr>
              <w:p w:rsidR="00B21C56" w:rsidRPr="00961936" w:rsidRDefault="00B21C56" w:rsidP="00B6475A">
                <w:pPr>
                  <w:spacing w:line="276" w:lineRule="auto"/>
                  <w:jc w:val="center"/>
                  <w:cnfStyle w:val="100000000000"/>
                  <w:rPr>
                    <w:rFonts w:ascii="Calibri" w:hAnsi="Calibri" w:cs="Calibri"/>
                    <w:sz w:val="21"/>
                    <w:szCs w:val="21"/>
                  </w:rPr>
                </w:pPr>
                <w:r w:rsidRPr="00961936">
                  <w:rPr>
                    <w:rFonts w:ascii="Calibri" w:hAnsi="Calibri" w:cs="Calibri"/>
                    <w:color w:val="000000"/>
                    <w:sz w:val="21"/>
                    <w:szCs w:val="21"/>
                  </w:rPr>
                  <w:t>2017</w:t>
                </w:r>
              </w:p>
            </w:tc>
            <w:tc>
              <w:tcPr>
                <w:tcW w:w="824" w:type="dxa"/>
                <w:vAlign w:val="center"/>
                <w:hideMark/>
              </w:tcPr>
              <w:p w:rsidR="00B21C56" w:rsidRPr="00961936" w:rsidRDefault="00B21C56" w:rsidP="00B6475A">
                <w:pPr>
                  <w:spacing w:line="276" w:lineRule="auto"/>
                  <w:jc w:val="center"/>
                  <w:cnfStyle w:val="100000000000"/>
                  <w:rPr>
                    <w:rFonts w:ascii="Calibri" w:hAnsi="Calibri" w:cs="Calibri"/>
                    <w:sz w:val="21"/>
                    <w:szCs w:val="21"/>
                  </w:rPr>
                </w:pPr>
                <w:r w:rsidRPr="00961936">
                  <w:rPr>
                    <w:rFonts w:ascii="Calibri" w:hAnsi="Calibri" w:cs="Calibri"/>
                    <w:color w:val="000000"/>
                    <w:sz w:val="21"/>
                    <w:szCs w:val="21"/>
                  </w:rPr>
                  <w:t>2018</w:t>
                </w:r>
              </w:p>
            </w:tc>
            <w:tc>
              <w:tcPr>
                <w:tcW w:w="824" w:type="dxa"/>
                <w:vAlign w:val="center"/>
              </w:tcPr>
              <w:p w:rsidR="00B21C56" w:rsidRPr="00961936" w:rsidRDefault="00B21C56" w:rsidP="00B6475A">
                <w:pPr>
                  <w:spacing w:line="276" w:lineRule="auto"/>
                  <w:jc w:val="center"/>
                  <w:cnfStyle w:val="100000000000"/>
                  <w:rPr>
                    <w:rFonts w:ascii="Calibri" w:hAnsi="Calibri" w:cs="Calibri"/>
                    <w:sz w:val="21"/>
                    <w:szCs w:val="21"/>
                  </w:rPr>
                </w:pPr>
                <w:r w:rsidRPr="00961936">
                  <w:rPr>
                    <w:rFonts w:ascii="Calibri" w:hAnsi="Calibri" w:cs="Calibri"/>
                    <w:color w:val="000000"/>
                    <w:sz w:val="21"/>
                    <w:szCs w:val="21"/>
                  </w:rPr>
                  <w:t>2019</w:t>
                </w:r>
              </w:p>
            </w:tc>
            <w:tc>
              <w:tcPr>
                <w:tcW w:w="824" w:type="dxa"/>
                <w:vAlign w:val="center"/>
                <w:hideMark/>
              </w:tcPr>
              <w:p w:rsidR="00B21C56" w:rsidRPr="00961936" w:rsidRDefault="00B21C56" w:rsidP="00B6475A">
                <w:pPr>
                  <w:spacing w:line="276" w:lineRule="auto"/>
                  <w:jc w:val="center"/>
                  <w:cnfStyle w:val="100000000000"/>
                  <w:rPr>
                    <w:rFonts w:ascii="Calibri" w:hAnsi="Calibri" w:cs="Calibri"/>
                    <w:sz w:val="21"/>
                    <w:szCs w:val="21"/>
                  </w:rPr>
                </w:pPr>
                <w:r w:rsidRPr="00961936">
                  <w:rPr>
                    <w:rFonts w:ascii="Calibri" w:hAnsi="Calibri" w:cs="Calibri"/>
                    <w:color w:val="000000"/>
                    <w:sz w:val="21"/>
                    <w:szCs w:val="21"/>
                  </w:rPr>
                  <w:t>2020</w:t>
                </w:r>
              </w:p>
            </w:tc>
            <w:tc>
              <w:tcPr>
                <w:tcW w:w="824" w:type="dxa"/>
                <w:vAlign w:val="center"/>
                <w:hideMark/>
              </w:tcPr>
              <w:p w:rsidR="00B21C56" w:rsidRPr="00961936" w:rsidRDefault="00B21C56" w:rsidP="00B6475A">
                <w:pPr>
                  <w:spacing w:line="276" w:lineRule="auto"/>
                  <w:jc w:val="center"/>
                  <w:cnfStyle w:val="100000000000"/>
                  <w:rPr>
                    <w:rFonts w:ascii="Calibri" w:hAnsi="Calibri" w:cs="Calibri"/>
                    <w:sz w:val="21"/>
                    <w:szCs w:val="21"/>
                  </w:rPr>
                </w:pPr>
                <w:r w:rsidRPr="00961936">
                  <w:rPr>
                    <w:rFonts w:ascii="Calibri" w:hAnsi="Calibri" w:cs="Calibri"/>
                    <w:color w:val="000000"/>
                    <w:sz w:val="21"/>
                    <w:szCs w:val="21"/>
                  </w:rPr>
                  <w:t>2021</w:t>
                </w:r>
              </w:p>
            </w:tc>
            <w:tc>
              <w:tcPr>
                <w:tcW w:w="824" w:type="dxa"/>
                <w:vAlign w:val="center"/>
              </w:tcPr>
              <w:p w:rsidR="00B21C56" w:rsidRPr="00961936" w:rsidRDefault="00B21C56" w:rsidP="00B6475A">
                <w:pPr>
                  <w:spacing w:line="276" w:lineRule="auto"/>
                  <w:jc w:val="center"/>
                  <w:cnfStyle w:val="100000000000"/>
                  <w:rPr>
                    <w:rFonts w:ascii="Calibri" w:hAnsi="Calibri" w:cs="Calibri"/>
                    <w:sz w:val="21"/>
                    <w:szCs w:val="21"/>
                  </w:rPr>
                </w:pPr>
                <w:r>
                  <w:rPr>
                    <w:rFonts w:ascii="Calibri" w:hAnsi="Calibri" w:cs="Calibri"/>
                    <w:sz w:val="21"/>
                    <w:szCs w:val="21"/>
                  </w:rPr>
                  <w:t>2022</w:t>
                </w:r>
              </w:p>
            </w:tc>
            <w:tc>
              <w:tcPr>
                <w:tcW w:w="1406" w:type="dxa"/>
                <w:vAlign w:val="center"/>
                <w:hideMark/>
              </w:tcPr>
              <w:p w:rsidR="00B21C56" w:rsidRPr="00961936" w:rsidRDefault="00B21C56" w:rsidP="00B6475A">
                <w:pPr>
                  <w:spacing w:line="276" w:lineRule="auto"/>
                  <w:jc w:val="center"/>
                  <w:cnfStyle w:val="100000000000"/>
                  <w:rPr>
                    <w:rFonts w:ascii="Calibri" w:hAnsi="Calibri" w:cs="Calibri"/>
                    <w:sz w:val="21"/>
                    <w:szCs w:val="21"/>
                  </w:rPr>
                </w:pPr>
                <w:r w:rsidRPr="00961936">
                  <w:rPr>
                    <w:rFonts w:ascii="Calibri" w:hAnsi="Calibri" w:cs="Calibri"/>
                    <w:sz w:val="21"/>
                    <w:szCs w:val="21"/>
                  </w:rPr>
                  <w:t>Zmiana 2017-2021</w:t>
                </w:r>
              </w:p>
            </w:tc>
          </w:tr>
          <w:tr w:rsidR="00B6475A" w:rsidRPr="00961936" w:rsidTr="00B6475A">
            <w:trPr>
              <w:cnfStyle w:val="000000100000"/>
              <w:trHeight w:val="20"/>
            </w:trPr>
            <w:tc>
              <w:tcPr>
                <w:cnfStyle w:val="001000000000"/>
                <w:tcW w:w="2643" w:type="dxa"/>
                <w:vAlign w:val="center"/>
              </w:tcPr>
              <w:p w:rsidR="00B6475A" w:rsidRPr="00961936" w:rsidRDefault="00B6475A" w:rsidP="00B6475A">
                <w:pPr>
                  <w:spacing w:line="276" w:lineRule="auto"/>
                  <w:jc w:val="center"/>
                  <w:rPr>
                    <w:rFonts w:ascii="Calibri" w:hAnsi="Calibri" w:cs="Calibri"/>
                    <w:sz w:val="21"/>
                    <w:szCs w:val="21"/>
                  </w:rPr>
                </w:pPr>
                <w:r>
                  <w:rPr>
                    <w:rFonts w:ascii="Calibri" w:hAnsi="Calibri" w:cs="Calibri"/>
                    <w:sz w:val="21"/>
                    <w:szCs w:val="21"/>
                  </w:rPr>
                  <w:t>b</w:t>
                </w:r>
                <w:r w:rsidRPr="00961936">
                  <w:rPr>
                    <w:rFonts w:ascii="Calibri" w:hAnsi="Calibri" w:cs="Calibri"/>
                    <w:sz w:val="21"/>
                    <w:szCs w:val="21"/>
                  </w:rPr>
                  <w:t>ezrobocie</w:t>
                </w:r>
              </w:p>
            </w:tc>
            <w:tc>
              <w:tcPr>
                <w:tcW w:w="823" w:type="dxa"/>
                <w:vAlign w:val="center"/>
              </w:tcPr>
              <w:p w:rsidR="00B6475A" w:rsidRPr="00961936" w:rsidRDefault="00B6475A" w:rsidP="00B6475A">
                <w:pPr>
                  <w:spacing w:line="276" w:lineRule="auto"/>
                  <w:jc w:val="center"/>
                  <w:cnfStyle w:val="000000100000"/>
                  <w:rPr>
                    <w:rFonts w:ascii="Calibri" w:hAnsi="Calibri" w:cs="Calibri"/>
                    <w:color w:val="000000"/>
                    <w:sz w:val="21"/>
                    <w:szCs w:val="21"/>
                  </w:rPr>
                </w:pPr>
                <w:r>
                  <w:rPr>
                    <w:rFonts w:ascii="Calibri" w:hAnsi="Calibri" w:cs="Calibri"/>
                    <w:sz w:val="21"/>
                    <w:szCs w:val="21"/>
                  </w:rPr>
                  <w:t>232</w:t>
                </w:r>
              </w:p>
            </w:tc>
            <w:tc>
              <w:tcPr>
                <w:tcW w:w="824" w:type="dxa"/>
                <w:vAlign w:val="center"/>
              </w:tcPr>
              <w:p w:rsidR="00B6475A" w:rsidRPr="00961936" w:rsidRDefault="00B6475A" w:rsidP="00B6475A">
                <w:pPr>
                  <w:spacing w:line="276" w:lineRule="auto"/>
                  <w:jc w:val="center"/>
                  <w:cnfStyle w:val="000000100000"/>
                  <w:rPr>
                    <w:rFonts w:ascii="Calibri" w:hAnsi="Calibri" w:cs="Calibri"/>
                    <w:color w:val="000000"/>
                    <w:sz w:val="21"/>
                    <w:szCs w:val="21"/>
                  </w:rPr>
                </w:pPr>
                <w:r>
                  <w:rPr>
                    <w:rFonts w:ascii="Calibri" w:hAnsi="Calibri" w:cs="Calibri"/>
                    <w:sz w:val="21"/>
                    <w:szCs w:val="21"/>
                  </w:rPr>
                  <w:t>194</w:t>
                </w:r>
              </w:p>
            </w:tc>
            <w:tc>
              <w:tcPr>
                <w:tcW w:w="824" w:type="dxa"/>
                <w:vAlign w:val="center"/>
              </w:tcPr>
              <w:p w:rsidR="00B6475A" w:rsidRPr="00961936" w:rsidRDefault="00B6475A" w:rsidP="00B6475A">
                <w:pPr>
                  <w:spacing w:line="276" w:lineRule="auto"/>
                  <w:jc w:val="center"/>
                  <w:cnfStyle w:val="000000100000"/>
                  <w:rPr>
                    <w:rFonts w:ascii="Calibri" w:hAnsi="Calibri" w:cs="Calibri"/>
                    <w:color w:val="000000"/>
                    <w:sz w:val="21"/>
                    <w:szCs w:val="21"/>
                  </w:rPr>
                </w:pPr>
                <w:r>
                  <w:rPr>
                    <w:rFonts w:ascii="Calibri" w:hAnsi="Calibri" w:cs="Calibri"/>
                    <w:sz w:val="21"/>
                    <w:szCs w:val="21"/>
                  </w:rPr>
                  <w:t>170</w:t>
                </w:r>
              </w:p>
            </w:tc>
            <w:tc>
              <w:tcPr>
                <w:tcW w:w="824" w:type="dxa"/>
                <w:vAlign w:val="center"/>
              </w:tcPr>
              <w:p w:rsidR="00B6475A" w:rsidRPr="00961936" w:rsidRDefault="00B6475A" w:rsidP="00B6475A">
                <w:pPr>
                  <w:spacing w:line="276" w:lineRule="auto"/>
                  <w:jc w:val="center"/>
                  <w:cnfStyle w:val="000000100000"/>
                  <w:rPr>
                    <w:rFonts w:ascii="Calibri" w:hAnsi="Calibri" w:cs="Calibri"/>
                    <w:color w:val="000000"/>
                    <w:sz w:val="21"/>
                    <w:szCs w:val="21"/>
                  </w:rPr>
                </w:pPr>
                <w:r>
                  <w:rPr>
                    <w:rFonts w:ascii="Calibri" w:hAnsi="Calibri" w:cs="Calibri"/>
                    <w:sz w:val="21"/>
                    <w:szCs w:val="21"/>
                  </w:rPr>
                  <w:t>155</w:t>
                </w:r>
              </w:p>
            </w:tc>
            <w:tc>
              <w:tcPr>
                <w:tcW w:w="824" w:type="dxa"/>
                <w:vAlign w:val="center"/>
              </w:tcPr>
              <w:p w:rsidR="00B6475A" w:rsidRPr="00961936" w:rsidRDefault="00B6475A" w:rsidP="00B6475A">
                <w:pPr>
                  <w:spacing w:line="276" w:lineRule="auto"/>
                  <w:jc w:val="center"/>
                  <w:cnfStyle w:val="000000100000"/>
                  <w:rPr>
                    <w:rFonts w:ascii="Calibri" w:hAnsi="Calibri" w:cs="Calibri"/>
                    <w:color w:val="000000"/>
                    <w:sz w:val="21"/>
                    <w:szCs w:val="21"/>
                  </w:rPr>
                </w:pPr>
                <w:r>
                  <w:rPr>
                    <w:rFonts w:ascii="Calibri" w:hAnsi="Calibri" w:cs="Calibri"/>
                    <w:sz w:val="21"/>
                    <w:szCs w:val="21"/>
                  </w:rPr>
                  <w:t>143</w:t>
                </w:r>
              </w:p>
            </w:tc>
            <w:tc>
              <w:tcPr>
                <w:tcW w:w="824" w:type="dxa"/>
                <w:vAlign w:val="center"/>
              </w:tcPr>
              <w:p w:rsidR="00B6475A"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134</w:t>
                </w:r>
              </w:p>
            </w:tc>
            <w:tc>
              <w:tcPr>
                <w:tcW w:w="1406" w:type="dxa"/>
                <w:shd w:val="clear" w:color="auto" w:fill="C8CCB3" w:themeFill="accent3" w:themeFillTint="99"/>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color w:val="000000"/>
                  </w:rPr>
                  <w:t>-42,2%</w:t>
                </w:r>
              </w:p>
            </w:tc>
          </w:tr>
          <w:tr w:rsidR="00B6475A" w:rsidRPr="00961936" w:rsidTr="00B6475A">
            <w:trPr>
              <w:cnfStyle w:val="000000010000"/>
              <w:trHeight w:val="20"/>
            </w:trPr>
            <w:tc>
              <w:tcPr>
                <w:cnfStyle w:val="001000000000"/>
                <w:tcW w:w="2643" w:type="dxa"/>
                <w:vAlign w:val="center"/>
                <w:hideMark/>
              </w:tcPr>
              <w:p w:rsidR="00B6475A" w:rsidRPr="00961936" w:rsidRDefault="00B6475A" w:rsidP="00B6475A">
                <w:pPr>
                  <w:spacing w:line="276" w:lineRule="auto"/>
                  <w:jc w:val="center"/>
                  <w:rPr>
                    <w:rFonts w:ascii="Calibri" w:hAnsi="Calibri" w:cs="Calibri"/>
                    <w:sz w:val="21"/>
                    <w:szCs w:val="21"/>
                  </w:rPr>
                </w:pPr>
                <w:r>
                  <w:rPr>
                    <w:rFonts w:ascii="Calibri" w:hAnsi="Calibri" w:cs="Calibri"/>
                    <w:sz w:val="21"/>
                    <w:szCs w:val="21"/>
                  </w:rPr>
                  <w:t>u</w:t>
                </w:r>
                <w:r w:rsidRPr="00961936">
                  <w:rPr>
                    <w:rFonts w:ascii="Calibri" w:hAnsi="Calibri" w:cs="Calibri"/>
                    <w:sz w:val="21"/>
                    <w:szCs w:val="21"/>
                  </w:rPr>
                  <w:t>bóstwo</w:t>
                </w:r>
              </w:p>
            </w:tc>
            <w:tc>
              <w:tcPr>
                <w:tcW w:w="823"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243</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206</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177</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157</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137</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112</w:t>
                </w:r>
              </w:p>
            </w:tc>
            <w:tc>
              <w:tcPr>
                <w:tcW w:w="1406" w:type="dxa"/>
                <w:shd w:val="clear" w:color="auto" w:fill="C8CCB3" w:themeFill="accent3" w:themeFillTint="99"/>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color w:val="000000"/>
                  </w:rPr>
                  <w:t>-53,9%</w:t>
                </w:r>
              </w:p>
            </w:tc>
          </w:tr>
          <w:tr w:rsidR="00B6475A" w:rsidRPr="00961936" w:rsidTr="00B6475A">
            <w:trPr>
              <w:cnfStyle w:val="000000100000"/>
              <w:trHeight w:val="20"/>
            </w:trPr>
            <w:tc>
              <w:tcPr>
                <w:cnfStyle w:val="001000000000"/>
                <w:tcW w:w="2643" w:type="dxa"/>
                <w:vAlign w:val="center"/>
              </w:tcPr>
              <w:p w:rsidR="00B6475A" w:rsidRPr="00961936" w:rsidRDefault="00B6475A" w:rsidP="00B6475A">
                <w:pPr>
                  <w:spacing w:line="276" w:lineRule="auto"/>
                  <w:jc w:val="center"/>
                  <w:rPr>
                    <w:rFonts w:ascii="Calibri" w:hAnsi="Calibri" w:cs="Calibri"/>
                    <w:color w:val="000000"/>
                    <w:sz w:val="21"/>
                    <w:szCs w:val="21"/>
                  </w:rPr>
                </w:pPr>
                <w:bookmarkStart w:id="109" w:name="OLE_LINK19"/>
                <w:r w:rsidRPr="00961936">
                  <w:rPr>
                    <w:rFonts w:ascii="Calibri" w:hAnsi="Calibri" w:cs="Calibri"/>
                    <w:sz w:val="21"/>
                    <w:szCs w:val="21"/>
                  </w:rPr>
                  <w:t>długotrwała lub ciężka choroba</w:t>
                </w:r>
              </w:p>
            </w:tc>
            <w:tc>
              <w:tcPr>
                <w:tcW w:w="823"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68</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68</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60</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53</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45</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49</w:t>
                </w:r>
              </w:p>
            </w:tc>
            <w:tc>
              <w:tcPr>
                <w:tcW w:w="1406" w:type="dxa"/>
                <w:shd w:val="clear" w:color="auto" w:fill="C8CCB3" w:themeFill="accent3" w:themeFillTint="99"/>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color w:val="000000"/>
                  </w:rPr>
                  <w:t>-27,9%</w:t>
                </w:r>
              </w:p>
            </w:tc>
          </w:tr>
          <w:tr w:rsidR="00B6475A" w:rsidRPr="00961936" w:rsidTr="00B6475A">
            <w:trPr>
              <w:cnfStyle w:val="000000010000"/>
              <w:trHeight w:val="20"/>
            </w:trPr>
            <w:tc>
              <w:tcPr>
                <w:cnfStyle w:val="001000000000"/>
                <w:tcW w:w="2643" w:type="dxa"/>
                <w:vAlign w:val="center"/>
                <w:hideMark/>
              </w:tcPr>
              <w:p w:rsidR="00B6475A" w:rsidRPr="00961936" w:rsidRDefault="00B6475A" w:rsidP="00B6475A">
                <w:pPr>
                  <w:spacing w:line="276" w:lineRule="auto"/>
                  <w:jc w:val="center"/>
                  <w:rPr>
                    <w:rFonts w:ascii="Calibri" w:hAnsi="Calibri" w:cs="Calibri"/>
                    <w:sz w:val="21"/>
                    <w:szCs w:val="21"/>
                  </w:rPr>
                </w:pPr>
                <w:r w:rsidRPr="00961936">
                  <w:rPr>
                    <w:rFonts w:ascii="Calibri" w:hAnsi="Calibri" w:cs="Calibri"/>
                    <w:sz w:val="21"/>
                    <w:szCs w:val="21"/>
                  </w:rPr>
                  <w:t>niepełnosprawność</w:t>
                </w:r>
              </w:p>
            </w:tc>
            <w:tc>
              <w:tcPr>
                <w:tcW w:w="823"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92</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88</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76</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60</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53</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46</w:t>
                </w:r>
              </w:p>
            </w:tc>
            <w:tc>
              <w:tcPr>
                <w:tcW w:w="1406" w:type="dxa"/>
                <w:shd w:val="clear" w:color="auto" w:fill="C8CCB3" w:themeFill="accent3" w:themeFillTint="99"/>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color w:val="000000"/>
                  </w:rPr>
                  <w:t>-50,0%</w:t>
                </w:r>
              </w:p>
            </w:tc>
          </w:tr>
          <w:bookmarkEnd w:id="109"/>
          <w:tr w:rsidR="00B6475A" w:rsidRPr="00961936" w:rsidTr="00B6475A">
            <w:trPr>
              <w:cnfStyle w:val="000000100000"/>
              <w:trHeight w:val="20"/>
            </w:trPr>
            <w:tc>
              <w:tcPr>
                <w:cnfStyle w:val="001000000000"/>
                <w:tcW w:w="2643" w:type="dxa"/>
                <w:vAlign w:val="center"/>
                <w:hideMark/>
              </w:tcPr>
              <w:p w:rsidR="00B6475A" w:rsidRPr="00961936" w:rsidRDefault="00B6475A" w:rsidP="00B6475A">
                <w:pPr>
                  <w:spacing w:line="276" w:lineRule="auto"/>
                  <w:jc w:val="center"/>
                  <w:rPr>
                    <w:rFonts w:ascii="Calibri" w:hAnsi="Calibri" w:cs="Calibri"/>
                    <w:sz w:val="21"/>
                    <w:szCs w:val="21"/>
                  </w:rPr>
                </w:pPr>
                <w:r w:rsidRPr="00961936">
                  <w:rPr>
                    <w:rFonts w:ascii="Calibri" w:hAnsi="Calibri" w:cs="Calibri"/>
                    <w:sz w:val="21"/>
                    <w:szCs w:val="21"/>
                  </w:rPr>
                  <w:t>bezradność w sprawach opiekuńczo-wychowawczych i</w:t>
                </w:r>
                <w:r w:rsidR="00DE4659">
                  <w:rPr>
                    <w:rFonts w:ascii="Calibri" w:hAnsi="Calibri" w:cs="Calibri"/>
                    <w:sz w:val="21"/>
                    <w:szCs w:val="21"/>
                  </w:rPr>
                  <w:t> </w:t>
                </w:r>
                <w:r w:rsidRPr="00961936">
                  <w:rPr>
                    <w:rFonts w:ascii="Calibri" w:hAnsi="Calibri" w:cs="Calibri"/>
                    <w:sz w:val="21"/>
                    <w:szCs w:val="21"/>
                  </w:rPr>
                  <w:t>prowadzenia gospodarstwa domowego</w:t>
                </w:r>
              </w:p>
            </w:tc>
            <w:tc>
              <w:tcPr>
                <w:tcW w:w="823"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41</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42</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37</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33</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31</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29</w:t>
                </w:r>
              </w:p>
            </w:tc>
            <w:tc>
              <w:tcPr>
                <w:tcW w:w="1406" w:type="dxa"/>
                <w:shd w:val="clear" w:color="auto" w:fill="C8CCB3" w:themeFill="accent3" w:themeFillTint="99"/>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color w:val="000000"/>
                  </w:rPr>
                  <w:t>-29,3%</w:t>
                </w:r>
              </w:p>
            </w:tc>
          </w:tr>
          <w:tr w:rsidR="00B6475A" w:rsidRPr="00961936" w:rsidTr="00B6475A">
            <w:trPr>
              <w:cnfStyle w:val="000000010000"/>
              <w:trHeight w:val="20"/>
            </w:trPr>
            <w:tc>
              <w:tcPr>
                <w:cnfStyle w:val="001000000000"/>
                <w:tcW w:w="2643" w:type="dxa"/>
                <w:vAlign w:val="center"/>
              </w:tcPr>
              <w:p w:rsidR="00B6475A" w:rsidRPr="00961936" w:rsidRDefault="00B6475A" w:rsidP="00B6475A">
                <w:pPr>
                  <w:spacing w:line="276" w:lineRule="auto"/>
                  <w:jc w:val="center"/>
                  <w:rPr>
                    <w:rFonts w:ascii="Calibri" w:hAnsi="Calibri" w:cs="Calibri"/>
                    <w:sz w:val="21"/>
                    <w:szCs w:val="21"/>
                  </w:rPr>
                </w:pPr>
                <w:r w:rsidRPr="00961936">
                  <w:rPr>
                    <w:rFonts w:ascii="Calibri" w:hAnsi="Calibri" w:cs="Calibri"/>
                    <w:sz w:val="21"/>
                    <w:szCs w:val="21"/>
                  </w:rPr>
                  <w:lastRenderedPageBreak/>
                  <w:t>alkoholizm</w:t>
                </w:r>
              </w:p>
            </w:tc>
            <w:tc>
              <w:tcPr>
                <w:tcW w:w="823" w:type="dxa"/>
                <w:vAlign w:val="center"/>
              </w:tcPr>
              <w:p w:rsidR="00B6475A"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3</w:t>
                </w:r>
              </w:p>
            </w:tc>
            <w:tc>
              <w:tcPr>
                <w:tcW w:w="824" w:type="dxa"/>
                <w:vAlign w:val="center"/>
              </w:tcPr>
              <w:p w:rsidR="00B6475A"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6</w:t>
                </w:r>
              </w:p>
            </w:tc>
            <w:tc>
              <w:tcPr>
                <w:tcW w:w="824" w:type="dxa"/>
                <w:vAlign w:val="center"/>
              </w:tcPr>
              <w:p w:rsidR="00B6475A"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8</w:t>
                </w:r>
              </w:p>
            </w:tc>
            <w:tc>
              <w:tcPr>
                <w:tcW w:w="824" w:type="dxa"/>
                <w:vAlign w:val="center"/>
              </w:tcPr>
              <w:p w:rsidR="00B6475A"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7</w:t>
                </w:r>
              </w:p>
            </w:tc>
            <w:tc>
              <w:tcPr>
                <w:tcW w:w="824" w:type="dxa"/>
                <w:vAlign w:val="center"/>
              </w:tcPr>
              <w:p w:rsidR="00B6475A"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7</w:t>
                </w:r>
              </w:p>
            </w:tc>
            <w:tc>
              <w:tcPr>
                <w:tcW w:w="824" w:type="dxa"/>
                <w:vAlign w:val="center"/>
              </w:tcPr>
              <w:p w:rsidR="00B6475A"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9</w:t>
                </w:r>
              </w:p>
            </w:tc>
            <w:tc>
              <w:tcPr>
                <w:tcW w:w="1406" w:type="dxa"/>
                <w:shd w:val="clear" w:color="auto" w:fill="EAB290" w:themeFill="accent2" w:themeFillTint="99"/>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color w:val="000000"/>
                  </w:rPr>
                  <w:t>+200,0%</w:t>
                </w:r>
              </w:p>
            </w:tc>
          </w:tr>
          <w:tr w:rsidR="00B6475A" w:rsidRPr="00961936" w:rsidTr="00B6475A">
            <w:trPr>
              <w:cnfStyle w:val="000000100000"/>
              <w:trHeight w:val="20"/>
            </w:trPr>
            <w:tc>
              <w:tcPr>
                <w:cnfStyle w:val="001000000000"/>
                <w:tcW w:w="2643" w:type="dxa"/>
                <w:vAlign w:val="center"/>
                <w:hideMark/>
              </w:tcPr>
              <w:p w:rsidR="00B6475A" w:rsidRPr="00961936" w:rsidRDefault="00B6475A" w:rsidP="00B6475A">
                <w:pPr>
                  <w:spacing w:line="276" w:lineRule="auto"/>
                  <w:jc w:val="center"/>
                  <w:rPr>
                    <w:rFonts w:ascii="Calibri" w:hAnsi="Calibri" w:cs="Calibri"/>
                    <w:sz w:val="21"/>
                    <w:szCs w:val="21"/>
                  </w:rPr>
                </w:pPr>
                <w:r w:rsidRPr="00961936">
                  <w:rPr>
                    <w:rFonts w:ascii="Calibri" w:hAnsi="Calibri" w:cs="Calibri"/>
                    <w:sz w:val="21"/>
                    <w:szCs w:val="21"/>
                  </w:rPr>
                  <w:t>potrzeba ochrony macierzyństwa</w:t>
                </w:r>
              </w:p>
            </w:tc>
            <w:tc>
              <w:tcPr>
                <w:tcW w:w="823"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7</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8</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8</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8</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4</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4</w:t>
                </w:r>
              </w:p>
            </w:tc>
            <w:tc>
              <w:tcPr>
                <w:tcW w:w="1406" w:type="dxa"/>
                <w:shd w:val="clear" w:color="auto" w:fill="C8CCB3" w:themeFill="accent3" w:themeFillTint="99"/>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color w:val="000000"/>
                  </w:rPr>
                  <w:t>-42,9%</w:t>
                </w:r>
              </w:p>
            </w:tc>
          </w:tr>
          <w:tr w:rsidR="00B6475A" w:rsidRPr="00961936" w:rsidTr="00B6475A">
            <w:trPr>
              <w:cnfStyle w:val="000000010000"/>
              <w:trHeight w:val="20"/>
            </w:trPr>
            <w:tc>
              <w:tcPr>
                <w:cnfStyle w:val="001000000000"/>
                <w:tcW w:w="2643" w:type="dxa"/>
                <w:vAlign w:val="center"/>
              </w:tcPr>
              <w:p w:rsidR="00B6475A" w:rsidRPr="00961936" w:rsidRDefault="00B6475A" w:rsidP="00B6475A">
                <w:pPr>
                  <w:spacing w:line="276" w:lineRule="auto"/>
                  <w:jc w:val="center"/>
                  <w:rPr>
                    <w:rFonts w:ascii="Calibri" w:hAnsi="Calibri" w:cs="Calibri"/>
                    <w:color w:val="000000"/>
                    <w:sz w:val="21"/>
                    <w:szCs w:val="21"/>
                  </w:rPr>
                </w:pPr>
                <w:r w:rsidRPr="00961936">
                  <w:rPr>
                    <w:rFonts w:ascii="Calibri" w:hAnsi="Calibri" w:cs="Calibri"/>
                    <w:sz w:val="21"/>
                    <w:szCs w:val="21"/>
                  </w:rPr>
                  <w:t>bezdomność</w:t>
                </w:r>
              </w:p>
            </w:tc>
            <w:tc>
              <w:tcPr>
                <w:tcW w:w="823"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2</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2</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2</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3</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3</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4</w:t>
                </w:r>
              </w:p>
            </w:tc>
            <w:tc>
              <w:tcPr>
                <w:tcW w:w="1406" w:type="dxa"/>
                <w:shd w:val="clear" w:color="auto" w:fill="EAB290" w:themeFill="accent2" w:themeFillTint="99"/>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color w:val="000000"/>
                  </w:rPr>
                  <w:t>+100,0%</w:t>
                </w:r>
              </w:p>
            </w:tc>
          </w:tr>
          <w:tr w:rsidR="00B6475A" w:rsidRPr="00961936" w:rsidTr="00B6475A">
            <w:trPr>
              <w:cnfStyle w:val="000000100000"/>
              <w:trHeight w:val="20"/>
            </w:trPr>
            <w:tc>
              <w:tcPr>
                <w:cnfStyle w:val="001000000000"/>
                <w:tcW w:w="2643" w:type="dxa"/>
                <w:vAlign w:val="center"/>
                <w:hideMark/>
              </w:tcPr>
              <w:p w:rsidR="00B6475A" w:rsidRPr="00961936" w:rsidRDefault="00B6475A" w:rsidP="00B6475A">
                <w:pPr>
                  <w:spacing w:line="276" w:lineRule="auto"/>
                  <w:jc w:val="center"/>
                  <w:rPr>
                    <w:rFonts w:ascii="Calibri" w:hAnsi="Calibri" w:cs="Calibri"/>
                    <w:sz w:val="21"/>
                    <w:szCs w:val="21"/>
                  </w:rPr>
                </w:pPr>
                <w:r w:rsidRPr="00961936">
                  <w:rPr>
                    <w:rFonts w:ascii="Calibri" w:hAnsi="Calibri" w:cs="Calibri"/>
                    <w:sz w:val="21"/>
                    <w:szCs w:val="21"/>
                  </w:rPr>
                  <w:t>trudności w</w:t>
                </w:r>
                <w:r w:rsidR="00DE4659">
                  <w:rPr>
                    <w:rFonts w:ascii="Calibri" w:hAnsi="Calibri" w:cs="Calibri"/>
                    <w:sz w:val="21"/>
                    <w:szCs w:val="21"/>
                  </w:rPr>
                  <w:t> </w:t>
                </w:r>
                <w:r w:rsidRPr="00961936">
                  <w:rPr>
                    <w:rFonts w:ascii="Calibri" w:hAnsi="Calibri" w:cs="Calibri"/>
                    <w:sz w:val="21"/>
                    <w:szCs w:val="21"/>
                  </w:rPr>
                  <w:t>przystosowaniu do życia po zwolnieniu z zakładu karnego</w:t>
                </w:r>
              </w:p>
            </w:tc>
            <w:tc>
              <w:tcPr>
                <w:tcW w:w="823"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4</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3</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2</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4</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5</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4</w:t>
                </w:r>
              </w:p>
            </w:tc>
            <w:tc>
              <w:tcPr>
                <w:tcW w:w="1406"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color w:val="000000"/>
                  </w:rPr>
                  <w:t>0,0%</w:t>
                </w:r>
              </w:p>
            </w:tc>
          </w:tr>
          <w:tr w:rsidR="00B6475A" w:rsidRPr="00961936" w:rsidTr="00B6475A">
            <w:trPr>
              <w:cnfStyle w:val="000000010000"/>
              <w:trHeight w:val="20"/>
            </w:trPr>
            <w:tc>
              <w:tcPr>
                <w:cnfStyle w:val="001000000000"/>
                <w:tcW w:w="2643" w:type="dxa"/>
                <w:vAlign w:val="center"/>
                <w:hideMark/>
              </w:tcPr>
              <w:p w:rsidR="00B6475A" w:rsidRPr="00961936" w:rsidRDefault="00B6475A" w:rsidP="00B6475A">
                <w:pPr>
                  <w:spacing w:line="276" w:lineRule="auto"/>
                  <w:jc w:val="center"/>
                  <w:rPr>
                    <w:rFonts w:ascii="Calibri" w:hAnsi="Calibri" w:cs="Calibri"/>
                    <w:sz w:val="21"/>
                    <w:szCs w:val="21"/>
                  </w:rPr>
                </w:pPr>
                <w:r w:rsidRPr="00961936">
                  <w:rPr>
                    <w:rFonts w:ascii="Calibri" w:hAnsi="Calibri" w:cs="Calibri"/>
                    <w:sz w:val="21"/>
                    <w:szCs w:val="21"/>
                  </w:rPr>
                  <w:t>przemoc w rodzinie</w:t>
                </w:r>
              </w:p>
            </w:tc>
            <w:tc>
              <w:tcPr>
                <w:tcW w:w="823"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1</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1</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0</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1</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0</w:t>
                </w:r>
              </w:p>
            </w:tc>
            <w:tc>
              <w:tcPr>
                <w:tcW w:w="824" w:type="dxa"/>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2</w:t>
                </w:r>
              </w:p>
            </w:tc>
            <w:tc>
              <w:tcPr>
                <w:tcW w:w="1406" w:type="dxa"/>
                <w:shd w:val="clear" w:color="auto" w:fill="EAB290" w:themeFill="accent2" w:themeFillTint="99"/>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color w:val="000000"/>
                  </w:rPr>
                  <w:t>+100,0%</w:t>
                </w:r>
              </w:p>
            </w:tc>
          </w:tr>
          <w:tr w:rsidR="00B6475A" w:rsidRPr="00961936" w:rsidTr="00B6475A">
            <w:trPr>
              <w:cnfStyle w:val="000000100000"/>
              <w:trHeight w:val="20"/>
            </w:trPr>
            <w:tc>
              <w:tcPr>
                <w:cnfStyle w:val="001000000000"/>
                <w:tcW w:w="2643" w:type="dxa"/>
                <w:vAlign w:val="center"/>
                <w:hideMark/>
              </w:tcPr>
              <w:p w:rsidR="00B6475A" w:rsidRPr="00961936" w:rsidRDefault="00B6475A" w:rsidP="00B6475A">
                <w:pPr>
                  <w:spacing w:line="276" w:lineRule="auto"/>
                  <w:jc w:val="center"/>
                  <w:rPr>
                    <w:rFonts w:ascii="Calibri" w:hAnsi="Calibri" w:cs="Calibri"/>
                    <w:sz w:val="21"/>
                    <w:szCs w:val="21"/>
                  </w:rPr>
                </w:pPr>
                <w:r w:rsidRPr="00961936">
                  <w:rPr>
                    <w:rFonts w:ascii="Calibri" w:hAnsi="Calibri" w:cs="Calibri"/>
                    <w:sz w:val="21"/>
                    <w:szCs w:val="21"/>
                  </w:rPr>
                  <w:t>zdarzenie losowe</w:t>
                </w:r>
              </w:p>
            </w:tc>
            <w:tc>
              <w:tcPr>
                <w:tcW w:w="823"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0</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0</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1</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0</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1</w:t>
                </w:r>
              </w:p>
            </w:tc>
            <w:tc>
              <w:tcPr>
                <w:tcW w:w="824"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sz w:val="21"/>
                    <w:szCs w:val="21"/>
                  </w:rPr>
                  <w:t>1</w:t>
                </w:r>
              </w:p>
            </w:tc>
            <w:tc>
              <w:tcPr>
                <w:tcW w:w="1406" w:type="dxa"/>
                <w:vAlign w:val="center"/>
              </w:tcPr>
              <w:p w:rsidR="00B6475A" w:rsidRPr="00961936" w:rsidRDefault="00B6475A" w:rsidP="00B6475A">
                <w:pPr>
                  <w:spacing w:line="276" w:lineRule="auto"/>
                  <w:jc w:val="center"/>
                  <w:cnfStyle w:val="000000100000"/>
                  <w:rPr>
                    <w:rFonts w:ascii="Calibri" w:hAnsi="Calibri" w:cs="Calibri"/>
                    <w:sz w:val="21"/>
                    <w:szCs w:val="21"/>
                  </w:rPr>
                </w:pPr>
                <w:r>
                  <w:rPr>
                    <w:rFonts w:ascii="Calibri" w:hAnsi="Calibri" w:cs="Calibri"/>
                    <w:color w:val="000000"/>
                  </w:rPr>
                  <w:t>-</w:t>
                </w:r>
              </w:p>
            </w:tc>
          </w:tr>
          <w:tr w:rsidR="00B6475A" w:rsidRPr="00961936" w:rsidTr="00B6475A">
            <w:trPr>
              <w:cnfStyle w:val="000000010000"/>
              <w:trHeight w:val="20"/>
            </w:trPr>
            <w:tc>
              <w:tcPr>
                <w:cnfStyle w:val="001000000000"/>
                <w:tcW w:w="2643" w:type="dxa"/>
                <w:vAlign w:val="center"/>
              </w:tcPr>
              <w:p w:rsidR="00B6475A" w:rsidRPr="00961936" w:rsidRDefault="00B6475A" w:rsidP="00B6475A">
                <w:pPr>
                  <w:spacing w:line="276" w:lineRule="auto"/>
                  <w:jc w:val="center"/>
                  <w:rPr>
                    <w:rFonts w:ascii="Calibri" w:hAnsi="Calibri" w:cs="Calibri"/>
                    <w:sz w:val="21"/>
                    <w:szCs w:val="21"/>
                  </w:rPr>
                </w:pPr>
                <w:r>
                  <w:rPr>
                    <w:rFonts w:ascii="Calibri" w:hAnsi="Calibri" w:cs="Calibri"/>
                    <w:sz w:val="21"/>
                    <w:szCs w:val="21"/>
                  </w:rPr>
                  <w:t>narkomania</w:t>
                </w:r>
              </w:p>
            </w:tc>
            <w:tc>
              <w:tcPr>
                <w:tcW w:w="823" w:type="dxa"/>
                <w:vAlign w:val="center"/>
              </w:tcPr>
              <w:p w:rsidR="00B6475A"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1</w:t>
                </w:r>
              </w:p>
            </w:tc>
            <w:tc>
              <w:tcPr>
                <w:tcW w:w="824" w:type="dxa"/>
                <w:vAlign w:val="center"/>
              </w:tcPr>
              <w:p w:rsidR="00B6475A"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0</w:t>
                </w:r>
              </w:p>
            </w:tc>
            <w:tc>
              <w:tcPr>
                <w:tcW w:w="824" w:type="dxa"/>
                <w:vAlign w:val="center"/>
              </w:tcPr>
              <w:p w:rsidR="00B6475A"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0</w:t>
                </w:r>
              </w:p>
            </w:tc>
            <w:tc>
              <w:tcPr>
                <w:tcW w:w="824" w:type="dxa"/>
                <w:vAlign w:val="center"/>
              </w:tcPr>
              <w:p w:rsidR="00B6475A"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0</w:t>
                </w:r>
              </w:p>
            </w:tc>
            <w:tc>
              <w:tcPr>
                <w:tcW w:w="824" w:type="dxa"/>
                <w:vAlign w:val="center"/>
              </w:tcPr>
              <w:p w:rsidR="00B6475A"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0</w:t>
                </w:r>
              </w:p>
            </w:tc>
            <w:tc>
              <w:tcPr>
                <w:tcW w:w="824" w:type="dxa"/>
                <w:vAlign w:val="center"/>
              </w:tcPr>
              <w:p w:rsidR="00B6475A" w:rsidRDefault="00B6475A" w:rsidP="00B6475A">
                <w:pPr>
                  <w:spacing w:line="276" w:lineRule="auto"/>
                  <w:jc w:val="center"/>
                  <w:cnfStyle w:val="000000010000"/>
                  <w:rPr>
                    <w:rFonts w:ascii="Calibri" w:hAnsi="Calibri" w:cs="Calibri"/>
                    <w:sz w:val="21"/>
                    <w:szCs w:val="21"/>
                  </w:rPr>
                </w:pPr>
                <w:r>
                  <w:rPr>
                    <w:rFonts w:ascii="Calibri" w:hAnsi="Calibri" w:cs="Calibri"/>
                    <w:sz w:val="21"/>
                    <w:szCs w:val="21"/>
                  </w:rPr>
                  <w:t>0</w:t>
                </w:r>
              </w:p>
            </w:tc>
            <w:tc>
              <w:tcPr>
                <w:tcW w:w="1406" w:type="dxa"/>
                <w:shd w:val="clear" w:color="auto" w:fill="C8CCB3" w:themeFill="accent3" w:themeFillTint="99"/>
                <w:vAlign w:val="center"/>
              </w:tcPr>
              <w:p w:rsidR="00B6475A" w:rsidRPr="00961936" w:rsidRDefault="00B6475A" w:rsidP="00B6475A">
                <w:pPr>
                  <w:spacing w:line="276" w:lineRule="auto"/>
                  <w:jc w:val="center"/>
                  <w:cnfStyle w:val="000000010000"/>
                  <w:rPr>
                    <w:rFonts w:ascii="Calibri" w:hAnsi="Calibri" w:cs="Calibri"/>
                    <w:sz w:val="21"/>
                    <w:szCs w:val="21"/>
                  </w:rPr>
                </w:pPr>
                <w:r>
                  <w:rPr>
                    <w:rFonts w:ascii="Calibri" w:hAnsi="Calibri" w:cs="Calibri"/>
                    <w:color w:val="000000"/>
                  </w:rPr>
                  <w:t>-100,0%</w:t>
                </w:r>
              </w:p>
            </w:tc>
          </w:tr>
        </w:tbl>
        <w:p w:rsidR="00DA7218" w:rsidRPr="0070062A" w:rsidRDefault="0058767A" w:rsidP="004E11CC">
          <w:pPr>
            <w:rPr>
              <w:sz w:val="21"/>
            </w:rPr>
          </w:pPr>
          <w:r w:rsidRPr="00961936">
            <w:rPr>
              <w:sz w:val="21"/>
            </w:rPr>
            <w:t xml:space="preserve">Źródło: </w:t>
          </w:r>
          <w:r w:rsidR="0081112F" w:rsidRPr="00817DD3">
            <w:rPr>
              <w:i/>
              <w:iCs/>
              <w:sz w:val="21"/>
            </w:rPr>
            <w:t>Ocena zasobów pomocy społecznej</w:t>
          </w:r>
          <w:r w:rsidR="0081112F" w:rsidRPr="00961936">
            <w:rPr>
              <w:sz w:val="21"/>
            </w:rPr>
            <w:t>,</w:t>
          </w:r>
          <w:r w:rsidR="004E2D40" w:rsidRPr="00961936">
            <w:rPr>
              <w:sz w:val="21"/>
            </w:rPr>
            <w:t>Miejsk</w:t>
          </w:r>
          <w:r w:rsidR="00E03F62" w:rsidRPr="00961936">
            <w:rPr>
              <w:sz w:val="21"/>
            </w:rPr>
            <w:t xml:space="preserve">o-Gminny </w:t>
          </w:r>
          <w:r w:rsidR="004E2D40" w:rsidRPr="00961936">
            <w:rPr>
              <w:sz w:val="21"/>
            </w:rPr>
            <w:t xml:space="preserve">Ośrodek Pomocy Społecznej w </w:t>
          </w:r>
          <w:r w:rsidR="0081112F" w:rsidRPr="00961936">
            <w:rPr>
              <w:sz w:val="21"/>
            </w:rPr>
            <w:t>Reczu</w:t>
          </w:r>
          <w:r w:rsidR="004E2D40" w:rsidRPr="00961936">
            <w:rPr>
              <w:sz w:val="21"/>
            </w:rPr>
            <w:t>.</w:t>
          </w:r>
        </w:p>
        <w:p w:rsidR="008671D1" w:rsidRPr="008671D1" w:rsidRDefault="008671D1" w:rsidP="00C25930">
          <w:r w:rsidRPr="008671D1">
            <w:t xml:space="preserve">Sami mieszkańcy mogąc wskazać 3 </w:t>
          </w:r>
          <w:r w:rsidRPr="00DA2530">
            <w:rPr>
              <w:b/>
              <w:bCs/>
            </w:rPr>
            <w:t xml:space="preserve">najpoważniejsze problemy w </w:t>
          </w:r>
          <w:r w:rsidR="00491486">
            <w:rPr>
              <w:b/>
              <w:bCs/>
            </w:rPr>
            <w:t>gminie Recz</w:t>
          </w:r>
          <w:r w:rsidRPr="008671D1">
            <w:t xml:space="preserve">, na pierwszym miejscu wskazują </w:t>
          </w:r>
          <w:r w:rsidRPr="00DA2530">
            <w:rPr>
              <w:b/>
              <w:bCs/>
            </w:rPr>
            <w:t>alkoholizm</w:t>
          </w:r>
          <w:r w:rsidRPr="008671D1">
            <w:t xml:space="preserve"> – </w:t>
          </w:r>
          <w:r w:rsidR="00491486">
            <w:t>blisko połowa</w:t>
          </w:r>
          <w:r w:rsidRPr="008671D1">
            <w:t xml:space="preserve"> ankietowanych </w:t>
          </w:r>
          <w:r w:rsidR="00491486">
            <w:t xml:space="preserve">(48,6%) </w:t>
          </w:r>
          <w:r w:rsidRPr="008671D1">
            <w:t>w pierwszej kolejności dostrzegło ten</w:t>
          </w:r>
          <w:r w:rsidR="006A0BF0">
            <w:t> </w:t>
          </w:r>
          <w:r w:rsidRPr="008671D1">
            <w:t xml:space="preserve">problem społeczny w </w:t>
          </w:r>
          <w:r w:rsidR="00491486">
            <w:t>gminie</w:t>
          </w:r>
          <w:r w:rsidRPr="008671D1">
            <w:t xml:space="preserve">. </w:t>
          </w:r>
          <w:r w:rsidR="00491486">
            <w:t xml:space="preserve">Także blisko połowa respondentów (47,6%) wskazała na </w:t>
          </w:r>
          <w:r w:rsidR="00491486" w:rsidRPr="00C25930">
            <w:rPr>
              <w:b/>
              <w:bCs/>
            </w:rPr>
            <w:t>bezrobocie</w:t>
          </w:r>
          <w:r w:rsidR="00491486">
            <w:t xml:space="preserve">, a 38,1% na prawdopodobnie powiązaną z nim </w:t>
          </w:r>
          <w:r w:rsidR="00491486" w:rsidRPr="00C25930">
            <w:rPr>
              <w:b/>
              <w:bCs/>
            </w:rPr>
            <w:t>migrację osób młodych</w:t>
          </w:r>
          <w:r w:rsidR="00491486">
            <w:t>.</w:t>
          </w:r>
          <w:r w:rsidR="00C25930">
            <w:t xml:space="preserve"> Także kolejny ze wskazanych problemów odnosi się do aspektu ry</w:t>
          </w:r>
          <w:r w:rsidR="002441BF">
            <w:t>n</w:t>
          </w:r>
          <w:r w:rsidR="00C25930">
            <w:t>ku pracy i</w:t>
          </w:r>
          <w:r w:rsidR="002441BF">
            <w:t> </w:t>
          </w:r>
          <w:r w:rsidR="00C25930">
            <w:t xml:space="preserve">sytuacji finansowej osób i rodzin – na </w:t>
          </w:r>
          <w:r w:rsidR="00C25930" w:rsidRPr="00C25930">
            <w:rPr>
              <w:b/>
              <w:bCs/>
            </w:rPr>
            <w:t>ubóstwo i zła sytuację finansową rodzin</w:t>
          </w:r>
          <w:r w:rsidR="00C25930">
            <w:t xml:space="preserve"> zwrócił uwagę co czwarty ankietowany (26,7%).</w:t>
          </w:r>
        </w:p>
        <w:p w:rsidR="00542E2D" w:rsidRPr="008671D1" w:rsidRDefault="00542E2D" w:rsidP="00542E2D">
          <w:pPr>
            <w:pStyle w:val="Legenda"/>
          </w:pPr>
          <w:bookmarkStart w:id="110" w:name="_Toc151235516"/>
          <w:r w:rsidRPr="008671D1">
            <w:lastRenderedPageBreak/>
            <w:t xml:space="preserve">Wykres </w:t>
          </w:r>
          <w:fldSimple w:instr=" SEQ Wykres \* ARABIC ">
            <w:r w:rsidR="002A4CD5">
              <w:rPr>
                <w:noProof/>
              </w:rPr>
              <w:t>26</w:t>
            </w:r>
          </w:fldSimple>
          <w:r w:rsidRPr="008671D1">
            <w:t xml:space="preserve"> Odpowiedzi na pytanie „</w:t>
          </w:r>
          <w:r w:rsidR="00491486" w:rsidRPr="00491486">
            <w:t>Jakie problemy społeczne uważa Pan/Pani za</w:t>
          </w:r>
          <w:r w:rsidR="002441BF">
            <w:t> </w:t>
          </w:r>
          <w:r w:rsidR="00491486" w:rsidRPr="00491486">
            <w:t>najważniejsze na terenie gminy Rec</w:t>
          </w:r>
          <w:r w:rsidR="00491486">
            <w:t>z</w:t>
          </w:r>
          <w:r w:rsidR="008671D1" w:rsidRPr="008671D1">
            <w:t>?</w:t>
          </w:r>
          <w:r w:rsidRPr="008671D1">
            <w:t>” wśród respondentów ankiety</w:t>
          </w:r>
          <w:bookmarkEnd w:id="110"/>
        </w:p>
        <w:p w:rsidR="00542E2D" w:rsidRPr="008671D1" w:rsidRDefault="00FD7E8F" w:rsidP="00542E2D">
          <w:r>
            <w:rPr>
              <w:noProof/>
              <w:lang w:eastAsia="pl-PL"/>
            </w:rPr>
            <w:drawing>
              <wp:inline distT="0" distB="0" distL="0" distR="0">
                <wp:extent cx="5760000" cy="3960000"/>
                <wp:effectExtent l="0" t="0" r="0" b="2540"/>
                <wp:docPr id="2078740548"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C5E9A9A-1686-264E-BE64-D3E6876CBF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42E2D" w:rsidRPr="00022042" w:rsidRDefault="00542E2D" w:rsidP="00542E2D">
          <w:pPr>
            <w:rPr>
              <w:sz w:val="20"/>
            </w:rPr>
          </w:pPr>
          <w:r w:rsidRPr="00022042">
            <w:rPr>
              <w:sz w:val="21"/>
            </w:rPr>
            <w:t xml:space="preserve">Źródło: ankieta wśród mieszkańców </w:t>
          </w:r>
          <w:r w:rsidR="00FD7E8F">
            <w:rPr>
              <w:sz w:val="21"/>
            </w:rPr>
            <w:t>gminy Recz</w:t>
          </w:r>
          <w:r w:rsidRPr="00022042">
            <w:rPr>
              <w:sz w:val="20"/>
            </w:rPr>
            <w:t>.</w:t>
          </w:r>
        </w:p>
        <w:p w:rsidR="00022042" w:rsidRPr="00022042" w:rsidRDefault="00664258" w:rsidP="00EA1423">
          <w:bookmarkStart w:id="111" w:name="OLE_LINK10"/>
          <w:r w:rsidRPr="00022042">
            <w:t xml:space="preserve">Mając możliwość wskazania 3 </w:t>
          </w:r>
          <w:r w:rsidRPr="002441BF">
            <w:rPr>
              <w:b/>
              <w:bCs/>
            </w:rPr>
            <w:t>najbardziej</w:t>
          </w:r>
          <w:r w:rsidRPr="00DA2530">
            <w:rPr>
              <w:b/>
              <w:bCs/>
            </w:rPr>
            <w:t xml:space="preserve"> zagrożonych wykluczeniem społecznym grup</w:t>
          </w:r>
          <w:r w:rsidRPr="00022042">
            <w:t xml:space="preserve"> w</w:t>
          </w:r>
          <w:r w:rsidR="00651801" w:rsidRPr="00022042">
            <w:t> </w:t>
          </w:r>
          <w:r w:rsidR="00D16178">
            <w:t>gminie Recz</w:t>
          </w:r>
          <w:r w:rsidR="00022042" w:rsidRPr="00022042">
            <w:t>, największa część respondentów ankiety (4</w:t>
          </w:r>
          <w:r w:rsidR="00D16178">
            <w:t>7,6</w:t>
          </w:r>
          <w:r w:rsidR="00022042" w:rsidRPr="00022042">
            <w:t xml:space="preserve">%) wskazała na </w:t>
          </w:r>
          <w:r w:rsidR="00022042" w:rsidRPr="00DA2530">
            <w:rPr>
              <w:b/>
              <w:bCs/>
            </w:rPr>
            <w:t xml:space="preserve">osoby </w:t>
          </w:r>
          <w:r w:rsidR="00D16178">
            <w:rPr>
              <w:b/>
              <w:bCs/>
            </w:rPr>
            <w:t>i rodziny ubogie, o niskich dochodach</w:t>
          </w:r>
          <w:r w:rsidR="00D16178" w:rsidRPr="00D16178">
            <w:t xml:space="preserve">, co po raz kolejny pokazuje, jak istotnym aspektem jest niesatysfakcjonująca sytuacja </w:t>
          </w:r>
          <w:r w:rsidR="00521F54">
            <w:t>gospodarcza</w:t>
          </w:r>
          <w:r w:rsidR="00D16178" w:rsidRPr="00D16178">
            <w:t xml:space="preserve"> w gminie</w:t>
          </w:r>
          <w:r w:rsidR="00022042" w:rsidRPr="00D16178">
            <w:t xml:space="preserve">. </w:t>
          </w:r>
          <w:r w:rsidR="00022042" w:rsidRPr="00022042">
            <w:t xml:space="preserve">Na kolejnych miejscach znalazły się </w:t>
          </w:r>
          <w:r w:rsidR="00022042" w:rsidRPr="00DA2530">
            <w:rPr>
              <w:b/>
              <w:bCs/>
            </w:rPr>
            <w:t xml:space="preserve">osoby </w:t>
          </w:r>
          <w:r w:rsidR="00EA1423">
            <w:rPr>
              <w:b/>
              <w:bCs/>
            </w:rPr>
            <w:t>starsze i samotne</w:t>
          </w:r>
          <w:r w:rsidR="00022042" w:rsidRPr="00022042">
            <w:t xml:space="preserve"> (</w:t>
          </w:r>
          <w:r w:rsidR="00EA1423">
            <w:t>4,19</w:t>
          </w:r>
          <w:r w:rsidR="00022042" w:rsidRPr="00022042">
            <w:t xml:space="preserve">%) oraz </w:t>
          </w:r>
          <w:r w:rsidR="00022042" w:rsidRPr="00DA2530">
            <w:rPr>
              <w:b/>
              <w:bCs/>
            </w:rPr>
            <w:t>osoby i rodziny zmagające się z</w:t>
          </w:r>
          <w:r w:rsidR="006A0BF0">
            <w:rPr>
              <w:b/>
              <w:bCs/>
            </w:rPr>
            <w:t> </w:t>
          </w:r>
          <w:r w:rsidR="00EA1423">
            <w:rPr>
              <w:b/>
              <w:bCs/>
            </w:rPr>
            <w:t>problemem uzależnień</w:t>
          </w:r>
          <w:r w:rsidR="00022042" w:rsidRPr="00022042">
            <w:t>(3</w:t>
          </w:r>
          <w:r w:rsidR="00EA1423">
            <w:t>9,0</w:t>
          </w:r>
          <w:r w:rsidR="00022042" w:rsidRPr="00022042">
            <w:t>%).</w:t>
          </w:r>
        </w:p>
        <w:p w:rsidR="00E07B20" w:rsidRPr="00022042" w:rsidRDefault="00E07B20" w:rsidP="00E07B20">
          <w:pPr>
            <w:pStyle w:val="Legenda"/>
          </w:pPr>
          <w:bookmarkStart w:id="112" w:name="_Toc151235517"/>
          <w:bookmarkStart w:id="113" w:name="OLE_LINK11"/>
          <w:r w:rsidRPr="00022042">
            <w:lastRenderedPageBreak/>
            <w:t xml:space="preserve">Wykres </w:t>
          </w:r>
          <w:fldSimple w:instr=" SEQ Wykres \* ARABIC ">
            <w:r w:rsidR="002A4CD5">
              <w:rPr>
                <w:noProof/>
              </w:rPr>
              <w:t>27</w:t>
            </w:r>
          </w:fldSimple>
          <w:r w:rsidRPr="00022042">
            <w:t xml:space="preserve"> Odpowiedzi na pytanie „</w:t>
          </w:r>
          <w:r w:rsidR="00331DC6" w:rsidRPr="00331DC6">
            <w:t>Kto w Pana/Pani opinii jest najbardziej zagrożony wykluczeniem społecznym w gminie Recz</w:t>
          </w:r>
          <w:r w:rsidR="00022042" w:rsidRPr="00022042">
            <w:t>?</w:t>
          </w:r>
          <w:r w:rsidRPr="00022042">
            <w:t>” wśród respondentów ankiety</w:t>
          </w:r>
          <w:bookmarkEnd w:id="112"/>
        </w:p>
        <w:p w:rsidR="00E07B20" w:rsidRPr="00852222" w:rsidRDefault="00331DC6" w:rsidP="00E07B20">
          <w:pPr>
            <w:rPr>
              <w:highlight w:val="yellow"/>
            </w:rPr>
          </w:pPr>
          <w:r w:rsidRPr="00331DC6">
            <w:rPr>
              <w:noProof/>
              <w:highlight w:val="yellow"/>
              <w:lang w:eastAsia="pl-PL"/>
            </w:rPr>
            <w:drawing>
              <wp:inline distT="0" distB="0" distL="0" distR="0">
                <wp:extent cx="5760000" cy="3240000"/>
                <wp:effectExtent l="0" t="0" r="0" b="0"/>
                <wp:docPr id="732839509"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5421021-4390-7A4B-9681-34C858AEAB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07B20" w:rsidRPr="00817DD3" w:rsidRDefault="00E07B20" w:rsidP="00542E2D">
          <w:pPr>
            <w:rPr>
              <w:sz w:val="20"/>
            </w:rPr>
          </w:pPr>
          <w:r w:rsidRPr="00817DD3">
            <w:rPr>
              <w:sz w:val="21"/>
            </w:rPr>
            <w:t xml:space="preserve">Źródło: ankieta wśród mieszkańców </w:t>
          </w:r>
          <w:r w:rsidR="00331DC6" w:rsidRPr="00817DD3">
            <w:rPr>
              <w:sz w:val="21"/>
            </w:rPr>
            <w:t>gminy Recz</w:t>
          </w:r>
          <w:r w:rsidRPr="00817DD3">
            <w:rPr>
              <w:sz w:val="20"/>
            </w:rPr>
            <w:t>.</w:t>
          </w:r>
        </w:p>
        <w:p w:rsidR="00987520" w:rsidRPr="00817DD3" w:rsidRDefault="00987520" w:rsidP="007209F6">
          <w:pPr>
            <w:rPr>
              <w:b/>
              <w:bCs/>
            </w:rPr>
          </w:pPr>
          <w:r w:rsidRPr="00817DD3">
            <w:rPr>
              <w:b/>
              <w:bCs/>
            </w:rPr>
            <w:t>Uzależnienia</w:t>
          </w:r>
        </w:p>
        <w:p w:rsidR="00DF6E1D" w:rsidRPr="00302901" w:rsidRDefault="00DF6E1D" w:rsidP="004905C5">
          <w:pPr>
            <w:rPr>
              <w:b/>
              <w:bCs/>
            </w:rPr>
          </w:pPr>
          <w:r w:rsidRPr="00C8755C">
            <w:rPr>
              <w:b/>
              <w:bCs/>
            </w:rPr>
            <w:t>Z powodu alkoholizmu pod wsparcie M</w:t>
          </w:r>
          <w:r w:rsidR="00FA64CD" w:rsidRPr="00C8755C">
            <w:rPr>
              <w:b/>
              <w:bCs/>
            </w:rPr>
            <w:t>G</w:t>
          </w:r>
          <w:r w:rsidRPr="00C8755C">
            <w:rPr>
              <w:b/>
              <w:bCs/>
            </w:rPr>
            <w:t>OPS</w:t>
          </w:r>
          <w:r w:rsidR="00DA2530" w:rsidRPr="00C8755C">
            <w:rPr>
              <w:b/>
              <w:bCs/>
            </w:rPr>
            <w:t xml:space="preserve"> w </w:t>
          </w:r>
          <w:r w:rsidR="00FA64CD" w:rsidRPr="00C8755C">
            <w:rPr>
              <w:b/>
              <w:bCs/>
            </w:rPr>
            <w:t xml:space="preserve">Reczu </w:t>
          </w:r>
          <w:r w:rsidRPr="00C8755C">
            <w:rPr>
              <w:b/>
              <w:bCs/>
            </w:rPr>
            <w:t>trafia kilka rodzin rocznie</w:t>
          </w:r>
          <w:r w:rsidR="00521F54">
            <w:rPr>
              <w:b/>
              <w:bCs/>
            </w:rPr>
            <w:t>. W</w:t>
          </w:r>
          <w:r w:rsidR="00302901">
            <w:rPr>
              <w:b/>
              <w:bCs/>
            </w:rPr>
            <w:t> </w:t>
          </w:r>
          <w:r w:rsidR="00817DD3" w:rsidRPr="00C8755C">
            <w:rPr>
              <w:b/>
              <w:bCs/>
            </w:rPr>
            <w:t>2022</w:t>
          </w:r>
          <w:r w:rsidR="00302901">
            <w:rPr>
              <w:b/>
              <w:bCs/>
            </w:rPr>
            <w:t> </w:t>
          </w:r>
          <w:r w:rsidR="00817DD3" w:rsidRPr="00C8755C">
            <w:rPr>
              <w:b/>
              <w:bCs/>
            </w:rPr>
            <w:t>roku było to 9 rodzin</w:t>
          </w:r>
          <w:r w:rsidR="00817DD3">
            <w:t xml:space="preserve">. Jednocześnie to </w:t>
          </w:r>
          <w:r w:rsidR="00817DD3" w:rsidRPr="00C8755C">
            <w:rPr>
              <w:b/>
              <w:bCs/>
            </w:rPr>
            <w:t>najwięcej w ostatnim 5-leciu</w:t>
          </w:r>
          <w:r w:rsidR="00817DD3">
            <w:t>, co może wskazywać na nasilanie się problemu alkoholizmu w gminie, zwłaszcza w połączeniu z</w:t>
          </w:r>
          <w:r w:rsidR="00302901">
            <w:t> </w:t>
          </w:r>
          <w:r w:rsidR="00817DD3">
            <w:t xml:space="preserve">wynikami ankiety, gdzie </w:t>
          </w:r>
          <w:r w:rsidR="00817DD3" w:rsidRPr="00C8755C">
            <w:rPr>
              <w:b/>
              <w:bCs/>
            </w:rPr>
            <w:t>osoby i rodziny zmagające się z problemem uzależnień wymieniane są w czołówce</w:t>
          </w:r>
          <w:r w:rsidR="00C8755C" w:rsidRPr="00C8755C">
            <w:rPr>
              <w:b/>
              <w:bCs/>
            </w:rPr>
            <w:t xml:space="preserve"> grup zagrożonych wykluczeniem</w:t>
          </w:r>
          <w:r w:rsidR="00302901" w:rsidRPr="00302901">
            <w:t>według mieszkańców</w:t>
          </w:r>
          <w:r w:rsidR="00302901">
            <w:rPr>
              <w:b/>
              <w:bCs/>
            </w:rPr>
            <w:t>.</w:t>
          </w:r>
        </w:p>
        <w:p w:rsidR="004905C5" w:rsidRPr="00817DD3" w:rsidRDefault="00E05ABD" w:rsidP="00E05ABD">
          <w:pPr>
            <w:pStyle w:val="Legenda"/>
          </w:pPr>
          <w:bookmarkStart w:id="114" w:name="_Toc151235518"/>
          <w:bookmarkStart w:id="115" w:name="OLE_LINK34"/>
          <w:bookmarkStart w:id="116" w:name="OLE_LINK35"/>
          <w:r w:rsidRPr="00817DD3">
            <w:lastRenderedPageBreak/>
            <w:t xml:space="preserve">Wykres </w:t>
          </w:r>
          <w:fldSimple w:instr=" SEQ Wykres \* ARABIC ">
            <w:r w:rsidR="002A4CD5">
              <w:rPr>
                <w:noProof/>
              </w:rPr>
              <w:t>28</w:t>
            </w:r>
          </w:fldSimple>
          <w:r w:rsidRPr="00817DD3">
            <w:t xml:space="preserve"> Liczba rodzin, którym udzielono pomocy społecznej w </w:t>
          </w:r>
          <w:r w:rsidR="004905C5" w:rsidRPr="00817DD3">
            <w:t>gminie Recz</w:t>
          </w:r>
          <w:r w:rsidRPr="00817DD3">
            <w:t xml:space="preserve"> z powodu alkoholizmuw latach </w:t>
          </w:r>
          <w:r w:rsidR="004E2D40" w:rsidRPr="00817DD3">
            <w:t>2017-2022</w:t>
          </w:r>
          <w:r w:rsidRPr="00817DD3">
            <w:t xml:space="preserve"> [szt.</w:t>
          </w:r>
          <w:r w:rsidR="00817DD3">
            <w:t>]</w:t>
          </w:r>
          <w:bookmarkEnd w:id="114"/>
        </w:p>
        <w:p w:rsidR="00E05ABD" w:rsidRPr="00817DD3" w:rsidRDefault="00593093" w:rsidP="004905C5">
          <w:pPr>
            <w:pStyle w:val="Legenda"/>
          </w:pPr>
          <w:r>
            <w:rPr>
              <w:noProof/>
              <w:lang w:eastAsia="pl-PL"/>
            </w:rPr>
            <w:drawing>
              <wp:inline distT="0" distB="0" distL="0" distR="0">
                <wp:extent cx="5760000" cy="2520000"/>
                <wp:effectExtent l="0" t="0" r="0" b="0"/>
                <wp:docPr id="1033909847"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05E499F-2E0B-1D8F-36BD-AE72200FDC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05ABD" w:rsidRPr="004E2D40" w:rsidRDefault="00E05ABD" w:rsidP="007209F6">
          <w:pPr>
            <w:rPr>
              <w:sz w:val="21"/>
            </w:rPr>
          </w:pPr>
          <w:bookmarkStart w:id="117" w:name="OLE_LINK22"/>
          <w:r w:rsidRPr="00817DD3">
            <w:rPr>
              <w:sz w:val="21"/>
            </w:rPr>
            <w:t xml:space="preserve">Źródło: </w:t>
          </w:r>
          <w:r w:rsidR="004905C5" w:rsidRPr="00817DD3">
            <w:rPr>
              <w:i/>
              <w:iCs/>
              <w:sz w:val="21"/>
            </w:rPr>
            <w:t>Ocena zasobów pomocy społecznej,</w:t>
          </w:r>
          <w:r w:rsidR="004E2D40" w:rsidRPr="00817DD3">
            <w:rPr>
              <w:sz w:val="21"/>
            </w:rPr>
            <w:t xml:space="preserve"> Miejsk</w:t>
          </w:r>
          <w:r w:rsidR="004905C5" w:rsidRPr="00817DD3">
            <w:rPr>
              <w:sz w:val="21"/>
            </w:rPr>
            <w:t>o-Gminny</w:t>
          </w:r>
          <w:r w:rsidR="004E2D40" w:rsidRPr="00817DD3">
            <w:rPr>
              <w:sz w:val="21"/>
            </w:rPr>
            <w:t xml:space="preserve"> Ośrodek Pomocy Społecznej w </w:t>
          </w:r>
          <w:r w:rsidR="004905C5" w:rsidRPr="00817DD3">
            <w:rPr>
              <w:sz w:val="21"/>
            </w:rPr>
            <w:t>Reczu</w:t>
          </w:r>
          <w:r w:rsidRPr="00817DD3">
            <w:rPr>
              <w:sz w:val="21"/>
            </w:rPr>
            <w:t>.</w:t>
          </w:r>
        </w:p>
        <w:p w:rsidR="007209F6" w:rsidRPr="00022042" w:rsidRDefault="00C90C94" w:rsidP="00167624">
          <w:bookmarkStart w:id="118" w:name="OLE_LINK29"/>
          <w:bookmarkEnd w:id="115"/>
          <w:bookmarkEnd w:id="116"/>
          <w:bookmarkEnd w:id="117"/>
          <w:r w:rsidRPr="00167624">
            <w:t>Aż 60% mieszkańców gminy Recz – według wyników ankiety – zna wiele przypadków alkoholizmu</w:t>
          </w:r>
          <w:r>
            <w:t xml:space="preserve">. Kolejne 33,3% zna takich przypadków kilka. </w:t>
          </w:r>
          <w:r w:rsidR="00167624">
            <w:t xml:space="preserve">Może to </w:t>
          </w:r>
          <w:r w:rsidR="008671D1" w:rsidRPr="00022042">
            <w:t>sygnalizować o</w:t>
          </w:r>
          <w:r w:rsidR="006A0BF0">
            <w:t> </w:t>
          </w:r>
          <w:r w:rsidR="008671D1" w:rsidRPr="00022042">
            <w:t xml:space="preserve">powadze tego problemu w </w:t>
          </w:r>
          <w:bookmarkEnd w:id="118"/>
          <w:r w:rsidR="00167624">
            <w:t>gminie</w:t>
          </w:r>
          <w:r w:rsidR="00022042" w:rsidRPr="00022042">
            <w:t xml:space="preserve"> i tym, że </w:t>
          </w:r>
          <w:r w:rsidR="00022042" w:rsidRPr="00167624">
            <w:rPr>
              <w:b/>
              <w:bCs/>
            </w:rPr>
            <w:t>problem nadużywania alkoholu może być poważniejszy niż wskazują na to statystyki pomocy społecznej</w:t>
          </w:r>
          <w:r w:rsidR="00022042" w:rsidRPr="00022042">
            <w:t>.</w:t>
          </w:r>
        </w:p>
        <w:p w:rsidR="007209F6" w:rsidRPr="00022042" w:rsidRDefault="007209F6" w:rsidP="007209F6">
          <w:pPr>
            <w:pStyle w:val="Legenda"/>
          </w:pPr>
          <w:bookmarkStart w:id="119" w:name="_Toc151235519"/>
          <w:r w:rsidRPr="00022042">
            <w:t xml:space="preserve">Wykres </w:t>
          </w:r>
          <w:fldSimple w:instr=" SEQ Wykres \* ARABIC ">
            <w:r w:rsidR="002A4CD5">
              <w:rPr>
                <w:noProof/>
              </w:rPr>
              <w:t>29</w:t>
            </w:r>
          </w:fldSimple>
          <w:r w:rsidRPr="00022042">
            <w:t xml:space="preserve"> Odpowiedzi na pytanie „</w:t>
          </w:r>
          <w:r w:rsidR="00E60948" w:rsidRPr="00E60948">
            <w:t xml:space="preserve">Jaka jest w Pana/Pani ocenie skala problemu </w:t>
          </w:r>
          <w:r w:rsidR="00E60948">
            <w:t>alkoholizmu</w:t>
          </w:r>
          <w:r w:rsidR="00E60948" w:rsidRPr="00E60948">
            <w:t xml:space="preserve"> w gminie Recz</w:t>
          </w:r>
          <w:r w:rsidR="00022042" w:rsidRPr="00022042">
            <w:t>?</w:t>
          </w:r>
          <w:r w:rsidRPr="00022042">
            <w:t>” wśród respondentów ankiety</w:t>
          </w:r>
          <w:bookmarkEnd w:id="119"/>
        </w:p>
        <w:p w:rsidR="007209F6" w:rsidRPr="00022042" w:rsidRDefault="001F45B3" w:rsidP="007209F6">
          <w:r>
            <w:rPr>
              <w:noProof/>
              <w:lang w:eastAsia="pl-PL"/>
            </w:rPr>
            <w:drawing>
              <wp:inline distT="0" distB="0" distL="0" distR="0">
                <wp:extent cx="5760000" cy="2520000"/>
                <wp:effectExtent l="0" t="0" r="0" b="0"/>
                <wp:docPr id="237154564"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6B020FA-7FD9-E34B-B013-1F27A529E7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209F6" w:rsidRPr="00022042" w:rsidRDefault="007209F6" w:rsidP="00542E2D">
          <w:pPr>
            <w:rPr>
              <w:sz w:val="20"/>
            </w:rPr>
          </w:pPr>
          <w:r w:rsidRPr="00022042">
            <w:rPr>
              <w:sz w:val="21"/>
            </w:rPr>
            <w:t xml:space="preserve">Źródło: ankieta wśród mieszkańców </w:t>
          </w:r>
          <w:r w:rsidR="00167624">
            <w:rPr>
              <w:sz w:val="21"/>
            </w:rPr>
            <w:t>gminy Recz</w:t>
          </w:r>
          <w:r w:rsidRPr="00022042">
            <w:rPr>
              <w:sz w:val="20"/>
            </w:rPr>
            <w:t>.</w:t>
          </w:r>
        </w:p>
        <w:bookmarkEnd w:id="111"/>
        <w:bookmarkEnd w:id="113"/>
        <w:p w:rsidR="00022042" w:rsidRPr="00022042" w:rsidRDefault="00022042" w:rsidP="000C7339">
          <w:r w:rsidRPr="00022042">
            <w:lastRenderedPageBreak/>
            <w:t xml:space="preserve">W oparciu o wyniki badania ankietowego można stwierdzić, że </w:t>
          </w:r>
          <w:r w:rsidRPr="00302901">
            <w:rPr>
              <w:b/>
              <w:bCs/>
            </w:rPr>
            <w:t xml:space="preserve">skala problemu innych uzależnień w </w:t>
          </w:r>
          <w:r w:rsidR="00194C93" w:rsidRPr="00302901">
            <w:rPr>
              <w:b/>
              <w:bCs/>
            </w:rPr>
            <w:t>gminie Recz</w:t>
          </w:r>
          <w:r w:rsidRPr="00302901">
            <w:rPr>
              <w:b/>
              <w:bCs/>
            </w:rPr>
            <w:t xml:space="preserve"> jest znacznie mniejsza</w:t>
          </w:r>
          <w:r w:rsidRPr="00022042">
            <w:t xml:space="preserve"> – </w:t>
          </w:r>
          <w:r w:rsidR="00194C93">
            <w:t>23,1</w:t>
          </w:r>
          <w:r w:rsidRPr="00022042">
            <w:t xml:space="preserve">% respondentów wskazało, że nie zna wcale takich przypadków. Niemniej jednak </w:t>
          </w:r>
          <w:r w:rsidR="00194C93">
            <w:t>23,1%</w:t>
          </w:r>
          <w:r w:rsidRPr="00022042">
            <w:t xml:space="preserve"> ankietowany</w:t>
          </w:r>
          <w:r w:rsidR="00194C93">
            <w:t>ch</w:t>
          </w:r>
          <w:r w:rsidRPr="00022042">
            <w:t xml:space="preserve"> twierdzi, że zna takich przypadków wiele, co czyni inne uzależnienia także problemem, który może być istotny w</w:t>
          </w:r>
          <w:r w:rsidR="006A6D2B">
            <w:t> </w:t>
          </w:r>
          <w:r w:rsidRPr="00022042">
            <w:t xml:space="preserve">sytuacji </w:t>
          </w:r>
          <w:r w:rsidR="000C7339">
            <w:t>społecznej gminy Recz.</w:t>
          </w:r>
        </w:p>
        <w:p w:rsidR="007209F6" w:rsidRPr="00022042" w:rsidRDefault="007209F6" w:rsidP="007209F6">
          <w:pPr>
            <w:pStyle w:val="Legenda"/>
          </w:pPr>
          <w:bookmarkStart w:id="120" w:name="_Toc151235520"/>
          <w:r w:rsidRPr="00022042">
            <w:t xml:space="preserve">Wykres </w:t>
          </w:r>
          <w:fldSimple w:instr=" SEQ Wykres \* ARABIC ">
            <w:r w:rsidR="002A4CD5">
              <w:rPr>
                <w:noProof/>
              </w:rPr>
              <w:t>30</w:t>
            </w:r>
          </w:fldSimple>
          <w:r w:rsidRPr="00022042">
            <w:t xml:space="preserve"> Odpowiedzi na pytanie „</w:t>
          </w:r>
          <w:r w:rsidR="00022042" w:rsidRPr="00022042">
            <w:t xml:space="preserve">Jaka jest w Pana/Pani ocenie skala problemu innych uzależnień (np. narkotyki) w </w:t>
          </w:r>
          <w:r w:rsidR="000A135C">
            <w:t>gminie Recz</w:t>
          </w:r>
          <w:r w:rsidR="00022042" w:rsidRPr="00022042">
            <w:t>?</w:t>
          </w:r>
          <w:r w:rsidRPr="00022042">
            <w:t>” wśród respondentów ankiety</w:t>
          </w:r>
          <w:bookmarkEnd w:id="120"/>
        </w:p>
        <w:p w:rsidR="007209F6" w:rsidRPr="00022042" w:rsidRDefault="00470098" w:rsidP="007209F6">
          <w:r>
            <w:rPr>
              <w:noProof/>
              <w:lang w:eastAsia="pl-PL"/>
            </w:rPr>
            <w:drawing>
              <wp:inline distT="0" distB="0" distL="0" distR="0">
                <wp:extent cx="5760000" cy="2520000"/>
                <wp:effectExtent l="0" t="0" r="0" b="0"/>
                <wp:docPr id="253461787"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6430FAC-9755-8545-AE5D-EEB5185958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12784" w:rsidRPr="00022042" w:rsidRDefault="007209F6" w:rsidP="00987520">
          <w:pPr>
            <w:rPr>
              <w:sz w:val="20"/>
            </w:rPr>
          </w:pPr>
          <w:r w:rsidRPr="00022042">
            <w:rPr>
              <w:sz w:val="21"/>
            </w:rPr>
            <w:t xml:space="preserve">Źródło: ankieta wśród mieszkańców </w:t>
          </w:r>
          <w:r w:rsidR="00194C93">
            <w:rPr>
              <w:sz w:val="21"/>
            </w:rPr>
            <w:t>gminy Recz</w:t>
          </w:r>
          <w:r w:rsidRPr="00022042">
            <w:rPr>
              <w:sz w:val="20"/>
            </w:rPr>
            <w:t>.</w:t>
          </w:r>
        </w:p>
        <w:p w:rsidR="00987520" w:rsidRPr="00E21960" w:rsidRDefault="00987520" w:rsidP="00987520">
          <w:pPr>
            <w:rPr>
              <w:b/>
              <w:bCs/>
            </w:rPr>
          </w:pPr>
          <w:r w:rsidRPr="00E21960">
            <w:rPr>
              <w:b/>
              <w:bCs/>
            </w:rPr>
            <w:t>Przemoc domowa</w:t>
          </w:r>
        </w:p>
        <w:p w:rsidR="00987520" w:rsidRPr="00E21960" w:rsidRDefault="00987520" w:rsidP="00D53FEA">
          <w:r w:rsidRPr="00E21960">
            <w:t xml:space="preserve">Danych na temat skali przemocy domowej w </w:t>
          </w:r>
          <w:r w:rsidR="00D53FEA" w:rsidRPr="00E21960">
            <w:t>gminie Recz</w:t>
          </w:r>
          <w:r w:rsidRPr="00E21960">
            <w:t xml:space="preserve"> dostarczają informacje na temat procedury „Niebieska Karta” i działalności Zespołu Interdyscyplinarnego.</w:t>
          </w:r>
          <w:r w:rsidR="00E05ABD" w:rsidRPr="00E21960">
            <w:t xml:space="preserve"> Można zauważyć</w:t>
          </w:r>
          <w:r w:rsidR="00D53FEA" w:rsidRPr="00E21960">
            <w:t>, że</w:t>
          </w:r>
          <w:r w:rsidR="00437B37">
            <w:t> </w:t>
          </w:r>
          <w:r w:rsidR="00D53FEA" w:rsidRPr="00E21960">
            <w:t xml:space="preserve">w badanym okresie </w:t>
          </w:r>
          <w:r w:rsidR="00CF103C">
            <w:t xml:space="preserve">ich </w:t>
          </w:r>
          <w:r w:rsidR="00D53FEA" w:rsidRPr="00E21960">
            <w:t>liczba waha się</w:t>
          </w:r>
          <w:r w:rsidR="00CF103C">
            <w:t>, przy czym należy zauważyć zmniejszenie liczby nowych „Niebieskich Kart” w okresie pandemii COVID-19 – do 6 rocznie, co może wynikać z</w:t>
          </w:r>
          <w:r w:rsidR="00437B37">
            <w:t> </w:t>
          </w:r>
          <w:r w:rsidR="00B82A77">
            <w:t>utrudnionych możliwości prac z uwagi na ograniczenia w poruszaniu się i spotykaniu. Poza</w:t>
          </w:r>
          <w:r w:rsidR="00437B37">
            <w:t> </w:t>
          </w:r>
          <w:r w:rsidR="00B82A77">
            <w:t xml:space="preserve">tymi latami </w:t>
          </w:r>
          <w:r w:rsidR="00B82A77" w:rsidRPr="006A6D2B">
            <w:rPr>
              <w:b/>
              <w:bCs/>
            </w:rPr>
            <w:t>rocznie w gminie Recz w ostatnich latach sporządza się kilkanaście „Niebieskich Kart”</w:t>
          </w:r>
          <w:r w:rsidR="00B82A77">
            <w:t xml:space="preserve">. </w:t>
          </w:r>
          <w:r w:rsidR="00E05ABD" w:rsidRPr="00E21960">
            <w:t>Istotne jest, że pracownicy socjalni i inne podmioty zaangażowane w</w:t>
          </w:r>
          <w:r w:rsidR="006A0BF0" w:rsidRPr="00E21960">
            <w:t> </w:t>
          </w:r>
          <w:r w:rsidR="00E05ABD" w:rsidRPr="00E21960">
            <w:t>obszar reagowania na przemoc domową pracują nad zapewnieniem odpowiedniego wsparcia osobom i rodzinom, których dotyka ten problem.</w:t>
          </w:r>
        </w:p>
        <w:p w:rsidR="00437B37" w:rsidRDefault="00437B37">
          <w:pPr>
            <w:spacing w:line="259" w:lineRule="auto"/>
            <w:jc w:val="left"/>
            <w:rPr>
              <w:rFonts w:cs="Times New Roman"/>
              <w:color w:val="94B6D2" w:themeColor="accent1"/>
              <w:szCs w:val="24"/>
            </w:rPr>
          </w:pPr>
          <w:r>
            <w:br w:type="page"/>
          </w:r>
        </w:p>
        <w:p w:rsidR="00987520" w:rsidRPr="009A1E1D" w:rsidRDefault="00987520" w:rsidP="00987520">
          <w:pPr>
            <w:pStyle w:val="Legenda"/>
          </w:pPr>
          <w:bookmarkStart w:id="121" w:name="_Toc151235479"/>
          <w:r w:rsidRPr="009A1E1D">
            <w:lastRenderedPageBreak/>
            <w:t xml:space="preserve">Tabela </w:t>
          </w:r>
          <w:fldSimple w:instr=" SEQ Tabela \* ARABIC ">
            <w:r w:rsidR="002A4CD5">
              <w:rPr>
                <w:noProof/>
              </w:rPr>
              <w:t>19</w:t>
            </w:r>
          </w:fldSimple>
          <w:r w:rsidRPr="009A1E1D">
            <w:t xml:space="preserve"> Dane na temat procedury „Niebieskie Karty” w </w:t>
          </w:r>
          <w:r w:rsidR="00D53FEA" w:rsidRPr="009A1E1D">
            <w:t>gminie Recz</w:t>
          </w:r>
          <w:r w:rsidRPr="009A1E1D">
            <w:t xml:space="preserve"> w latach </w:t>
          </w:r>
          <w:r w:rsidR="00070A8D">
            <w:t>2017</w:t>
          </w:r>
          <w:r w:rsidRPr="009A1E1D">
            <w:t>-202</w:t>
          </w:r>
          <w:r w:rsidR="00D53FEA" w:rsidRPr="009A1E1D">
            <w:t>2</w:t>
          </w:r>
          <w:bookmarkEnd w:id="121"/>
        </w:p>
        <w:tbl>
          <w:tblPr>
            <w:tblStyle w:val="Jasnasiatkaakcent11"/>
            <w:tblW w:w="0" w:type="auto"/>
            <w:tblLook w:val="04A0"/>
          </w:tblPr>
          <w:tblGrid>
            <w:gridCol w:w="3340"/>
            <w:gridCol w:w="839"/>
            <w:gridCol w:w="839"/>
            <w:gridCol w:w="997"/>
            <w:gridCol w:w="997"/>
            <w:gridCol w:w="997"/>
            <w:gridCol w:w="997"/>
          </w:tblGrid>
          <w:tr w:rsidR="00070A8D" w:rsidRPr="009A1E1D" w:rsidTr="00E21960">
            <w:trPr>
              <w:cnfStyle w:val="100000000000"/>
              <w:trHeight w:val="94"/>
            </w:trPr>
            <w:tc>
              <w:tcPr>
                <w:cnfStyle w:val="001000000000"/>
                <w:tcW w:w="3340" w:type="dxa"/>
                <w:vAlign w:val="center"/>
              </w:tcPr>
              <w:p w:rsidR="00070A8D" w:rsidRPr="009A1E1D" w:rsidRDefault="00070A8D" w:rsidP="00E21960">
                <w:pPr>
                  <w:spacing w:line="276" w:lineRule="auto"/>
                  <w:jc w:val="center"/>
                  <w:rPr>
                    <w:rFonts w:ascii="Calibri" w:hAnsi="Calibri" w:cs="Calibri"/>
                    <w:sz w:val="21"/>
                    <w:szCs w:val="21"/>
                  </w:rPr>
                </w:pPr>
                <w:r w:rsidRPr="009A1E1D">
                  <w:rPr>
                    <w:rFonts w:ascii="Calibri" w:hAnsi="Calibri" w:cs="Calibri"/>
                    <w:sz w:val="21"/>
                    <w:szCs w:val="21"/>
                  </w:rPr>
                  <w:t>Kategoria</w:t>
                </w:r>
              </w:p>
            </w:tc>
            <w:tc>
              <w:tcPr>
                <w:tcW w:w="839" w:type="dxa"/>
                <w:vAlign w:val="center"/>
              </w:tcPr>
              <w:p w:rsidR="00070A8D" w:rsidRPr="009A1E1D" w:rsidRDefault="00070A8D" w:rsidP="00E21960">
                <w:pPr>
                  <w:spacing w:line="276" w:lineRule="auto"/>
                  <w:jc w:val="center"/>
                  <w:cnfStyle w:val="100000000000"/>
                  <w:rPr>
                    <w:rFonts w:ascii="Calibri" w:hAnsi="Calibri" w:cs="Calibri"/>
                    <w:sz w:val="21"/>
                    <w:szCs w:val="21"/>
                  </w:rPr>
                </w:pPr>
                <w:r>
                  <w:rPr>
                    <w:rFonts w:ascii="Calibri" w:hAnsi="Calibri" w:cs="Calibri"/>
                    <w:sz w:val="21"/>
                    <w:szCs w:val="21"/>
                  </w:rPr>
                  <w:t>2017</w:t>
                </w:r>
              </w:p>
            </w:tc>
            <w:tc>
              <w:tcPr>
                <w:tcW w:w="839" w:type="dxa"/>
                <w:vAlign w:val="center"/>
              </w:tcPr>
              <w:p w:rsidR="00070A8D" w:rsidRPr="009A1E1D" w:rsidRDefault="00070A8D" w:rsidP="00E21960">
                <w:pPr>
                  <w:spacing w:line="276" w:lineRule="auto"/>
                  <w:jc w:val="center"/>
                  <w:cnfStyle w:val="100000000000"/>
                  <w:rPr>
                    <w:rFonts w:ascii="Calibri" w:hAnsi="Calibri" w:cs="Calibri"/>
                    <w:sz w:val="21"/>
                    <w:szCs w:val="21"/>
                  </w:rPr>
                </w:pPr>
                <w:r>
                  <w:rPr>
                    <w:rFonts w:ascii="Calibri" w:hAnsi="Calibri" w:cs="Calibri"/>
                    <w:sz w:val="21"/>
                    <w:szCs w:val="21"/>
                  </w:rPr>
                  <w:t>2018</w:t>
                </w:r>
              </w:p>
            </w:tc>
            <w:tc>
              <w:tcPr>
                <w:tcW w:w="997" w:type="dxa"/>
                <w:vAlign w:val="center"/>
              </w:tcPr>
              <w:p w:rsidR="00070A8D" w:rsidRPr="009A1E1D" w:rsidRDefault="00070A8D" w:rsidP="00E21960">
                <w:pPr>
                  <w:spacing w:line="276" w:lineRule="auto"/>
                  <w:jc w:val="center"/>
                  <w:cnfStyle w:val="100000000000"/>
                  <w:rPr>
                    <w:rFonts w:ascii="Calibri" w:hAnsi="Calibri" w:cs="Calibri"/>
                    <w:sz w:val="21"/>
                    <w:szCs w:val="21"/>
                  </w:rPr>
                </w:pPr>
                <w:r w:rsidRPr="009A1E1D">
                  <w:rPr>
                    <w:rFonts w:ascii="Calibri" w:hAnsi="Calibri" w:cs="Calibri"/>
                    <w:sz w:val="21"/>
                    <w:szCs w:val="21"/>
                  </w:rPr>
                  <w:t>2019</w:t>
                </w:r>
              </w:p>
            </w:tc>
            <w:tc>
              <w:tcPr>
                <w:tcW w:w="997" w:type="dxa"/>
                <w:vAlign w:val="center"/>
              </w:tcPr>
              <w:p w:rsidR="00070A8D" w:rsidRPr="009A1E1D" w:rsidRDefault="00070A8D" w:rsidP="00E21960">
                <w:pPr>
                  <w:spacing w:line="276" w:lineRule="auto"/>
                  <w:jc w:val="center"/>
                  <w:cnfStyle w:val="100000000000"/>
                  <w:rPr>
                    <w:rFonts w:ascii="Calibri" w:hAnsi="Calibri" w:cs="Calibri"/>
                    <w:sz w:val="21"/>
                    <w:szCs w:val="21"/>
                  </w:rPr>
                </w:pPr>
                <w:r w:rsidRPr="009A1E1D">
                  <w:rPr>
                    <w:rFonts w:ascii="Calibri" w:hAnsi="Calibri" w:cs="Calibri"/>
                    <w:sz w:val="21"/>
                    <w:szCs w:val="21"/>
                  </w:rPr>
                  <w:t>2020</w:t>
                </w:r>
              </w:p>
            </w:tc>
            <w:tc>
              <w:tcPr>
                <w:tcW w:w="997" w:type="dxa"/>
                <w:vAlign w:val="center"/>
              </w:tcPr>
              <w:p w:rsidR="00070A8D" w:rsidRPr="009A1E1D" w:rsidRDefault="00070A8D" w:rsidP="00E21960">
                <w:pPr>
                  <w:spacing w:line="276" w:lineRule="auto"/>
                  <w:jc w:val="center"/>
                  <w:cnfStyle w:val="100000000000"/>
                  <w:rPr>
                    <w:rFonts w:ascii="Calibri" w:hAnsi="Calibri" w:cs="Calibri"/>
                    <w:sz w:val="21"/>
                    <w:szCs w:val="21"/>
                  </w:rPr>
                </w:pPr>
                <w:r w:rsidRPr="009A1E1D">
                  <w:rPr>
                    <w:rFonts w:ascii="Calibri" w:hAnsi="Calibri" w:cs="Calibri"/>
                    <w:sz w:val="21"/>
                    <w:szCs w:val="21"/>
                  </w:rPr>
                  <w:t>2021</w:t>
                </w:r>
              </w:p>
            </w:tc>
            <w:tc>
              <w:tcPr>
                <w:tcW w:w="997" w:type="dxa"/>
                <w:vAlign w:val="center"/>
              </w:tcPr>
              <w:p w:rsidR="00070A8D" w:rsidRPr="009A1E1D" w:rsidRDefault="00070A8D" w:rsidP="00E21960">
                <w:pPr>
                  <w:spacing w:line="276" w:lineRule="auto"/>
                  <w:jc w:val="center"/>
                  <w:cnfStyle w:val="100000000000"/>
                  <w:rPr>
                    <w:rFonts w:ascii="Calibri" w:hAnsi="Calibri" w:cs="Calibri"/>
                    <w:sz w:val="21"/>
                    <w:szCs w:val="21"/>
                  </w:rPr>
                </w:pPr>
                <w:r w:rsidRPr="009A1E1D">
                  <w:rPr>
                    <w:rFonts w:ascii="Calibri" w:hAnsi="Calibri" w:cs="Calibri"/>
                    <w:sz w:val="21"/>
                    <w:szCs w:val="21"/>
                  </w:rPr>
                  <w:t>2022</w:t>
                </w:r>
              </w:p>
            </w:tc>
          </w:tr>
          <w:tr w:rsidR="00070A8D" w:rsidRPr="009A1E1D" w:rsidTr="00E21960">
            <w:trPr>
              <w:cnfStyle w:val="000000100000"/>
              <w:trHeight w:val="373"/>
            </w:trPr>
            <w:tc>
              <w:tcPr>
                <w:cnfStyle w:val="001000000000"/>
                <w:tcW w:w="3340" w:type="dxa"/>
                <w:vAlign w:val="center"/>
              </w:tcPr>
              <w:p w:rsidR="00070A8D" w:rsidRPr="009A1E1D" w:rsidRDefault="00070A8D" w:rsidP="00E21960">
                <w:pPr>
                  <w:spacing w:line="276" w:lineRule="auto"/>
                  <w:jc w:val="center"/>
                  <w:rPr>
                    <w:rFonts w:ascii="Calibri" w:hAnsi="Calibri" w:cs="Calibri"/>
                    <w:sz w:val="21"/>
                    <w:szCs w:val="21"/>
                  </w:rPr>
                </w:pPr>
                <w:r w:rsidRPr="009A1E1D">
                  <w:rPr>
                    <w:rFonts w:ascii="Calibri" w:hAnsi="Calibri" w:cs="Calibri"/>
                    <w:sz w:val="21"/>
                    <w:szCs w:val="21"/>
                  </w:rPr>
                  <w:t>Liczba Niebieskich Kart</w:t>
                </w:r>
                <w:r>
                  <w:rPr>
                    <w:rFonts w:ascii="Calibri" w:hAnsi="Calibri" w:cs="Calibri"/>
                    <w:sz w:val="21"/>
                    <w:szCs w:val="21"/>
                  </w:rPr>
                  <w:t>, które wpłynęły do Zespołu Interdyscyplinarnego</w:t>
                </w:r>
              </w:p>
            </w:tc>
            <w:tc>
              <w:tcPr>
                <w:tcW w:w="839" w:type="dxa"/>
                <w:vAlign w:val="center"/>
              </w:tcPr>
              <w:p w:rsidR="00070A8D" w:rsidRPr="009A1E1D" w:rsidRDefault="00E21960" w:rsidP="00E21960">
                <w:pPr>
                  <w:spacing w:line="276" w:lineRule="auto"/>
                  <w:jc w:val="center"/>
                  <w:cnfStyle w:val="000000100000"/>
                  <w:rPr>
                    <w:rFonts w:ascii="Calibri" w:hAnsi="Calibri" w:cs="Calibri"/>
                    <w:sz w:val="21"/>
                    <w:szCs w:val="21"/>
                  </w:rPr>
                </w:pPr>
                <w:r>
                  <w:rPr>
                    <w:rFonts w:ascii="Calibri" w:hAnsi="Calibri" w:cs="Calibri"/>
                    <w:sz w:val="21"/>
                    <w:szCs w:val="21"/>
                  </w:rPr>
                  <w:t>15</w:t>
                </w:r>
              </w:p>
            </w:tc>
            <w:tc>
              <w:tcPr>
                <w:tcW w:w="839" w:type="dxa"/>
                <w:vAlign w:val="center"/>
              </w:tcPr>
              <w:p w:rsidR="00070A8D" w:rsidRPr="009A1E1D" w:rsidRDefault="00070A8D" w:rsidP="00E21960">
                <w:pPr>
                  <w:spacing w:line="276" w:lineRule="auto"/>
                  <w:jc w:val="center"/>
                  <w:cnfStyle w:val="000000100000"/>
                  <w:rPr>
                    <w:rFonts w:ascii="Calibri" w:hAnsi="Calibri" w:cs="Calibri"/>
                    <w:sz w:val="21"/>
                    <w:szCs w:val="21"/>
                  </w:rPr>
                </w:pPr>
                <w:r>
                  <w:rPr>
                    <w:rFonts w:ascii="Calibri" w:hAnsi="Calibri" w:cs="Calibri"/>
                    <w:sz w:val="21"/>
                    <w:szCs w:val="21"/>
                  </w:rPr>
                  <w:t>15</w:t>
                </w:r>
              </w:p>
            </w:tc>
            <w:tc>
              <w:tcPr>
                <w:tcW w:w="997" w:type="dxa"/>
                <w:vAlign w:val="center"/>
              </w:tcPr>
              <w:p w:rsidR="00070A8D" w:rsidRPr="009A1E1D" w:rsidRDefault="00070A8D" w:rsidP="00E21960">
                <w:pPr>
                  <w:spacing w:line="276" w:lineRule="auto"/>
                  <w:jc w:val="center"/>
                  <w:cnfStyle w:val="000000100000"/>
                  <w:rPr>
                    <w:rFonts w:ascii="Calibri" w:hAnsi="Calibri" w:cs="Calibri"/>
                    <w:sz w:val="21"/>
                    <w:szCs w:val="21"/>
                  </w:rPr>
                </w:pPr>
                <w:r w:rsidRPr="009A1E1D">
                  <w:rPr>
                    <w:rFonts w:ascii="Calibri" w:hAnsi="Calibri" w:cs="Calibri"/>
                    <w:sz w:val="21"/>
                    <w:szCs w:val="21"/>
                  </w:rPr>
                  <w:t>19</w:t>
                </w:r>
              </w:p>
            </w:tc>
            <w:tc>
              <w:tcPr>
                <w:tcW w:w="997" w:type="dxa"/>
                <w:vAlign w:val="center"/>
              </w:tcPr>
              <w:p w:rsidR="00070A8D" w:rsidRPr="009A1E1D" w:rsidRDefault="00070A8D" w:rsidP="00E21960">
                <w:pPr>
                  <w:spacing w:line="276" w:lineRule="auto"/>
                  <w:jc w:val="center"/>
                  <w:cnfStyle w:val="000000100000"/>
                  <w:rPr>
                    <w:rFonts w:ascii="Calibri" w:hAnsi="Calibri" w:cs="Calibri"/>
                    <w:sz w:val="21"/>
                    <w:szCs w:val="21"/>
                  </w:rPr>
                </w:pPr>
                <w:r w:rsidRPr="009A1E1D">
                  <w:rPr>
                    <w:rFonts w:ascii="Calibri" w:hAnsi="Calibri" w:cs="Calibri"/>
                    <w:sz w:val="21"/>
                    <w:szCs w:val="21"/>
                  </w:rPr>
                  <w:t>6</w:t>
                </w:r>
              </w:p>
            </w:tc>
            <w:tc>
              <w:tcPr>
                <w:tcW w:w="997" w:type="dxa"/>
                <w:vAlign w:val="center"/>
              </w:tcPr>
              <w:p w:rsidR="00070A8D" w:rsidRPr="009A1E1D" w:rsidRDefault="00070A8D" w:rsidP="00E21960">
                <w:pPr>
                  <w:spacing w:line="276" w:lineRule="auto"/>
                  <w:jc w:val="center"/>
                  <w:cnfStyle w:val="000000100000"/>
                  <w:rPr>
                    <w:rFonts w:ascii="Calibri" w:hAnsi="Calibri" w:cs="Calibri"/>
                    <w:sz w:val="21"/>
                    <w:szCs w:val="21"/>
                  </w:rPr>
                </w:pPr>
                <w:r w:rsidRPr="009A1E1D">
                  <w:rPr>
                    <w:rFonts w:ascii="Calibri" w:hAnsi="Calibri" w:cs="Calibri"/>
                    <w:sz w:val="21"/>
                    <w:szCs w:val="21"/>
                  </w:rPr>
                  <w:t>6</w:t>
                </w:r>
              </w:p>
            </w:tc>
            <w:tc>
              <w:tcPr>
                <w:tcW w:w="997" w:type="dxa"/>
                <w:vAlign w:val="center"/>
              </w:tcPr>
              <w:p w:rsidR="00070A8D" w:rsidRPr="009A1E1D" w:rsidRDefault="00070A8D" w:rsidP="00E21960">
                <w:pPr>
                  <w:spacing w:line="276" w:lineRule="auto"/>
                  <w:jc w:val="center"/>
                  <w:cnfStyle w:val="000000100000"/>
                  <w:rPr>
                    <w:rFonts w:ascii="Calibri" w:hAnsi="Calibri" w:cs="Calibri"/>
                    <w:sz w:val="21"/>
                    <w:szCs w:val="21"/>
                  </w:rPr>
                </w:pPr>
                <w:r w:rsidRPr="009A1E1D">
                  <w:rPr>
                    <w:rFonts w:ascii="Calibri" w:hAnsi="Calibri" w:cs="Calibri"/>
                    <w:sz w:val="21"/>
                    <w:szCs w:val="21"/>
                  </w:rPr>
                  <w:t>14</w:t>
                </w:r>
              </w:p>
            </w:tc>
          </w:tr>
          <w:tr w:rsidR="00070A8D" w:rsidRPr="009A1E1D" w:rsidTr="00E21960">
            <w:trPr>
              <w:cnfStyle w:val="000000010000"/>
              <w:trHeight w:val="373"/>
            </w:trPr>
            <w:tc>
              <w:tcPr>
                <w:cnfStyle w:val="001000000000"/>
                <w:tcW w:w="3340" w:type="dxa"/>
                <w:vAlign w:val="center"/>
              </w:tcPr>
              <w:p w:rsidR="00070A8D" w:rsidRPr="009A1E1D" w:rsidRDefault="00070A8D" w:rsidP="00E21960">
                <w:pPr>
                  <w:spacing w:line="276" w:lineRule="auto"/>
                  <w:jc w:val="center"/>
                  <w:rPr>
                    <w:rFonts w:ascii="Calibri" w:hAnsi="Calibri" w:cs="Calibri"/>
                    <w:sz w:val="21"/>
                    <w:szCs w:val="21"/>
                  </w:rPr>
                </w:pPr>
                <w:r>
                  <w:rPr>
                    <w:rFonts w:ascii="Calibri" w:hAnsi="Calibri" w:cs="Calibri"/>
                    <w:sz w:val="21"/>
                    <w:szCs w:val="21"/>
                  </w:rPr>
                  <w:t>Liczba posiedzeń Zespołu Interdyscyplinarnego</w:t>
                </w:r>
              </w:p>
            </w:tc>
            <w:tc>
              <w:tcPr>
                <w:tcW w:w="839" w:type="dxa"/>
                <w:vAlign w:val="center"/>
              </w:tcPr>
              <w:p w:rsidR="00070A8D" w:rsidRDefault="00E21960" w:rsidP="00E21960">
                <w:pPr>
                  <w:spacing w:line="276" w:lineRule="auto"/>
                  <w:jc w:val="center"/>
                  <w:cnfStyle w:val="000000010000"/>
                  <w:rPr>
                    <w:rFonts w:ascii="Calibri" w:hAnsi="Calibri" w:cs="Calibri"/>
                    <w:sz w:val="21"/>
                    <w:szCs w:val="21"/>
                  </w:rPr>
                </w:pPr>
                <w:r>
                  <w:rPr>
                    <w:rFonts w:ascii="Calibri" w:hAnsi="Calibri" w:cs="Calibri"/>
                    <w:sz w:val="21"/>
                    <w:szCs w:val="21"/>
                  </w:rPr>
                  <w:t>13</w:t>
                </w:r>
              </w:p>
            </w:tc>
            <w:tc>
              <w:tcPr>
                <w:tcW w:w="839" w:type="dxa"/>
                <w:vAlign w:val="center"/>
              </w:tcPr>
              <w:p w:rsidR="00070A8D" w:rsidRDefault="00070A8D" w:rsidP="00E21960">
                <w:pPr>
                  <w:spacing w:line="276" w:lineRule="auto"/>
                  <w:jc w:val="center"/>
                  <w:cnfStyle w:val="000000010000"/>
                  <w:rPr>
                    <w:rFonts w:ascii="Calibri" w:hAnsi="Calibri" w:cs="Calibri"/>
                    <w:sz w:val="21"/>
                    <w:szCs w:val="21"/>
                  </w:rPr>
                </w:pPr>
                <w:r>
                  <w:rPr>
                    <w:rFonts w:ascii="Calibri" w:hAnsi="Calibri" w:cs="Calibri"/>
                    <w:sz w:val="21"/>
                    <w:szCs w:val="21"/>
                  </w:rPr>
                  <w:t>12</w:t>
                </w:r>
              </w:p>
            </w:tc>
            <w:tc>
              <w:tcPr>
                <w:tcW w:w="997" w:type="dxa"/>
                <w:vAlign w:val="center"/>
              </w:tcPr>
              <w:p w:rsidR="00070A8D" w:rsidRPr="009A1E1D" w:rsidRDefault="00070A8D" w:rsidP="00E21960">
                <w:pPr>
                  <w:spacing w:line="276" w:lineRule="auto"/>
                  <w:jc w:val="center"/>
                  <w:cnfStyle w:val="000000010000"/>
                  <w:rPr>
                    <w:rFonts w:ascii="Calibri" w:hAnsi="Calibri" w:cs="Calibri"/>
                    <w:sz w:val="21"/>
                    <w:szCs w:val="21"/>
                  </w:rPr>
                </w:pPr>
                <w:r>
                  <w:rPr>
                    <w:rFonts w:ascii="Calibri" w:hAnsi="Calibri" w:cs="Calibri"/>
                    <w:sz w:val="21"/>
                    <w:szCs w:val="21"/>
                  </w:rPr>
                  <w:t>18</w:t>
                </w:r>
              </w:p>
            </w:tc>
            <w:tc>
              <w:tcPr>
                <w:tcW w:w="997" w:type="dxa"/>
                <w:vAlign w:val="center"/>
              </w:tcPr>
              <w:p w:rsidR="00070A8D" w:rsidRPr="009A1E1D" w:rsidRDefault="00070A8D" w:rsidP="00E21960">
                <w:pPr>
                  <w:spacing w:line="276" w:lineRule="auto"/>
                  <w:jc w:val="center"/>
                  <w:cnfStyle w:val="000000010000"/>
                  <w:rPr>
                    <w:rFonts w:ascii="Calibri" w:hAnsi="Calibri" w:cs="Calibri"/>
                    <w:sz w:val="21"/>
                    <w:szCs w:val="21"/>
                  </w:rPr>
                </w:pPr>
                <w:r>
                  <w:rPr>
                    <w:rFonts w:ascii="Calibri" w:hAnsi="Calibri" w:cs="Calibri"/>
                    <w:sz w:val="21"/>
                    <w:szCs w:val="21"/>
                  </w:rPr>
                  <w:t>12</w:t>
                </w:r>
              </w:p>
            </w:tc>
            <w:tc>
              <w:tcPr>
                <w:tcW w:w="997" w:type="dxa"/>
                <w:vAlign w:val="center"/>
              </w:tcPr>
              <w:p w:rsidR="00070A8D" w:rsidRPr="009A1E1D" w:rsidRDefault="00070A8D" w:rsidP="00E21960">
                <w:pPr>
                  <w:spacing w:line="276" w:lineRule="auto"/>
                  <w:jc w:val="center"/>
                  <w:cnfStyle w:val="000000010000"/>
                  <w:rPr>
                    <w:rFonts w:ascii="Calibri" w:hAnsi="Calibri" w:cs="Calibri"/>
                    <w:sz w:val="21"/>
                    <w:szCs w:val="21"/>
                  </w:rPr>
                </w:pPr>
                <w:r>
                  <w:rPr>
                    <w:rFonts w:ascii="Calibri" w:hAnsi="Calibri" w:cs="Calibri"/>
                    <w:sz w:val="21"/>
                    <w:szCs w:val="21"/>
                  </w:rPr>
                  <w:t>4</w:t>
                </w:r>
              </w:p>
            </w:tc>
            <w:tc>
              <w:tcPr>
                <w:tcW w:w="997" w:type="dxa"/>
                <w:vAlign w:val="center"/>
              </w:tcPr>
              <w:p w:rsidR="00070A8D" w:rsidRPr="009A1E1D" w:rsidRDefault="00070A8D" w:rsidP="00E21960">
                <w:pPr>
                  <w:spacing w:line="276" w:lineRule="auto"/>
                  <w:jc w:val="center"/>
                  <w:cnfStyle w:val="000000010000"/>
                  <w:rPr>
                    <w:rFonts w:ascii="Calibri" w:hAnsi="Calibri" w:cs="Calibri"/>
                    <w:sz w:val="21"/>
                    <w:szCs w:val="21"/>
                  </w:rPr>
                </w:pPr>
                <w:r>
                  <w:rPr>
                    <w:rFonts w:ascii="Calibri" w:hAnsi="Calibri" w:cs="Calibri"/>
                    <w:sz w:val="21"/>
                    <w:szCs w:val="21"/>
                  </w:rPr>
                  <w:t>7</w:t>
                </w:r>
              </w:p>
            </w:tc>
          </w:tr>
          <w:tr w:rsidR="00070A8D" w:rsidRPr="009A1E1D" w:rsidTr="00E21960">
            <w:trPr>
              <w:cnfStyle w:val="000000100000"/>
              <w:trHeight w:val="189"/>
            </w:trPr>
            <w:tc>
              <w:tcPr>
                <w:cnfStyle w:val="001000000000"/>
                <w:tcW w:w="3340" w:type="dxa"/>
                <w:vAlign w:val="center"/>
              </w:tcPr>
              <w:p w:rsidR="00070A8D" w:rsidRPr="009A1E1D" w:rsidRDefault="00070A8D" w:rsidP="00E21960">
                <w:pPr>
                  <w:spacing w:line="276" w:lineRule="auto"/>
                  <w:jc w:val="center"/>
                  <w:rPr>
                    <w:rFonts w:ascii="Calibri" w:hAnsi="Calibri" w:cs="Calibri"/>
                    <w:sz w:val="21"/>
                    <w:szCs w:val="21"/>
                  </w:rPr>
                </w:pPr>
                <w:r w:rsidRPr="009A1E1D">
                  <w:rPr>
                    <w:rFonts w:ascii="Calibri" w:hAnsi="Calibri" w:cs="Calibri"/>
                    <w:sz w:val="21"/>
                    <w:szCs w:val="21"/>
                  </w:rPr>
                  <w:t xml:space="preserve">Liczba </w:t>
                </w:r>
                <w:r>
                  <w:rPr>
                    <w:rFonts w:ascii="Calibri" w:hAnsi="Calibri" w:cs="Calibri"/>
                    <w:sz w:val="21"/>
                    <w:szCs w:val="21"/>
                  </w:rPr>
                  <w:t>posiedzeń</w:t>
                </w:r>
                <w:r w:rsidRPr="009A1E1D">
                  <w:rPr>
                    <w:rFonts w:ascii="Calibri" w:hAnsi="Calibri" w:cs="Calibri"/>
                    <w:sz w:val="21"/>
                    <w:szCs w:val="21"/>
                  </w:rPr>
                  <w:t xml:space="preserve"> Grup Roboczych</w:t>
                </w:r>
              </w:p>
            </w:tc>
            <w:tc>
              <w:tcPr>
                <w:tcW w:w="839" w:type="dxa"/>
                <w:vAlign w:val="center"/>
              </w:tcPr>
              <w:p w:rsidR="00070A8D" w:rsidRPr="009A1E1D" w:rsidRDefault="00E21960" w:rsidP="00E21960">
                <w:pPr>
                  <w:spacing w:line="276" w:lineRule="auto"/>
                  <w:jc w:val="center"/>
                  <w:cnfStyle w:val="000000100000"/>
                  <w:rPr>
                    <w:rFonts w:ascii="Calibri" w:hAnsi="Calibri" w:cs="Calibri"/>
                    <w:sz w:val="21"/>
                    <w:szCs w:val="21"/>
                  </w:rPr>
                </w:pPr>
                <w:r>
                  <w:rPr>
                    <w:rFonts w:ascii="Calibri" w:hAnsi="Calibri" w:cs="Calibri"/>
                    <w:sz w:val="21"/>
                    <w:szCs w:val="21"/>
                  </w:rPr>
                  <w:t>88</w:t>
                </w:r>
              </w:p>
            </w:tc>
            <w:tc>
              <w:tcPr>
                <w:tcW w:w="839" w:type="dxa"/>
                <w:vAlign w:val="center"/>
              </w:tcPr>
              <w:p w:rsidR="00070A8D" w:rsidRPr="009A1E1D" w:rsidRDefault="00070A8D" w:rsidP="00E21960">
                <w:pPr>
                  <w:spacing w:line="276" w:lineRule="auto"/>
                  <w:jc w:val="center"/>
                  <w:cnfStyle w:val="000000100000"/>
                  <w:rPr>
                    <w:rFonts w:ascii="Calibri" w:hAnsi="Calibri" w:cs="Calibri"/>
                    <w:sz w:val="21"/>
                    <w:szCs w:val="21"/>
                  </w:rPr>
                </w:pPr>
                <w:r>
                  <w:rPr>
                    <w:rFonts w:ascii="Calibri" w:hAnsi="Calibri" w:cs="Calibri"/>
                    <w:sz w:val="21"/>
                    <w:szCs w:val="21"/>
                  </w:rPr>
                  <w:t>58</w:t>
                </w:r>
              </w:p>
            </w:tc>
            <w:tc>
              <w:tcPr>
                <w:tcW w:w="997" w:type="dxa"/>
                <w:vAlign w:val="center"/>
              </w:tcPr>
              <w:p w:rsidR="00070A8D" w:rsidRPr="009A1E1D" w:rsidRDefault="00070A8D" w:rsidP="00E21960">
                <w:pPr>
                  <w:spacing w:line="276" w:lineRule="auto"/>
                  <w:jc w:val="center"/>
                  <w:cnfStyle w:val="000000100000"/>
                  <w:rPr>
                    <w:rFonts w:ascii="Calibri" w:hAnsi="Calibri" w:cs="Calibri"/>
                    <w:sz w:val="21"/>
                    <w:szCs w:val="21"/>
                  </w:rPr>
                </w:pPr>
                <w:r w:rsidRPr="009A1E1D">
                  <w:rPr>
                    <w:rFonts w:ascii="Calibri" w:hAnsi="Calibri" w:cs="Calibri"/>
                    <w:sz w:val="21"/>
                    <w:szCs w:val="21"/>
                  </w:rPr>
                  <w:t>49</w:t>
                </w:r>
              </w:p>
            </w:tc>
            <w:tc>
              <w:tcPr>
                <w:tcW w:w="997" w:type="dxa"/>
                <w:vAlign w:val="center"/>
              </w:tcPr>
              <w:p w:rsidR="00070A8D" w:rsidRPr="009A1E1D" w:rsidRDefault="00070A8D" w:rsidP="00E21960">
                <w:pPr>
                  <w:spacing w:line="276" w:lineRule="auto"/>
                  <w:jc w:val="center"/>
                  <w:cnfStyle w:val="000000100000"/>
                  <w:rPr>
                    <w:rFonts w:ascii="Calibri" w:hAnsi="Calibri" w:cs="Calibri"/>
                    <w:sz w:val="21"/>
                    <w:szCs w:val="21"/>
                  </w:rPr>
                </w:pPr>
                <w:r w:rsidRPr="009A1E1D">
                  <w:rPr>
                    <w:rFonts w:ascii="Calibri" w:hAnsi="Calibri" w:cs="Calibri"/>
                    <w:sz w:val="21"/>
                    <w:szCs w:val="21"/>
                  </w:rPr>
                  <w:t>18</w:t>
                </w:r>
              </w:p>
            </w:tc>
            <w:tc>
              <w:tcPr>
                <w:tcW w:w="997" w:type="dxa"/>
                <w:vAlign w:val="center"/>
              </w:tcPr>
              <w:p w:rsidR="00070A8D" w:rsidRPr="009A1E1D" w:rsidRDefault="00070A8D" w:rsidP="00E21960">
                <w:pPr>
                  <w:spacing w:line="276" w:lineRule="auto"/>
                  <w:jc w:val="center"/>
                  <w:cnfStyle w:val="000000100000"/>
                  <w:rPr>
                    <w:rFonts w:ascii="Calibri" w:hAnsi="Calibri" w:cs="Calibri"/>
                    <w:sz w:val="21"/>
                    <w:szCs w:val="21"/>
                  </w:rPr>
                </w:pPr>
                <w:r w:rsidRPr="009A1E1D">
                  <w:rPr>
                    <w:rFonts w:ascii="Calibri" w:hAnsi="Calibri" w:cs="Calibri"/>
                    <w:sz w:val="21"/>
                    <w:szCs w:val="21"/>
                  </w:rPr>
                  <w:t>5</w:t>
                </w:r>
              </w:p>
            </w:tc>
            <w:tc>
              <w:tcPr>
                <w:tcW w:w="997" w:type="dxa"/>
                <w:vAlign w:val="center"/>
              </w:tcPr>
              <w:p w:rsidR="00070A8D" w:rsidRPr="009A1E1D" w:rsidRDefault="00070A8D" w:rsidP="00E21960">
                <w:pPr>
                  <w:spacing w:line="276" w:lineRule="auto"/>
                  <w:jc w:val="center"/>
                  <w:cnfStyle w:val="000000100000"/>
                  <w:rPr>
                    <w:rFonts w:ascii="Calibri" w:hAnsi="Calibri" w:cs="Calibri"/>
                    <w:sz w:val="21"/>
                    <w:szCs w:val="21"/>
                  </w:rPr>
                </w:pPr>
                <w:r w:rsidRPr="009A1E1D">
                  <w:rPr>
                    <w:rFonts w:ascii="Calibri" w:hAnsi="Calibri" w:cs="Calibri"/>
                    <w:sz w:val="21"/>
                    <w:szCs w:val="21"/>
                  </w:rPr>
                  <w:t>59</w:t>
                </w:r>
              </w:p>
            </w:tc>
          </w:tr>
        </w:tbl>
        <w:p w:rsidR="00987520" w:rsidRPr="00443D2F" w:rsidRDefault="00987520" w:rsidP="007941C1">
          <w:pPr>
            <w:rPr>
              <w:sz w:val="21"/>
              <w:szCs w:val="20"/>
            </w:rPr>
          </w:pPr>
          <w:r w:rsidRPr="009A1E1D">
            <w:rPr>
              <w:sz w:val="21"/>
              <w:szCs w:val="20"/>
            </w:rPr>
            <w:t xml:space="preserve">Źródło: </w:t>
          </w:r>
          <w:r w:rsidR="00D53FEA" w:rsidRPr="009A1E1D">
            <w:rPr>
              <w:i/>
              <w:iCs/>
              <w:sz w:val="21"/>
              <w:szCs w:val="20"/>
            </w:rPr>
            <w:t>Ocena zasobów pomocy społecznej</w:t>
          </w:r>
          <w:r w:rsidRPr="009A1E1D">
            <w:rPr>
              <w:sz w:val="21"/>
              <w:szCs w:val="20"/>
            </w:rPr>
            <w:t>, Miejsk</w:t>
          </w:r>
          <w:r w:rsidR="00D53FEA" w:rsidRPr="009A1E1D">
            <w:rPr>
              <w:sz w:val="21"/>
              <w:szCs w:val="20"/>
            </w:rPr>
            <w:t>o-Gminny</w:t>
          </w:r>
          <w:r w:rsidRPr="009A1E1D">
            <w:rPr>
              <w:sz w:val="21"/>
              <w:szCs w:val="20"/>
            </w:rPr>
            <w:t xml:space="preserve"> Ośrodek Pomocy Społecznej w </w:t>
          </w:r>
          <w:r w:rsidR="00D53FEA" w:rsidRPr="009A1E1D">
            <w:rPr>
              <w:sz w:val="21"/>
              <w:szCs w:val="20"/>
            </w:rPr>
            <w:t>Reczu</w:t>
          </w:r>
          <w:r w:rsidRPr="009A1E1D">
            <w:rPr>
              <w:sz w:val="21"/>
              <w:szCs w:val="20"/>
            </w:rPr>
            <w:t>.</w:t>
          </w:r>
        </w:p>
        <w:p w:rsidR="00D325F4" w:rsidRPr="00D325F4" w:rsidRDefault="00D325F4" w:rsidP="00904CA3">
          <w:r w:rsidRPr="00D325F4">
            <w:t>Największa część respondentów badania ankietowego (3</w:t>
          </w:r>
          <w:r w:rsidR="00904CA3">
            <w:t>9,0</w:t>
          </w:r>
          <w:r w:rsidRPr="00D325F4">
            <w:t xml:space="preserve">%) wskazała, że nie zna przypadków przemocy domowej w </w:t>
          </w:r>
          <w:r w:rsidR="00904CA3">
            <w:t>gminie Recz</w:t>
          </w:r>
          <w:r w:rsidRPr="00D325F4">
            <w:t xml:space="preserve">. Wiele takich przypadków zna </w:t>
          </w:r>
          <w:r w:rsidR="00904CA3">
            <w:t>9,5</w:t>
          </w:r>
          <w:r w:rsidRPr="00D325F4">
            <w:t>% ankietowanych, a kilka – 26,</w:t>
          </w:r>
          <w:r w:rsidR="00904CA3">
            <w:t>7</w:t>
          </w:r>
          <w:r w:rsidRPr="00D325F4">
            <w:t>%. Należy jednak pamiętać o charakterze zjawiska przemocy domowej, które często jest bardzo trudne do zauważenia poza gospodarstwem domowym, w</w:t>
          </w:r>
          <w:r w:rsidR="006A0BF0">
            <w:t> </w:t>
          </w:r>
          <w:r w:rsidRPr="00D325F4">
            <w:t>którym do niego dochodzi.</w:t>
          </w:r>
        </w:p>
        <w:p w:rsidR="007941C1" w:rsidRPr="00D325F4" w:rsidRDefault="007941C1" w:rsidP="007941C1">
          <w:pPr>
            <w:pStyle w:val="Legenda"/>
          </w:pPr>
          <w:bookmarkStart w:id="122" w:name="_Toc151235521"/>
          <w:bookmarkStart w:id="123" w:name="OLE_LINK30"/>
          <w:bookmarkStart w:id="124" w:name="OLE_LINK31"/>
          <w:r w:rsidRPr="00D325F4">
            <w:t xml:space="preserve">Wykres </w:t>
          </w:r>
          <w:fldSimple w:instr=" SEQ Wykres \* ARABIC ">
            <w:r w:rsidR="002A4CD5">
              <w:rPr>
                <w:noProof/>
              </w:rPr>
              <w:t>31</w:t>
            </w:r>
          </w:fldSimple>
          <w:r w:rsidRPr="00D325F4">
            <w:t xml:space="preserve"> Odpowiedzi na pytanie „</w:t>
          </w:r>
          <w:r w:rsidR="00D325F4" w:rsidRPr="00D325F4">
            <w:t xml:space="preserve">Jaka jest w Pana/Pani ocenie skala problemu przemocy domowej w </w:t>
          </w:r>
          <w:r w:rsidR="00904CA3">
            <w:t>gminie Recz</w:t>
          </w:r>
          <w:r w:rsidR="00D325F4" w:rsidRPr="00D325F4">
            <w:t>?</w:t>
          </w:r>
          <w:r w:rsidRPr="00D325F4">
            <w:t>” wśród respondentów ankiety</w:t>
          </w:r>
          <w:bookmarkEnd w:id="122"/>
        </w:p>
        <w:p w:rsidR="007941C1" w:rsidRPr="00D325F4" w:rsidRDefault="00904CA3" w:rsidP="007941C1">
          <w:r>
            <w:rPr>
              <w:noProof/>
              <w:lang w:eastAsia="pl-PL"/>
            </w:rPr>
            <w:drawing>
              <wp:inline distT="0" distB="0" distL="0" distR="0">
                <wp:extent cx="5760000" cy="2520000"/>
                <wp:effectExtent l="0" t="0" r="0" b="0"/>
                <wp:docPr id="992286059"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1805016-0CD1-B046-B724-C62881B2EE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941C1" w:rsidRDefault="007941C1" w:rsidP="004E11CC">
          <w:pPr>
            <w:rPr>
              <w:sz w:val="20"/>
            </w:rPr>
          </w:pPr>
          <w:r w:rsidRPr="00D325F4">
            <w:rPr>
              <w:sz w:val="21"/>
            </w:rPr>
            <w:t xml:space="preserve">Źródło: ankieta wśród mieszkańców </w:t>
          </w:r>
          <w:r w:rsidR="00904CA3">
            <w:rPr>
              <w:sz w:val="21"/>
            </w:rPr>
            <w:t>gminy Recz</w:t>
          </w:r>
          <w:r w:rsidRPr="00D325F4">
            <w:rPr>
              <w:sz w:val="20"/>
            </w:rPr>
            <w:t>.</w:t>
          </w:r>
        </w:p>
        <w:bookmarkEnd w:id="123"/>
        <w:bookmarkEnd w:id="124"/>
        <w:p w:rsidR="005B63BB" w:rsidRPr="0062650B" w:rsidRDefault="005B63BB" w:rsidP="005B63BB">
          <w:pPr>
            <w:rPr>
              <w:b/>
              <w:bCs/>
            </w:rPr>
          </w:pPr>
          <w:r w:rsidRPr="0062650B">
            <w:rPr>
              <w:b/>
              <w:bCs/>
            </w:rPr>
            <w:t>Osoby z niepełnosprawnością, długotrwale chore oraz seniorzy</w:t>
          </w:r>
        </w:p>
        <w:p w:rsidR="005B63BB" w:rsidRPr="0062650B" w:rsidRDefault="00BB044E" w:rsidP="00E14781">
          <w:r>
            <w:t>W</w:t>
          </w:r>
          <w:r w:rsidR="007D433F">
            <w:t xml:space="preserve"> ostatnich latach</w:t>
          </w:r>
          <w:r w:rsidRPr="00BB044E">
            <w:rPr>
              <w:b/>
              <w:bCs/>
            </w:rPr>
            <w:t xml:space="preserve">ze wsparcia pomocy społecznej z powodu długotrwałej lub ciężkiej choroby oraz niepełnosprawności </w:t>
          </w:r>
          <w:r w:rsidR="00DF6E1D" w:rsidRPr="00BB044E">
            <w:rPr>
              <w:b/>
              <w:bCs/>
            </w:rPr>
            <w:t>korzysta z takiego wsparcia po</w:t>
          </w:r>
          <w:r w:rsidR="006A0BF0" w:rsidRPr="00BB044E">
            <w:rPr>
              <w:b/>
              <w:bCs/>
            </w:rPr>
            <w:t> </w:t>
          </w:r>
          <w:r w:rsidR="00DF6E1D" w:rsidRPr="00BB044E">
            <w:rPr>
              <w:b/>
              <w:bCs/>
            </w:rPr>
            <w:t>ok. 50 rodzin</w:t>
          </w:r>
          <w:r w:rsidR="00DF6E1D" w:rsidRPr="0062650B">
            <w:t xml:space="preserve">. Analizując dane na przestrzeni lat można zauważyć </w:t>
          </w:r>
          <w:r w:rsidR="0037122D" w:rsidRPr="0062650B">
            <w:t xml:space="preserve">coroczny </w:t>
          </w:r>
          <w:r w:rsidR="00DF6E1D" w:rsidRPr="0062650B">
            <w:t>spadek rodzin korzystających ze wsparcia z</w:t>
          </w:r>
          <w:r w:rsidR="00E87F74">
            <w:t> </w:t>
          </w:r>
          <w:r w:rsidR="00DF6E1D" w:rsidRPr="0062650B">
            <w:t>tych powodów</w:t>
          </w:r>
          <w:r w:rsidR="0037122D" w:rsidRPr="0062650B">
            <w:t>.</w:t>
          </w:r>
          <w:r w:rsidR="00DF6E1D" w:rsidRPr="0062650B">
            <w:t xml:space="preserve"> W</w:t>
          </w:r>
          <w:r w:rsidR="006A0BF0" w:rsidRPr="0062650B">
            <w:t> </w:t>
          </w:r>
          <w:r w:rsidR="00DF6E1D" w:rsidRPr="0062650B">
            <w:t>2022</w:t>
          </w:r>
          <w:r w:rsidR="006A0BF0" w:rsidRPr="0062650B">
            <w:t> </w:t>
          </w:r>
          <w:r w:rsidR="00DF6E1D" w:rsidRPr="0062650B">
            <w:t xml:space="preserve">roku liczba rodzin korzystających ze wsparcia z </w:t>
          </w:r>
          <w:r w:rsidR="00DF6E1D" w:rsidRPr="0062650B">
            <w:lastRenderedPageBreak/>
            <w:t>powodu</w:t>
          </w:r>
          <w:r w:rsidR="0037122D" w:rsidRPr="0062650B">
            <w:t xml:space="preserve">długotrwałej lub ciężkiej </w:t>
          </w:r>
          <w:r w:rsidR="00DF6E1D" w:rsidRPr="0062650B">
            <w:t>choroby ni</w:t>
          </w:r>
          <w:r w:rsidR="0037122D" w:rsidRPr="0062650B">
            <w:t xml:space="preserve">eznacznie przewyższyła liczbę </w:t>
          </w:r>
          <w:r w:rsidR="003464B5">
            <w:t>rodzin</w:t>
          </w:r>
          <w:r w:rsidR="0037122D" w:rsidRPr="0062650B">
            <w:t xml:space="preserve"> korzystających z</w:t>
          </w:r>
          <w:r w:rsidR="00E87F74">
            <w:t> </w:t>
          </w:r>
          <w:r w:rsidR="0037122D" w:rsidRPr="0062650B">
            <w:t>pomocy społecznej w związku z niepełnosprawnością.</w:t>
          </w:r>
          <w:r w:rsidR="003464B5">
            <w:t xml:space="preserve">Mimo zmniejszającej się liczby osób korzystających ze wsparcia systemu pomocy społecznej z analizowanych powodów, </w:t>
          </w:r>
          <w:r w:rsidR="003464B5" w:rsidRPr="00E87F74">
            <w:rPr>
              <w:b/>
              <w:bCs/>
            </w:rPr>
            <w:t>p</w:t>
          </w:r>
          <w:r w:rsidR="00DF6E1D" w:rsidRPr="00E87F74">
            <w:rPr>
              <w:b/>
              <w:bCs/>
            </w:rPr>
            <w:t xml:space="preserve">roblemy osób chorych i niepełnosprawnych </w:t>
          </w:r>
          <w:r w:rsidR="00E14781" w:rsidRPr="00E87F74">
            <w:rPr>
              <w:b/>
              <w:bCs/>
            </w:rPr>
            <w:t xml:space="preserve">w związku ze starzejącym się społeczeństwem </w:t>
          </w:r>
          <w:r w:rsidR="00DF6E1D" w:rsidRPr="00E87F74">
            <w:rPr>
              <w:b/>
              <w:bCs/>
            </w:rPr>
            <w:t xml:space="preserve">mogą stanowić w przyszłości jeden z ważniejszych </w:t>
          </w:r>
          <w:r w:rsidR="003464B5" w:rsidRPr="00E87F74">
            <w:rPr>
              <w:b/>
              <w:bCs/>
            </w:rPr>
            <w:t>aspektów sytuacji społecznej w gminie</w:t>
          </w:r>
          <w:r w:rsidR="00DF6E1D" w:rsidRPr="0062650B">
            <w:t>.</w:t>
          </w:r>
        </w:p>
        <w:p w:rsidR="004E2D40" w:rsidRPr="0062650B" w:rsidRDefault="004E2D40" w:rsidP="004E2D40">
          <w:pPr>
            <w:pStyle w:val="Legenda"/>
          </w:pPr>
          <w:bookmarkStart w:id="125" w:name="_Toc151235522"/>
          <w:r w:rsidRPr="0062650B">
            <w:t xml:space="preserve">Wykres </w:t>
          </w:r>
          <w:fldSimple w:instr=" SEQ Wykres \* ARABIC ">
            <w:r w:rsidR="002A4CD5">
              <w:rPr>
                <w:noProof/>
              </w:rPr>
              <w:t>32</w:t>
            </w:r>
          </w:fldSimple>
          <w:r w:rsidRPr="0062650B">
            <w:t xml:space="preserve"> Liczba rodzin, którym udzielono pomocy społecznej w </w:t>
          </w:r>
          <w:r w:rsidR="0037122D" w:rsidRPr="0062650B">
            <w:t>gminie Recz</w:t>
          </w:r>
          <w:r w:rsidRPr="0062650B">
            <w:t xml:space="preserve"> z powodu długotrwałej lub ciężkiej choroby oraz niepełnosprawności w latach 2017-2022 [szt.]</w:t>
          </w:r>
          <w:bookmarkEnd w:id="125"/>
        </w:p>
        <w:p w:rsidR="004E2D40" w:rsidRPr="0062650B" w:rsidRDefault="0062650B" w:rsidP="004E2D40">
          <w:pPr>
            <w:rPr>
              <w:b/>
              <w:bCs/>
            </w:rPr>
          </w:pPr>
          <w:r w:rsidRPr="0062650B">
            <w:rPr>
              <w:noProof/>
              <w:lang w:eastAsia="pl-PL"/>
            </w:rPr>
            <w:drawing>
              <wp:inline distT="0" distB="0" distL="0" distR="0">
                <wp:extent cx="5760000" cy="2520000"/>
                <wp:effectExtent l="0" t="0" r="0" b="0"/>
                <wp:docPr id="345419226"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D224AB0-FA46-8D46-B578-33EB37D070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3764E" w:rsidRPr="004E2D40" w:rsidRDefault="004E2D40" w:rsidP="005B63BB">
          <w:pPr>
            <w:rPr>
              <w:sz w:val="21"/>
            </w:rPr>
          </w:pPr>
          <w:r w:rsidRPr="0062650B">
            <w:rPr>
              <w:sz w:val="21"/>
            </w:rPr>
            <w:t xml:space="preserve">Źródło: </w:t>
          </w:r>
          <w:r w:rsidR="00E14781" w:rsidRPr="0062650B">
            <w:rPr>
              <w:i/>
              <w:iCs/>
              <w:sz w:val="21"/>
            </w:rPr>
            <w:t>Ocena zasobów pomocy społecznej,</w:t>
          </w:r>
          <w:r w:rsidRPr="0062650B">
            <w:rPr>
              <w:sz w:val="21"/>
            </w:rPr>
            <w:t xml:space="preserve"> Miejsk</w:t>
          </w:r>
          <w:r w:rsidR="00E14781" w:rsidRPr="0062650B">
            <w:rPr>
              <w:sz w:val="21"/>
            </w:rPr>
            <w:t>o-Gminny</w:t>
          </w:r>
          <w:r w:rsidRPr="0062650B">
            <w:rPr>
              <w:sz w:val="21"/>
            </w:rPr>
            <w:t xml:space="preserve"> Ośrodek Pomocy Społecznej w </w:t>
          </w:r>
          <w:r w:rsidR="00E14781" w:rsidRPr="0062650B">
            <w:rPr>
              <w:sz w:val="21"/>
            </w:rPr>
            <w:t>Reczu</w:t>
          </w:r>
          <w:r w:rsidRPr="0062650B">
            <w:rPr>
              <w:sz w:val="21"/>
            </w:rPr>
            <w:t>.</w:t>
          </w:r>
        </w:p>
        <w:p w:rsidR="005B63BB" w:rsidRDefault="005B63BB" w:rsidP="00F73BF3">
          <w:r>
            <w:t xml:space="preserve">Wśród najważniejszych </w:t>
          </w:r>
          <w:r w:rsidRPr="00DA2530">
            <w:rPr>
              <w:b/>
              <w:bCs/>
            </w:rPr>
            <w:t>problemów osób z niepełnosprawnością i długotrwale chorych</w:t>
          </w:r>
          <w:r>
            <w:t xml:space="preserve"> respondenci badania ankietowego wymieniali najczęściej </w:t>
          </w:r>
          <w:r w:rsidRPr="00DA2530">
            <w:rPr>
              <w:b/>
              <w:bCs/>
            </w:rPr>
            <w:t>niewystarczające środki na życie i</w:t>
          </w:r>
          <w:r w:rsidR="00E87F74">
            <w:rPr>
              <w:b/>
              <w:bCs/>
            </w:rPr>
            <w:t> </w:t>
          </w:r>
          <w:r w:rsidRPr="00DA2530">
            <w:rPr>
              <w:b/>
              <w:bCs/>
            </w:rPr>
            <w:t>leczenie</w:t>
          </w:r>
          <w:r>
            <w:t xml:space="preserve"> (6</w:t>
          </w:r>
          <w:r w:rsidR="00F73BF3">
            <w:t>0</w:t>
          </w:r>
          <w:r>
            <w:t>,0%)</w:t>
          </w:r>
          <w:r w:rsidR="00F73BF3">
            <w:t xml:space="preserve"> oraz </w:t>
          </w:r>
          <w:r w:rsidR="00F73BF3" w:rsidRPr="00DA2530">
            <w:rPr>
              <w:b/>
              <w:bCs/>
            </w:rPr>
            <w:t>bariery architektoniczne</w:t>
          </w:r>
          <w:r w:rsidR="00F73BF3">
            <w:t xml:space="preserve"> (53,3%)</w:t>
          </w:r>
        </w:p>
        <w:p w:rsidR="005B63BB" w:rsidRPr="00D325F4" w:rsidRDefault="005B63BB" w:rsidP="005B63BB">
          <w:pPr>
            <w:pStyle w:val="Legenda"/>
          </w:pPr>
          <w:bookmarkStart w:id="126" w:name="_Toc151235523"/>
          <w:bookmarkStart w:id="127" w:name="OLE_LINK32"/>
          <w:bookmarkStart w:id="128" w:name="OLE_LINK33"/>
          <w:r w:rsidRPr="00D325F4">
            <w:lastRenderedPageBreak/>
            <w:t xml:space="preserve">Wykres </w:t>
          </w:r>
          <w:fldSimple w:instr=" SEQ Wykres \* ARABIC ">
            <w:r w:rsidR="002A4CD5">
              <w:rPr>
                <w:noProof/>
              </w:rPr>
              <w:t>33</w:t>
            </w:r>
          </w:fldSimple>
          <w:r w:rsidRPr="00D325F4">
            <w:t xml:space="preserve"> Odpowiedzi na pytanie „</w:t>
          </w:r>
          <w:r w:rsidRPr="005B63BB">
            <w:t>Z jakimi według Pana/Pani barierami spotykają się</w:t>
          </w:r>
          <w:r w:rsidR="00E87F74">
            <w:t> </w:t>
          </w:r>
          <w:r w:rsidRPr="005B63BB">
            <w:t xml:space="preserve">najczęściej </w:t>
          </w:r>
          <w:r>
            <w:t>osoby z niepełnosprawnością i długotrwale chore</w:t>
          </w:r>
          <w:r w:rsidRPr="005B63BB">
            <w:t xml:space="preserve"> w </w:t>
          </w:r>
          <w:r w:rsidR="0096106B">
            <w:t>gminie Recz</w:t>
          </w:r>
          <w:r w:rsidRPr="005B63BB">
            <w:t>?</w:t>
          </w:r>
          <w:r w:rsidRPr="00D325F4">
            <w:t>” wśród</w:t>
          </w:r>
          <w:r w:rsidR="00E87F74">
            <w:t> </w:t>
          </w:r>
          <w:r w:rsidRPr="00D325F4">
            <w:t>respondentów ankiety</w:t>
          </w:r>
          <w:bookmarkEnd w:id="126"/>
        </w:p>
        <w:p w:rsidR="005B63BB" w:rsidRPr="00D325F4" w:rsidRDefault="0096106B" w:rsidP="005B63BB">
          <w:r>
            <w:rPr>
              <w:noProof/>
              <w:lang w:eastAsia="pl-PL"/>
            </w:rPr>
            <w:drawing>
              <wp:inline distT="0" distB="0" distL="0" distR="0">
                <wp:extent cx="5760000" cy="2880000"/>
                <wp:effectExtent l="0" t="0" r="0" b="3175"/>
                <wp:docPr id="539454642"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BB0C9CE-2827-B447-A6E8-F9A9E8DD19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B63BB" w:rsidRDefault="005B63BB" w:rsidP="005B63BB">
          <w:pPr>
            <w:rPr>
              <w:sz w:val="20"/>
            </w:rPr>
          </w:pPr>
          <w:r w:rsidRPr="00D325F4">
            <w:rPr>
              <w:sz w:val="21"/>
            </w:rPr>
            <w:t xml:space="preserve">Źródło: ankieta wśród mieszkańców </w:t>
          </w:r>
          <w:r w:rsidR="0096106B">
            <w:rPr>
              <w:sz w:val="21"/>
            </w:rPr>
            <w:t>gminy Recz</w:t>
          </w:r>
          <w:r w:rsidRPr="00D325F4">
            <w:rPr>
              <w:sz w:val="20"/>
            </w:rPr>
            <w:t>.</w:t>
          </w:r>
        </w:p>
        <w:bookmarkEnd w:id="127"/>
        <w:bookmarkEnd w:id="128"/>
        <w:p w:rsidR="005B63BB" w:rsidRDefault="001934FB" w:rsidP="00BC7BC3">
          <w:r w:rsidRPr="00BC7BC3">
            <w:t xml:space="preserve">W odniesieniu do </w:t>
          </w:r>
          <w:r w:rsidRPr="00BC7BC3">
            <w:rPr>
              <w:b/>
              <w:bCs/>
            </w:rPr>
            <w:t>osób starszych</w:t>
          </w:r>
          <w:r w:rsidRPr="00BC7BC3">
            <w:t xml:space="preserve"> z kolei respondenci ankiety najczęściej wskazywali na</w:t>
          </w:r>
          <w:r w:rsidR="006A0BF0" w:rsidRPr="00BC7BC3">
            <w:t> </w:t>
          </w:r>
          <w:r w:rsidRPr="00BC7BC3">
            <w:rPr>
              <w:b/>
              <w:bCs/>
            </w:rPr>
            <w:t>niewystarczające środki finansowe na życie i leczenie</w:t>
          </w:r>
          <w:r w:rsidRPr="00BC7BC3">
            <w:t xml:space="preserve"> (7</w:t>
          </w:r>
          <w:r w:rsidR="00C70407" w:rsidRPr="00BC7BC3">
            <w:t>8,1</w:t>
          </w:r>
          <w:r w:rsidRPr="00BC7BC3">
            <w:t>%) – aspekt trudności finansowych i potencjalne ubóstw</w:t>
          </w:r>
          <w:r w:rsidR="001618ED" w:rsidRPr="00BC7BC3">
            <w:t>o</w:t>
          </w:r>
          <w:r w:rsidRPr="00BC7BC3">
            <w:t xml:space="preserve"> łączy zatem grupę osób z niepełnosprawnością i osób starszych.</w:t>
          </w:r>
          <w:r w:rsidR="00BC7BC3">
            <w:t>Ponadto o</w:t>
          </w:r>
          <w:r>
            <w:t xml:space="preserve">soby starsze według </w:t>
          </w:r>
          <w:r w:rsidR="00BC7BC3">
            <w:t>blisko</w:t>
          </w:r>
          <w:r>
            <w:t xml:space="preserve"> połowy </w:t>
          </w:r>
          <w:r w:rsidR="00BC7BC3">
            <w:t xml:space="preserve">(46,7%) </w:t>
          </w:r>
          <w:r>
            <w:t>ankietowanych borykają się także często z</w:t>
          </w:r>
          <w:r w:rsidR="006A0BF0">
            <w:t> </w:t>
          </w:r>
          <w:r w:rsidRPr="00DA2530">
            <w:rPr>
              <w:b/>
              <w:bCs/>
            </w:rPr>
            <w:t>izolacją społeczną i samotnością</w:t>
          </w:r>
          <w:r w:rsidR="00BC7BC3">
            <w:t>.</w:t>
          </w:r>
        </w:p>
        <w:p w:rsidR="001934FB" w:rsidRPr="00D325F4" w:rsidRDefault="001934FB" w:rsidP="001934FB">
          <w:pPr>
            <w:pStyle w:val="Legenda"/>
          </w:pPr>
          <w:bookmarkStart w:id="129" w:name="_Toc151235524"/>
          <w:r w:rsidRPr="00D325F4">
            <w:lastRenderedPageBreak/>
            <w:t xml:space="preserve">Wykres </w:t>
          </w:r>
          <w:fldSimple w:instr=" SEQ Wykres \* ARABIC ">
            <w:r w:rsidR="002A4CD5">
              <w:rPr>
                <w:noProof/>
              </w:rPr>
              <w:t>34</w:t>
            </w:r>
          </w:fldSimple>
          <w:r w:rsidRPr="00D325F4">
            <w:t xml:space="preserve"> Odpowiedzi na pytanie „</w:t>
          </w:r>
          <w:r w:rsidRPr="001934FB">
            <w:t>Z jakimi według Pana/Pani barierami spotykają się</w:t>
          </w:r>
          <w:r w:rsidR="0056758E">
            <w:t> </w:t>
          </w:r>
          <w:r w:rsidRPr="001934FB">
            <w:t xml:space="preserve">najczęściej </w:t>
          </w:r>
          <w:r>
            <w:t>osoby starsze</w:t>
          </w:r>
          <w:r w:rsidRPr="001934FB">
            <w:t xml:space="preserve"> w </w:t>
          </w:r>
          <w:r w:rsidR="00C70407">
            <w:t>gminie Recz</w:t>
          </w:r>
          <w:r w:rsidRPr="005B63BB">
            <w:t>?</w:t>
          </w:r>
          <w:r w:rsidRPr="00D325F4">
            <w:t>” wśród respondentów ankiety</w:t>
          </w:r>
          <w:bookmarkEnd w:id="129"/>
        </w:p>
        <w:p w:rsidR="001934FB" w:rsidRPr="00D325F4" w:rsidRDefault="00C70407" w:rsidP="001934FB">
          <w:r>
            <w:rPr>
              <w:noProof/>
              <w:lang w:eastAsia="pl-PL"/>
            </w:rPr>
            <w:drawing>
              <wp:inline distT="0" distB="0" distL="0" distR="0">
                <wp:extent cx="5760000" cy="2880000"/>
                <wp:effectExtent l="0" t="0" r="0" b="3175"/>
                <wp:docPr id="732966936"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B0793F4-6592-174F-9604-E252BDA01B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934FB" w:rsidRPr="001934FB" w:rsidRDefault="001934FB" w:rsidP="005B63BB">
          <w:pPr>
            <w:rPr>
              <w:sz w:val="20"/>
            </w:rPr>
          </w:pPr>
          <w:r w:rsidRPr="00D325F4">
            <w:rPr>
              <w:sz w:val="21"/>
            </w:rPr>
            <w:t xml:space="preserve">Źródło: ankieta wśród mieszkańców </w:t>
          </w:r>
          <w:r w:rsidR="00C70407">
            <w:rPr>
              <w:sz w:val="21"/>
            </w:rPr>
            <w:t>gminy Recz</w:t>
          </w:r>
          <w:r w:rsidRPr="00D325F4">
            <w:rPr>
              <w:sz w:val="20"/>
            </w:rPr>
            <w:t>.</w:t>
          </w:r>
        </w:p>
        <w:p w:rsidR="009C669B" w:rsidRPr="00795D37" w:rsidRDefault="009C669B" w:rsidP="004E11CC">
          <w:pPr>
            <w:rPr>
              <w:b/>
              <w:bCs/>
            </w:rPr>
          </w:pPr>
          <w:bookmarkStart w:id="130" w:name="OLE_LINK12"/>
          <w:r w:rsidRPr="00795D37">
            <w:rPr>
              <w:b/>
              <w:bCs/>
            </w:rPr>
            <w:t>Problemy dzieci i młodzieży</w:t>
          </w:r>
        </w:p>
        <w:p w:rsidR="00795D37" w:rsidRPr="00795D37" w:rsidRDefault="004E11CC" w:rsidP="003610CE">
          <w:r w:rsidRPr="00795D37">
            <w:t>W opinii mieszkańców wyrażonej w ankiecie,</w:t>
          </w:r>
          <w:r w:rsidR="00E5123B" w:rsidRPr="0056758E">
            <w:rPr>
              <w:b/>
              <w:bCs/>
            </w:rPr>
            <w:t>najważniejszych problemem, z jakim borykają się dzieci i młodzież w gminie Recz jest uzależnienie od komputera i Internetu</w:t>
          </w:r>
          <w:r w:rsidR="00E5123B">
            <w:t xml:space="preserve"> – tak uważa 58,1% respondentów.</w:t>
          </w:r>
          <w:r w:rsidR="003610CE" w:rsidRPr="00795D37">
            <w:t xml:space="preserve">Wobec takiej diagnozy konieczne może być zapewnienie odpowiedniej edukacji w kierunku właściwego korzystania z dobrodziejstw internetu, jak i sposobów obrony przed negatywnymi aspektami </w:t>
          </w:r>
          <w:r w:rsidR="0056758E">
            <w:t>poruszania się w</w:t>
          </w:r>
          <w:r w:rsidR="003610CE" w:rsidRPr="00795D37">
            <w:t xml:space="preserve"> wirtualnym świecie.</w:t>
          </w:r>
          <w:r w:rsidR="003610CE" w:rsidRPr="0056758E">
            <w:rPr>
              <w:b/>
              <w:bCs/>
            </w:rPr>
            <w:t>Po</w:t>
          </w:r>
          <w:r w:rsidR="0056758E">
            <w:rPr>
              <w:b/>
              <w:bCs/>
            </w:rPr>
            <w:t> </w:t>
          </w:r>
          <w:r w:rsidR="003610CE" w:rsidRPr="0056758E">
            <w:rPr>
              <w:b/>
              <w:bCs/>
            </w:rPr>
            <w:t>ok.</w:t>
          </w:r>
          <w:r w:rsidR="0056758E">
            <w:rPr>
              <w:b/>
              <w:bCs/>
            </w:rPr>
            <w:t> </w:t>
          </w:r>
          <w:r w:rsidR="003610CE" w:rsidRPr="0056758E">
            <w:rPr>
              <w:b/>
              <w:bCs/>
            </w:rPr>
            <w:t>1/3</w:t>
          </w:r>
          <w:r w:rsidR="0056758E">
            <w:rPr>
              <w:b/>
              <w:bCs/>
            </w:rPr>
            <w:t> </w:t>
          </w:r>
          <w:r w:rsidR="003610CE" w:rsidRPr="0056758E">
            <w:rPr>
              <w:b/>
              <w:bCs/>
            </w:rPr>
            <w:t>respondentów wskazała ponadto na hejt, papierosy, bezproduktywne spędzanie czasu i alkohol</w:t>
          </w:r>
          <w:r w:rsidR="003610CE">
            <w:t xml:space="preserve">. </w:t>
          </w:r>
        </w:p>
        <w:p w:rsidR="004E11CC" w:rsidRPr="00795D37" w:rsidRDefault="004E11CC" w:rsidP="004E11CC">
          <w:pPr>
            <w:pStyle w:val="Legenda"/>
          </w:pPr>
          <w:bookmarkStart w:id="131" w:name="_Toc89433928"/>
          <w:bookmarkStart w:id="132" w:name="_Toc94555980"/>
          <w:bookmarkStart w:id="133" w:name="_Toc151235525"/>
          <w:r w:rsidRPr="00795D37">
            <w:lastRenderedPageBreak/>
            <w:t xml:space="preserve">Wykres </w:t>
          </w:r>
          <w:fldSimple w:instr=" SEQ Wykres \* ARABIC ">
            <w:r w:rsidR="002A4CD5">
              <w:rPr>
                <w:noProof/>
              </w:rPr>
              <w:t>35</w:t>
            </w:r>
          </w:fldSimple>
          <w:bookmarkEnd w:id="131"/>
          <w:bookmarkEnd w:id="132"/>
          <w:r w:rsidR="00C60938" w:rsidRPr="00795D37">
            <w:t>Odpowiedzi na pytanie „</w:t>
          </w:r>
          <w:r w:rsidR="00795D37" w:rsidRPr="00795D37">
            <w:t>Jakie negatywne zjawiska odnoszące się do dzieci i</w:t>
          </w:r>
          <w:r w:rsidR="006A0BF0">
            <w:t> </w:t>
          </w:r>
          <w:r w:rsidR="00795D37" w:rsidRPr="00795D37">
            <w:t xml:space="preserve">młodzieży są najczęstsze w </w:t>
          </w:r>
          <w:r w:rsidR="00BC7BC3">
            <w:t>gminie Recz</w:t>
          </w:r>
          <w:r w:rsidR="00795D37" w:rsidRPr="00795D37">
            <w:t>?</w:t>
          </w:r>
          <w:r w:rsidR="00C60938" w:rsidRPr="00795D37">
            <w:t>” wśród respondentów ankiety</w:t>
          </w:r>
          <w:bookmarkEnd w:id="133"/>
        </w:p>
        <w:p w:rsidR="004E11CC" w:rsidRPr="00795D37" w:rsidRDefault="00E5123B" w:rsidP="004E11CC">
          <w:r>
            <w:rPr>
              <w:noProof/>
              <w:lang w:eastAsia="pl-PL"/>
            </w:rPr>
            <w:drawing>
              <wp:inline distT="0" distB="0" distL="0" distR="0">
                <wp:extent cx="5760000" cy="3600000"/>
                <wp:effectExtent l="0" t="0" r="0" b="0"/>
                <wp:docPr id="470541982"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788F871-D207-D94B-9319-EAB424EEE2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C669B" w:rsidRPr="00795D37" w:rsidRDefault="00C60938" w:rsidP="00877641">
          <w:pPr>
            <w:rPr>
              <w:sz w:val="21"/>
            </w:rPr>
          </w:pPr>
          <w:r w:rsidRPr="00795D37">
            <w:rPr>
              <w:sz w:val="21"/>
            </w:rPr>
            <w:t xml:space="preserve">Źródło: ankieta wśród mieszkańców </w:t>
          </w:r>
          <w:r w:rsidR="00BC7BC3">
            <w:rPr>
              <w:sz w:val="21"/>
            </w:rPr>
            <w:t>gminy Recz</w:t>
          </w:r>
          <w:r w:rsidR="004E11CC" w:rsidRPr="00795D37">
            <w:rPr>
              <w:sz w:val="21"/>
            </w:rPr>
            <w:t>.</w:t>
          </w:r>
          <w:bookmarkEnd w:id="130"/>
        </w:p>
        <w:p w:rsidR="00AB0AAA" w:rsidRDefault="00AB0AAA" w:rsidP="00B00CC8">
          <w:pPr>
            <w:pStyle w:val="Nagwek2"/>
          </w:pPr>
          <w:bookmarkStart w:id="134" w:name="_Toc151235677"/>
          <w:r>
            <w:t>3.</w:t>
          </w:r>
          <w:r w:rsidR="00DC5658">
            <w:t>11</w:t>
          </w:r>
          <w:r>
            <w:t xml:space="preserve"> Stan i możliwości pomocy społecznej</w:t>
          </w:r>
          <w:r w:rsidR="00852222">
            <w:t>, podmioty wsparcia społecznego</w:t>
          </w:r>
          <w:bookmarkEnd w:id="134"/>
        </w:p>
        <w:p w:rsidR="00CB455A" w:rsidRPr="00910321" w:rsidRDefault="00CB455A" w:rsidP="00CB455A">
          <w:pPr>
            <w:rPr>
              <w:b/>
              <w:bCs/>
            </w:rPr>
          </w:pPr>
          <w:r w:rsidRPr="00910321">
            <w:rPr>
              <w:b/>
              <w:bCs/>
            </w:rPr>
            <w:t>Miejsk</w:t>
          </w:r>
          <w:r w:rsidR="00F4288F">
            <w:rPr>
              <w:b/>
              <w:bCs/>
            </w:rPr>
            <w:t>o-Gminny</w:t>
          </w:r>
          <w:r w:rsidRPr="00910321">
            <w:rPr>
              <w:b/>
              <w:bCs/>
            </w:rPr>
            <w:t xml:space="preserve"> Ośrodek Pomocy Społecznej – organizacja i kadry</w:t>
          </w:r>
        </w:p>
        <w:p w:rsidR="00CB455A" w:rsidRPr="004E2D40" w:rsidRDefault="00696A3A" w:rsidP="00F4288F">
          <w:pPr>
            <w:rPr>
              <w:b/>
              <w:bCs/>
            </w:rPr>
          </w:pPr>
          <w:r w:rsidRPr="004F06B5">
            <w:t xml:space="preserve">Główną instytucją zajmującą się pomocą społeczną w </w:t>
          </w:r>
          <w:r w:rsidR="002574C8">
            <w:t>gminie Recz</w:t>
          </w:r>
          <w:r w:rsidRPr="004F06B5">
            <w:t xml:space="preserve"> jest </w:t>
          </w:r>
          <w:r w:rsidRPr="004F06B5">
            <w:rPr>
              <w:b/>
              <w:bCs/>
            </w:rPr>
            <w:t>Miejsk</w:t>
          </w:r>
          <w:r w:rsidR="00F4288F">
            <w:rPr>
              <w:b/>
              <w:bCs/>
            </w:rPr>
            <w:t>o</w:t>
          </w:r>
          <w:r w:rsidR="00011B1A">
            <w:rPr>
              <w:b/>
              <w:bCs/>
            </w:rPr>
            <w:t>-</w:t>
          </w:r>
          <w:r w:rsidR="00F4288F">
            <w:rPr>
              <w:b/>
              <w:bCs/>
            </w:rPr>
            <w:t>Gminny</w:t>
          </w:r>
          <w:r w:rsidRPr="004F06B5">
            <w:rPr>
              <w:b/>
              <w:bCs/>
            </w:rPr>
            <w:t xml:space="preserve"> Ośrodek Pomocy Społecznej</w:t>
          </w:r>
          <w:r w:rsidRPr="004F06B5">
            <w:t>.</w:t>
          </w:r>
        </w:p>
        <w:p w:rsidR="00092B7D" w:rsidRPr="004E2D40" w:rsidRDefault="00092B7D" w:rsidP="00F4288F">
          <w:r w:rsidRPr="004E2D40">
            <w:t xml:space="preserve">Wśród </w:t>
          </w:r>
          <w:r w:rsidRPr="004E2D40">
            <w:rPr>
              <w:b/>
              <w:bCs/>
            </w:rPr>
            <w:t>zadań własnych gminy</w:t>
          </w:r>
          <w:r w:rsidR="004E2D40" w:rsidRPr="004E2D40">
            <w:t>wynikających</w:t>
          </w:r>
          <w:r w:rsidR="004E2D40" w:rsidRPr="004E2D40">
            <w:rPr>
              <w:i/>
              <w:iCs/>
            </w:rPr>
            <w:t>Ustawy o pomocy społecznej</w:t>
          </w:r>
          <w:r w:rsidR="004E2D40" w:rsidRPr="004E2D40">
            <w:t>, które realizuje Miejsk</w:t>
          </w:r>
          <w:r w:rsidR="00F4288F">
            <w:t xml:space="preserve">o-Gminny </w:t>
          </w:r>
          <w:r w:rsidR="004E2D40" w:rsidRPr="004E2D40">
            <w:t xml:space="preserve">Ośrodek Pomocy Społecznej w </w:t>
          </w:r>
          <w:r w:rsidR="00F4288F">
            <w:t>Reczu</w:t>
          </w:r>
          <w:r w:rsidRPr="004E2D40">
            <w:t xml:space="preserve"> wymienić należy m.in.:</w:t>
          </w:r>
        </w:p>
        <w:p w:rsidR="00092B7D" w:rsidRPr="004E2D40" w:rsidRDefault="00092B7D" w:rsidP="00AF17B7">
          <w:pPr>
            <w:pStyle w:val="Akapitzlist"/>
            <w:numPr>
              <w:ilvl w:val="0"/>
              <w:numId w:val="10"/>
            </w:numPr>
          </w:pPr>
          <w:r w:rsidRPr="004E2D40">
            <w:t>przyznawanie i wypłacanie zasiłków stałych;</w:t>
          </w:r>
        </w:p>
        <w:p w:rsidR="00092B7D" w:rsidRPr="004E2D40" w:rsidRDefault="00092B7D" w:rsidP="00AF17B7">
          <w:pPr>
            <w:pStyle w:val="Akapitzlist"/>
            <w:numPr>
              <w:ilvl w:val="0"/>
              <w:numId w:val="10"/>
            </w:numPr>
          </w:pPr>
          <w:r w:rsidRPr="004E2D40">
            <w:t>przyznawanie i wypłacanie zasiłków okresowych;</w:t>
          </w:r>
        </w:p>
        <w:p w:rsidR="00092B7D" w:rsidRPr="004E2D40" w:rsidRDefault="00092B7D" w:rsidP="00AF17B7">
          <w:pPr>
            <w:pStyle w:val="Akapitzlist"/>
            <w:numPr>
              <w:ilvl w:val="0"/>
              <w:numId w:val="10"/>
            </w:numPr>
          </w:pPr>
          <w:r w:rsidRPr="004E2D40">
            <w:t>przyznawanie i wypłacanie zasiłków celowych;</w:t>
          </w:r>
        </w:p>
        <w:p w:rsidR="00092B7D" w:rsidRPr="004E2D40" w:rsidRDefault="00092B7D" w:rsidP="00AF17B7">
          <w:pPr>
            <w:pStyle w:val="Akapitzlist"/>
            <w:numPr>
              <w:ilvl w:val="0"/>
              <w:numId w:val="10"/>
            </w:numPr>
          </w:pPr>
          <w:r w:rsidRPr="004E2D40">
            <w:t>sprawianie pogrzebu;</w:t>
          </w:r>
        </w:p>
        <w:p w:rsidR="00092B7D" w:rsidRPr="004E2D40" w:rsidRDefault="00092B7D" w:rsidP="00AF17B7">
          <w:pPr>
            <w:pStyle w:val="Akapitzlist"/>
            <w:numPr>
              <w:ilvl w:val="0"/>
              <w:numId w:val="10"/>
            </w:numPr>
          </w:pPr>
          <w:r w:rsidRPr="004E2D40">
            <w:t>dożywianie dzieci i osób dorosłych;</w:t>
          </w:r>
        </w:p>
        <w:p w:rsidR="00092B7D" w:rsidRPr="004E2D40" w:rsidRDefault="00092B7D" w:rsidP="00AF17B7">
          <w:pPr>
            <w:pStyle w:val="Akapitzlist"/>
            <w:numPr>
              <w:ilvl w:val="0"/>
              <w:numId w:val="10"/>
            </w:numPr>
          </w:pPr>
          <w:r w:rsidRPr="004E2D40">
            <w:t>organizowanie i świadczenie usług opiekuńczych w miejscu zamieszkania;</w:t>
          </w:r>
        </w:p>
        <w:p w:rsidR="00092B7D" w:rsidRPr="004E2D40" w:rsidRDefault="00092B7D" w:rsidP="00AF17B7">
          <w:pPr>
            <w:pStyle w:val="Akapitzlist"/>
            <w:numPr>
              <w:ilvl w:val="0"/>
              <w:numId w:val="10"/>
            </w:numPr>
          </w:pPr>
          <w:r w:rsidRPr="004E2D40">
            <w:lastRenderedPageBreak/>
            <w:t>kierowanie do domów pomocy społecznej i ponoszenie odpłatności za pobyt mieszkańca gminy w tych domach;</w:t>
          </w:r>
        </w:p>
        <w:p w:rsidR="00092B7D" w:rsidRPr="004E2D40" w:rsidRDefault="00092B7D" w:rsidP="00AF17B7">
          <w:pPr>
            <w:pStyle w:val="Akapitzlist"/>
            <w:numPr>
              <w:ilvl w:val="0"/>
              <w:numId w:val="10"/>
            </w:numPr>
          </w:pPr>
          <w:r w:rsidRPr="004E2D40">
            <w:t>pracę socjalną</w:t>
          </w:r>
          <w:r w:rsidR="00312784" w:rsidRPr="004E2D40">
            <w:t xml:space="preserve"> i in.</w:t>
          </w:r>
        </w:p>
        <w:p w:rsidR="00237219" w:rsidRDefault="00092B7D" w:rsidP="00700FBB">
          <w:r w:rsidRPr="004E2D40">
            <w:t xml:space="preserve">Poniżej – dane na temat </w:t>
          </w:r>
          <w:r w:rsidRPr="003617B2">
            <w:rPr>
              <w:b/>
              <w:bCs/>
            </w:rPr>
            <w:t>przyznanej pomocy wynikającej z zadań własnych gminy</w:t>
          </w:r>
          <w:r w:rsidRPr="004E2D40">
            <w:t xml:space="preserve"> w</w:t>
          </w:r>
          <w:r w:rsidR="00312784" w:rsidRPr="004E2D40">
            <w:t> </w:t>
          </w:r>
          <w:r w:rsidRPr="004E2D40">
            <w:t>odniesieniu do kwot, jak i liczby korzystających osób</w:t>
          </w:r>
          <w:r w:rsidR="00237219">
            <w:t xml:space="preserve">. Można zauważyć </w:t>
          </w:r>
          <w:r w:rsidR="00700FBB">
            <w:t xml:space="preserve">wyraźny </w:t>
          </w:r>
          <w:r w:rsidR="00237219">
            <w:t xml:space="preserve">trend spadkowy </w:t>
          </w:r>
          <w:r w:rsidR="003617B2">
            <w:t>w</w:t>
          </w:r>
          <w:r w:rsidR="00F70182">
            <w:t> </w:t>
          </w:r>
          <w:r w:rsidR="00237219">
            <w:t>liczbie osób korzystających z zasiłków stałych</w:t>
          </w:r>
          <w:r w:rsidR="00700FBB">
            <w:t>, jak i celowych</w:t>
          </w:r>
          <w:r w:rsidR="00237219">
            <w:t xml:space="preserve"> w </w:t>
          </w:r>
          <w:r w:rsidR="00700FBB">
            <w:t>gminie</w:t>
          </w:r>
          <w:r w:rsidR="00237219">
            <w:t xml:space="preserve">, </w:t>
          </w:r>
          <w:r w:rsidR="00700FBB">
            <w:t xml:space="preserve">natomiast </w:t>
          </w:r>
          <w:r w:rsidR="00237219">
            <w:t>liczba korzystających z zasiłków okresowych</w:t>
          </w:r>
          <w:r w:rsidR="00700FBB">
            <w:t xml:space="preserve"> spadała do roku 2021, zaś w roku 2022</w:t>
          </w:r>
          <w:r w:rsidR="00365C0C">
            <w:t> </w:t>
          </w:r>
          <w:r w:rsidR="00700FBB">
            <w:t>odnotowała wzrost</w:t>
          </w:r>
          <w:r w:rsidR="00237219">
            <w:t xml:space="preserve">. Za </w:t>
          </w:r>
          <w:r w:rsidR="00700FBB">
            <w:t>7-8</w:t>
          </w:r>
          <w:r w:rsidR="00365C0C">
            <w:t>mieszkańców gminy</w:t>
          </w:r>
          <w:r w:rsidR="00237219">
            <w:t xml:space="preserve"> rocznie prowadzone są opłaty za pobyt w domu pomocy społecznej.</w:t>
          </w:r>
        </w:p>
        <w:p w:rsidR="00412BAA" w:rsidRPr="004E2D40" w:rsidRDefault="00412BAA" w:rsidP="00412BAA">
          <w:pPr>
            <w:pStyle w:val="Legenda"/>
          </w:pPr>
          <w:bookmarkStart w:id="135" w:name="_Toc151235480"/>
          <w:r w:rsidRPr="004E2D40">
            <w:t xml:space="preserve">Tabela </w:t>
          </w:r>
          <w:fldSimple w:instr=" SEQ Tabela \* ARABIC ">
            <w:r w:rsidR="002A4CD5">
              <w:rPr>
                <w:noProof/>
              </w:rPr>
              <w:t>20</w:t>
            </w:r>
          </w:fldSimple>
          <w:r w:rsidRPr="004E2D40">
            <w:t xml:space="preserve"> Dane na temat przyznanej pomocy przez Miejsk</w:t>
          </w:r>
          <w:r w:rsidR="006C1C0E">
            <w:t>o-Gminny</w:t>
          </w:r>
          <w:r w:rsidRPr="004E2D40">
            <w:t xml:space="preserve"> Ośrodek Pomocy Społecznej w</w:t>
          </w:r>
          <w:r w:rsidR="00F37C0F">
            <w:t>Reczu</w:t>
          </w:r>
          <w:r w:rsidRPr="004E2D40">
            <w:t>, wynikającej z zadań własnych gminy</w:t>
          </w:r>
          <w:r w:rsidR="001257EF">
            <w:t xml:space="preserve"> w latach 2017-2022</w:t>
          </w:r>
          <w:bookmarkEnd w:id="135"/>
        </w:p>
        <w:tbl>
          <w:tblPr>
            <w:tblStyle w:val="Jasnasiatkaakcent11"/>
            <w:tblW w:w="9107" w:type="dxa"/>
            <w:tblLook w:val="04A0"/>
          </w:tblPr>
          <w:tblGrid>
            <w:gridCol w:w="2094"/>
            <w:gridCol w:w="2027"/>
            <w:gridCol w:w="831"/>
            <w:gridCol w:w="831"/>
            <w:gridCol w:w="831"/>
            <w:gridCol w:w="831"/>
            <w:gridCol w:w="831"/>
            <w:gridCol w:w="831"/>
          </w:tblGrid>
          <w:tr w:rsidR="004E2D40" w:rsidRPr="004E2D40" w:rsidTr="00E37A69">
            <w:trPr>
              <w:cnfStyle w:val="100000000000"/>
              <w:trHeight w:val="457"/>
            </w:trPr>
            <w:tc>
              <w:tcPr>
                <w:cnfStyle w:val="001000000000"/>
                <w:tcW w:w="2207" w:type="dxa"/>
                <w:vAlign w:val="center"/>
              </w:tcPr>
              <w:p w:rsidR="004E2D40" w:rsidRPr="004E2D40" w:rsidRDefault="004E2D40" w:rsidP="00E37A69">
                <w:pPr>
                  <w:spacing w:line="276" w:lineRule="auto"/>
                  <w:jc w:val="center"/>
                  <w:rPr>
                    <w:rFonts w:ascii="Calibri" w:hAnsi="Calibri" w:cs="Calibri"/>
                    <w:sz w:val="21"/>
                    <w:szCs w:val="21"/>
                  </w:rPr>
                </w:pPr>
                <w:r w:rsidRPr="004E2D40">
                  <w:rPr>
                    <w:rFonts w:ascii="Calibri" w:hAnsi="Calibri" w:cs="Calibri"/>
                    <w:sz w:val="21"/>
                    <w:szCs w:val="21"/>
                  </w:rPr>
                  <w:t>Forma wsparcia</w:t>
                </w:r>
              </w:p>
            </w:tc>
            <w:tc>
              <w:tcPr>
                <w:tcW w:w="1806"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Kategoria danych</w:t>
                </w:r>
              </w:p>
            </w:tc>
            <w:tc>
              <w:tcPr>
                <w:tcW w:w="849"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201</w:t>
                </w:r>
                <w:r w:rsidR="00EF66F4">
                  <w:rPr>
                    <w:rFonts w:ascii="Calibri" w:hAnsi="Calibri" w:cs="Calibri"/>
                    <w:sz w:val="21"/>
                    <w:szCs w:val="21"/>
                  </w:rPr>
                  <w:t>7</w:t>
                </w:r>
              </w:p>
            </w:tc>
            <w:tc>
              <w:tcPr>
                <w:tcW w:w="849"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201</w:t>
                </w:r>
                <w:r w:rsidR="00EF66F4">
                  <w:rPr>
                    <w:rFonts w:ascii="Calibri" w:hAnsi="Calibri" w:cs="Calibri"/>
                    <w:sz w:val="21"/>
                    <w:szCs w:val="21"/>
                  </w:rPr>
                  <w:t>8</w:t>
                </w:r>
              </w:p>
            </w:tc>
            <w:tc>
              <w:tcPr>
                <w:tcW w:w="849"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201</w:t>
                </w:r>
                <w:r w:rsidR="00EF66F4">
                  <w:rPr>
                    <w:rFonts w:ascii="Calibri" w:hAnsi="Calibri" w:cs="Calibri"/>
                    <w:sz w:val="21"/>
                    <w:szCs w:val="21"/>
                  </w:rPr>
                  <w:t>9</w:t>
                </w:r>
              </w:p>
            </w:tc>
            <w:tc>
              <w:tcPr>
                <w:tcW w:w="849"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20</w:t>
                </w:r>
                <w:r w:rsidR="00EF66F4">
                  <w:rPr>
                    <w:rFonts w:ascii="Calibri" w:hAnsi="Calibri" w:cs="Calibri"/>
                    <w:sz w:val="21"/>
                    <w:szCs w:val="21"/>
                  </w:rPr>
                  <w:t>20</w:t>
                </w:r>
              </w:p>
            </w:tc>
            <w:tc>
              <w:tcPr>
                <w:tcW w:w="849"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202</w:t>
                </w:r>
                <w:r w:rsidR="00EF66F4">
                  <w:rPr>
                    <w:rFonts w:ascii="Calibri" w:hAnsi="Calibri" w:cs="Calibri"/>
                    <w:sz w:val="21"/>
                    <w:szCs w:val="21"/>
                  </w:rPr>
                  <w:t>1</w:t>
                </w:r>
              </w:p>
            </w:tc>
            <w:tc>
              <w:tcPr>
                <w:tcW w:w="849"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202</w:t>
                </w:r>
                <w:r w:rsidR="00EF66F4">
                  <w:rPr>
                    <w:rFonts w:ascii="Calibri" w:hAnsi="Calibri" w:cs="Calibri"/>
                    <w:sz w:val="21"/>
                    <w:szCs w:val="21"/>
                  </w:rPr>
                  <w:t>2</w:t>
                </w:r>
              </w:p>
            </w:tc>
          </w:tr>
          <w:tr w:rsidR="00734BFD" w:rsidRPr="004E2D40" w:rsidTr="00E37A69">
            <w:trPr>
              <w:cnfStyle w:val="000000100000"/>
              <w:trHeight w:val="457"/>
            </w:trPr>
            <w:tc>
              <w:tcPr>
                <w:cnfStyle w:val="001000000000"/>
                <w:tcW w:w="2207" w:type="dxa"/>
                <w:vMerge w:val="restart"/>
                <w:vAlign w:val="center"/>
              </w:tcPr>
              <w:p w:rsidR="00412BAA" w:rsidRPr="004E2D40" w:rsidRDefault="00412BAA" w:rsidP="00E37A69">
                <w:pPr>
                  <w:spacing w:line="276" w:lineRule="auto"/>
                  <w:jc w:val="center"/>
                  <w:rPr>
                    <w:rFonts w:ascii="Calibri" w:hAnsi="Calibri" w:cs="Calibri"/>
                    <w:sz w:val="21"/>
                    <w:szCs w:val="21"/>
                  </w:rPr>
                </w:pPr>
                <w:r w:rsidRPr="004E2D40">
                  <w:rPr>
                    <w:rFonts w:ascii="Calibri" w:hAnsi="Calibri" w:cs="Calibri"/>
                    <w:sz w:val="21"/>
                    <w:szCs w:val="21"/>
                  </w:rPr>
                  <w:t>Zasiłki stałe</w:t>
                </w:r>
              </w:p>
            </w:tc>
            <w:tc>
              <w:tcPr>
                <w:tcW w:w="1806" w:type="dxa"/>
                <w:vAlign w:val="center"/>
              </w:tcPr>
              <w:p w:rsidR="00412BAA" w:rsidRPr="004E2D40" w:rsidRDefault="00412BAA" w:rsidP="00E37A69">
                <w:pPr>
                  <w:spacing w:line="276" w:lineRule="auto"/>
                  <w:jc w:val="center"/>
                  <w:cnfStyle w:val="000000100000"/>
                  <w:rPr>
                    <w:rFonts w:ascii="Calibri" w:hAnsi="Calibri" w:cs="Calibri"/>
                    <w:b/>
                    <w:bCs/>
                    <w:sz w:val="21"/>
                    <w:szCs w:val="21"/>
                  </w:rPr>
                </w:pPr>
                <w:r w:rsidRPr="004E2D40">
                  <w:rPr>
                    <w:rFonts w:ascii="Calibri" w:hAnsi="Calibri" w:cs="Calibri"/>
                    <w:b/>
                    <w:bCs/>
                    <w:sz w:val="21"/>
                    <w:szCs w:val="21"/>
                  </w:rPr>
                  <w:t>Kwota [tys. zł]</w:t>
                </w:r>
              </w:p>
            </w:tc>
            <w:tc>
              <w:tcPr>
                <w:tcW w:w="849" w:type="dxa"/>
                <w:vAlign w:val="center"/>
              </w:tcPr>
              <w:p w:rsidR="00412BAA" w:rsidRPr="008E594E" w:rsidRDefault="007C4589"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329,2</w:t>
                </w:r>
              </w:p>
            </w:tc>
            <w:tc>
              <w:tcPr>
                <w:tcW w:w="849" w:type="dxa"/>
                <w:vAlign w:val="center"/>
              </w:tcPr>
              <w:p w:rsidR="00412BAA" w:rsidRPr="008E594E" w:rsidRDefault="008B78B6"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338,7</w:t>
                </w:r>
              </w:p>
            </w:tc>
            <w:tc>
              <w:tcPr>
                <w:tcW w:w="849" w:type="dxa"/>
                <w:vAlign w:val="center"/>
              </w:tcPr>
              <w:p w:rsidR="00412BAA" w:rsidRPr="008E594E" w:rsidRDefault="00FE0C52"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312,6</w:t>
                </w:r>
              </w:p>
            </w:tc>
            <w:tc>
              <w:tcPr>
                <w:tcW w:w="849" w:type="dxa"/>
                <w:vAlign w:val="center"/>
              </w:tcPr>
              <w:p w:rsidR="00412BAA" w:rsidRPr="008E594E" w:rsidRDefault="00FE0C52"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271,0</w:t>
                </w:r>
              </w:p>
            </w:tc>
            <w:tc>
              <w:tcPr>
                <w:tcW w:w="849" w:type="dxa"/>
                <w:vAlign w:val="center"/>
              </w:tcPr>
              <w:p w:rsidR="00412BAA" w:rsidRPr="008E594E" w:rsidRDefault="00EB689D"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239,2</w:t>
                </w:r>
              </w:p>
            </w:tc>
            <w:tc>
              <w:tcPr>
                <w:tcW w:w="849" w:type="dxa"/>
                <w:vAlign w:val="center"/>
              </w:tcPr>
              <w:p w:rsidR="00412BAA" w:rsidRPr="008E594E" w:rsidRDefault="00EB689D"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259,7</w:t>
                </w:r>
              </w:p>
            </w:tc>
          </w:tr>
          <w:tr w:rsidR="00734BFD" w:rsidRPr="004E2D40" w:rsidTr="00E37A69">
            <w:trPr>
              <w:cnfStyle w:val="000000010000"/>
              <w:trHeight w:val="457"/>
            </w:trPr>
            <w:tc>
              <w:tcPr>
                <w:cnfStyle w:val="001000000000"/>
                <w:tcW w:w="2207" w:type="dxa"/>
                <w:vMerge/>
                <w:vAlign w:val="center"/>
              </w:tcPr>
              <w:p w:rsidR="00412BAA" w:rsidRPr="004E2D40" w:rsidRDefault="00412BAA" w:rsidP="00E37A69">
                <w:pPr>
                  <w:spacing w:line="276" w:lineRule="auto"/>
                  <w:jc w:val="center"/>
                  <w:rPr>
                    <w:rFonts w:ascii="Calibri" w:hAnsi="Calibri" w:cs="Calibri"/>
                    <w:sz w:val="21"/>
                    <w:szCs w:val="21"/>
                  </w:rPr>
                </w:pPr>
              </w:p>
            </w:tc>
            <w:tc>
              <w:tcPr>
                <w:tcW w:w="1806" w:type="dxa"/>
                <w:vAlign w:val="center"/>
              </w:tcPr>
              <w:p w:rsidR="00412BAA" w:rsidRPr="004E2D40" w:rsidRDefault="00412BAA" w:rsidP="00E37A69">
                <w:pPr>
                  <w:spacing w:line="276" w:lineRule="auto"/>
                  <w:jc w:val="center"/>
                  <w:cnfStyle w:val="000000010000"/>
                  <w:rPr>
                    <w:rFonts w:ascii="Calibri" w:hAnsi="Calibri" w:cs="Calibri"/>
                    <w:b/>
                    <w:bCs/>
                    <w:sz w:val="21"/>
                    <w:szCs w:val="21"/>
                  </w:rPr>
                </w:pPr>
                <w:r w:rsidRPr="004E2D40">
                  <w:rPr>
                    <w:rFonts w:ascii="Calibri" w:hAnsi="Calibri" w:cs="Calibri"/>
                    <w:b/>
                    <w:bCs/>
                    <w:sz w:val="21"/>
                    <w:szCs w:val="21"/>
                  </w:rPr>
                  <w:t>L</w:t>
                </w:r>
                <w:r w:rsidR="004E2D40">
                  <w:rPr>
                    <w:rFonts w:ascii="Calibri" w:hAnsi="Calibri" w:cs="Calibri"/>
                    <w:b/>
                    <w:bCs/>
                    <w:sz w:val="21"/>
                    <w:szCs w:val="21"/>
                  </w:rPr>
                  <w:t>.</w:t>
                </w:r>
                <w:r w:rsidR="002933F3">
                  <w:rPr>
                    <w:rFonts w:ascii="Calibri" w:hAnsi="Calibri" w:cs="Calibri"/>
                    <w:b/>
                    <w:bCs/>
                    <w:sz w:val="21"/>
                    <w:szCs w:val="21"/>
                  </w:rPr>
                  <w:t>korzystających</w:t>
                </w:r>
                <w:r w:rsidRPr="004E2D40">
                  <w:rPr>
                    <w:rFonts w:ascii="Calibri" w:hAnsi="Calibri" w:cs="Calibri"/>
                    <w:b/>
                    <w:bCs/>
                    <w:sz w:val="21"/>
                    <w:szCs w:val="21"/>
                  </w:rPr>
                  <w:t>[os.]</w:t>
                </w:r>
              </w:p>
            </w:tc>
            <w:tc>
              <w:tcPr>
                <w:tcW w:w="849" w:type="dxa"/>
                <w:vAlign w:val="center"/>
              </w:tcPr>
              <w:p w:rsidR="00412BAA" w:rsidRPr="008E594E" w:rsidRDefault="007C4589"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71</w:t>
                </w:r>
              </w:p>
            </w:tc>
            <w:tc>
              <w:tcPr>
                <w:tcW w:w="849" w:type="dxa"/>
                <w:vAlign w:val="center"/>
              </w:tcPr>
              <w:p w:rsidR="00412BAA" w:rsidRPr="008E594E" w:rsidRDefault="008B78B6"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68</w:t>
                </w:r>
              </w:p>
            </w:tc>
            <w:tc>
              <w:tcPr>
                <w:tcW w:w="849" w:type="dxa"/>
                <w:vAlign w:val="center"/>
              </w:tcPr>
              <w:p w:rsidR="00412BAA" w:rsidRPr="008E594E" w:rsidRDefault="00FE0C52"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56</w:t>
                </w:r>
              </w:p>
            </w:tc>
            <w:tc>
              <w:tcPr>
                <w:tcW w:w="849" w:type="dxa"/>
                <w:vAlign w:val="center"/>
              </w:tcPr>
              <w:p w:rsidR="00412BAA" w:rsidRPr="008E594E" w:rsidRDefault="00FE0C52"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52</w:t>
                </w:r>
              </w:p>
            </w:tc>
            <w:tc>
              <w:tcPr>
                <w:tcW w:w="849" w:type="dxa"/>
                <w:vAlign w:val="center"/>
              </w:tcPr>
              <w:p w:rsidR="00412BAA" w:rsidRPr="008E594E" w:rsidRDefault="00EB689D"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44</w:t>
                </w:r>
              </w:p>
            </w:tc>
            <w:tc>
              <w:tcPr>
                <w:tcW w:w="849" w:type="dxa"/>
                <w:vAlign w:val="center"/>
              </w:tcPr>
              <w:p w:rsidR="00412BAA" w:rsidRPr="008E594E" w:rsidRDefault="00EB689D"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41</w:t>
                </w:r>
              </w:p>
            </w:tc>
          </w:tr>
          <w:tr w:rsidR="00734BFD" w:rsidRPr="004E2D40" w:rsidTr="00E37A69">
            <w:trPr>
              <w:cnfStyle w:val="000000100000"/>
              <w:trHeight w:val="457"/>
            </w:trPr>
            <w:tc>
              <w:tcPr>
                <w:cnfStyle w:val="001000000000"/>
                <w:tcW w:w="2207" w:type="dxa"/>
                <w:vMerge w:val="restart"/>
                <w:vAlign w:val="center"/>
              </w:tcPr>
              <w:p w:rsidR="00412BAA" w:rsidRPr="004E2D40" w:rsidRDefault="00412BAA" w:rsidP="00E37A69">
                <w:pPr>
                  <w:spacing w:line="276" w:lineRule="auto"/>
                  <w:jc w:val="center"/>
                  <w:rPr>
                    <w:rFonts w:ascii="Calibri" w:hAnsi="Calibri" w:cs="Calibri"/>
                    <w:sz w:val="21"/>
                    <w:szCs w:val="21"/>
                  </w:rPr>
                </w:pPr>
                <w:r w:rsidRPr="004E2D40">
                  <w:rPr>
                    <w:rFonts w:ascii="Calibri" w:hAnsi="Calibri" w:cs="Calibri"/>
                    <w:sz w:val="21"/>
                    <w:szCs w:val="21"/>
                  </w:rPr>
                  <w:t>Zasiłki okresowe</w:t>
                </w:r>
              </w:p>
            </w:tc>
            <w:tc>
              <w:tcPr>
                <w:tcW w:w="1806" w:type="dxa"/>
                <w:vAlign w:val="center"/>
              </w:tcPr>
              <w:p w:rsidR="00412BAA" w:rsidRPr="004E2D40" w:rsidRDefault="00412BAA" w:rsidP="00E37A69">
                <w:pPr>
                  <w:spacing w:line="276" w:lineRule="auto"/>
                  <w:jc w:val="center"/>
                  <w:cnfStyle w:val="000000100000"/>
                  <w:rPr>
                    <w:rFonts w:ascii="Calibri" w:hAnsi="Calibri" w:cs="Calibri"/>
                    <w:b/>
                    <w:bCs/>
                    <w:sz w:val="21"/>
                    <w:szCs w:val="21"/>
                  </w:rPr>
                </w:pPr>
                <w:r w:rsidRPr="004E2D40">
                  <w:rPr>
                    <w:rFonts w:ascii="Calibri" w:hAnsi="Calibri" w:cs="Calibri"/>
                    <w:b/>
                    <w:bCs/>
                    <w:sz w:val="21"/>
                    <w:szCs w:val="21"/>
                  </w:rPr>
                  <w:t>Kwota [tys. zł]</w:t>
                </w:r>
              </w:p>
            </w:tc>
            <w:tc>
              <w:tcPr>
                <w:tcW w:w="849" w:type="dxa"/>
                <w:vAlign w:val="center"/>
              </w:tcPr>
              <w:p w:rsidR="00412BAA" w:rsidRPr="008E594E" w:rsidRDefault="007C4589"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523,8</w:t>
                </w:r>
              </w:p>
            </w:tc>
            <w:tc>
              <w:tcPr>
                <w:tcW w:w="849" w:type="dxa"/>
                <w:vAlign w:val="center"/>
              </w:tcPr>
              <w:p w:rsidR="00412BAA" w:rsidRPr="008E594E" w:rsidRDefault="008B78B6"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445,2</w:t>
                </w:r>
              </w:p>
            </w:tc>
            <w:tc>
              <w:tcPr>
                <w:tcW w:w="849" w:type="dxa"/>
                <w:vAlign w:val="center"/>
              </w:tcPr>
              <w:p w:rsidR="00412BAA" w:rsidRPr="008E594E" w:rsidRDefault="00B650A0"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406,6</w:t>
                </w:r>
              </w:p>
            </w:tc>
            <w:tc>
              <w:tcPr>
                <w:tcW w:w="849" w:type="dxa"/>
                <w:vAlign w:val="center"/>
              </w:tcPr>
              <w:p w:rsidR="00412BAA" w:rsidRPr="008E594E" w:rsidRDefault="00B650A0"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404,3</w:t>
                </w:r>
              </w:p>
            </w:tc>
            <w:tc>
              <w:tcPr>
                <w:tcW w:w="849" w:type="dxa"/>
                <w:vAlign w:val="center"/>
              </w:tcPr>
              <w:p w:rsidR="00412BAA" w:rsidRPr="008E594E" w:rsidRDefault="00B650A0"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319,0</w:t>
                </w:r>
              </w:p>
            </w:tc>
            <w:tc>
              <w:tcPr>
                <w:tcW w:w="849" w:type="dxa"/>
                <w:vAlign w:val="center"/>
              </w:tcPr>
              <w:p w:rsidR="00412BAA" w:rsidRPr="008E594E" w:rsidRDefault="00B650A0"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329,2</w:t>
                </w:r>
              </w:p>
            </w:tc>
          </w:tr>
          <w:tr w:rsidR="004E2D40" w:rsidRPr="004E2D40" w:rsidTr="00E37A69">
            <w:trPr>
              <w:cnfStyle w:val="000000010000"/>
              <w:trHeight w:val="457"/>
            </w:trPr>
            <w:tc>
              <w:tcPr>
                <w:cnfStyle w:val="001000000000"/>
                <w:tcW w:w="2207" w:type="dxa"/>
                <w:vMerge/>
                <w:vAlign w:val="center"/>
              </w:tcPr>
              <w:p w:rsidR="004E2D40" w:rsidRPr="004E2D40" w:rsidRDefault="004E2D40" w:rsidP="00E37A69">
                <w:pPr>
                  <w:spacing w:line="276" w:lineRule="auto"/>
                  <w:jc w:val="center"/>
                  <w:rPr>
                    <w:rFonts w:ascii="Calibri" w:hAnsi="Calibri" w:cs="Calibri"/>
                    <w:sz w:val="21"/>
                    <w:szCs w:val="21"/>
                  </w:rPr>
                </w:pPr>
              </w:p>
            </w:tc>
            <w:tc>
              <w:tcPr>
                <w:tcW w:w="1806" w:type="dxa"/>
                <w:vAlign w:val="center"/>
              </w:tcPr>
              <w:p w:rsidR="004E2D40" w:rsidRPr="004E2D40" w:rsidRDefault="004E2D40" w:rsidP="00E37A69">
                <w:pPr>
                  <w:spacing w:line="276" w:lineRule="auto"/>
                  <w:jc w:val="center"/>
                  <w:cnfStyle w:val="000000010000"/>
                  <w:rPr>
                    <w:rFonts w:ascii="Calibri" w:hAnsi="Calibri" w:cs="Calibri"/>
                    <w:b/>
                    <w:bCs/>
                    <w:sz w:val="21"/>
                    <w:szCs w:val="21"/>
                  </w:rPr>
                </w:pPr>
                <w:r w:rsidRPr="004E2D40">
                  <w:rPr>
                    <w:rFonts w:ascii="Calibri" w:hAnsi="Calibri" w:cs="Calibri"/>
                    <w:b/>
                    <w:bCs/>
                    <w:sz w:val="21"/>
                    <w:szCs w:val="21"/>
                  </w:rPr>
                  <w:t>L</w:t>
                </w:r>
                <w:r>
                  <w:rPr>
                    <w:rFonts w:ascii="Calibri" w:hAnsi="Calibri" w:cs="Calibri"/>
                    <w:b/>
                    <w:bCs/>
                    <w:sz w:val="21"/>
                    <w:szCs w:val="21"/>
                  </w:rPr>
                  <w:t>.</w:t>
                </w:r>
                <w:r w:rsidR="00EF5D0C">
                  <w:rPr>
                    <w:rFonts w:ascii="Calibri" w:hAnsi="Calibri" w:cs="Calibri"/>
                    <w:b/>
                    <w:bCs/>
                    <w:sz w:val="21"/>
                    <w:szCs w:val="21"/>
                  </w:rPr>
                  <w:t xml:space="preserve">korzystających </w:t>
                </w:r>
                <w:r w:rsidRPr="004E2D40">
                  <w:rPr>
                    <w:rFonts w:ascii="Calibri" w:hAnsi="Calibri" w:cs="Calibri"/>
                    <w:b/>
                    <w:bCs/>
                    <w:sz w:val="21"/>
                    <w:szCs w:val="21"/>
                  </w:rPr>
                  <w:t>[os.]</w:t>
                </w:r>
              </w:p>
            </w:tc>
            <w:tc>
              <w:tcPr>
                <w:tcW w:w="849" w:type="dxa"/>
                <w:vAlign w:val="center"/>
              </w:tcPr>
              <w:p w:rsidR="004E2D40" w:rsidRPr="008E594E" w:rsidRDefault="007C4589"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218</w:t>
                </w:r>
              </w:p>
            </w:tc>
            <w:tc>
              <w:tcPr>
                <w:tcW w:w="849" w:type="dxa"/>
                <w:vAlign w:val="center"/>
              </w:tcPr>
              <w:p w:rsidR="004E2D40" w:rsidRPr="008E594E" w:rsidRDefault="008B78B6"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185</w:t>
                </w:r>
              </w:p>
            </w:tc>
            <w:tc>
              <w:tcPr>
                <w:tcW w:w="849" w:type="dxa"/>
                <w:vAlign w:val="center"/>
              </w:tcPr>
              <w:p w:rsidR="004E2D40" w:rsidRPr="008E594E" w:rsidRDefault="00FE0C52"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169</w:t>
                </w:r>
              </w:p>
            </w:tc>
            <w:tc>
              <w:tcPr>
                <w:tcW w:w="849" w:type="dxa"/>
                <w:vAlign w:val="center"/>
              </w:tcPr>
              <w:p w:rsidR="004E2D40" w:rsidRPr="008E594E" w:rsidRDefault="00FE0C52"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154</w:t>
                </w:r>
              </w:p>
            </w:tc>
            <w:tc>
              <w:tcPr>
                <w:tcW w:w="849" w:type="dxa"/>
                <w:vAlign w:val="center"/>
              </w:tcPr>
              <w:p w:rsidR="004E2D40" w:rsidRPr="008E594E" w:rsidRDefault="00B650A0"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142</w:t>
                </w:r>
              </w:p>
            </w:tc>
            <w:tc>
              <w:tcPr>
                <w:tcW w:w="849" w:type="dxa"/>
                <w:vAlign w:val="center"/>
              </w:tcPr>
              <w:p w:rsidR="004E2D40" w:rsidRPr="008E594E" w:rsidRDefault="00B650A0"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156</w:t>
                </w:r>
              </w:p>
            </w:tc>
          </w:tr>
          <w:tr w:rsidR="00883827" w:rsidRPr="004E2D40" w:rsidTr="00E37A69">
            <w:trPr>
              <w:cnfStyle w:val="000000100000"/>
              <w:trHeight w:val="457"/>
            </w:trPr>
            <w:tc>
              <w:tcPr>
                <w:cnfStyle w:val="001000000000"/>
                <w:tcW w:w="2207" w:type="dxa"/>
                <w:vMerge w:val="restart"/>
                <w:vAlign w:val="center"/>
              </w:tcPr>
              <w:p w:rsidR="00883827" w:rsidRPr="004E2D40" w:rsidRDefault="00883827" w:rsidP="00E37A69">
                <w:pPr>
                  <w:spacing w:line="276" w:lineRule="auto"/>
                  <w:jc w:val="center"/>
                  <w:rPr>
                    <w:rFonts w:ascii="Calibri" w:hAnsi="Calibri" w:cs="Calibri"/>
                    <w:sz w:val="21"/>
                    <w:szCs w:val="21"/>
                  </w:rPr>
                </w:pPr>
                <w:r w:rsidRPr="004E2D40">
                  <w:rPr>
                    <w:rFonts w:ascii="Calibri" w:hAnsi="Calibri" w:cs="Calibri"/>
                    <w:sz w:val="21"/>
                    <w:szCs w:val="21"/>
                  </w:rPr>
                  <w:t>Zasiłki celowe</w:t>
                </w:r>
              </w:p>
            </w:tc>
            <w:tc>
              <w:tcPr>
                <w:tcW w:w="1806" w:type="dxa"/>
                <w:vAlign w:val="center"/>
              </w:tcPr>
              <w:p w:rsidR="00883827" w:rsidRPr="004E2D40" w:rsidRDefault="00883827" w:rsidP="00E37A69">
                <w:pPr>
                  <w:spacing w:line="276" w:lineRule="auto"/>
                  <w:jc w:val="center"/>
                  <w:cnfStyle w:val="000000100000"/>
                  <w:rPr>
                    <w:rFonts w:ascii="Calibri" w:hAnsi="Calibri" w:cs="Calibri"/>
                    <w:b/>
                    <w:bCs/>
                    <w:sz w:val="21"/>
                    <w:szCs w:val="21"/>
                  </w:rPr>
                </w:pPr>
                <w:r w:rsidRPr="004E2D40">
                  <w:rPr>
                    <w:rFonts w:ascii="Calibri" w:hAnsi="Calibri" w:cs="Calibri"/>
                    <w:b/>
                    <w:bCs/>
                    <w:sz w:val="21"/>
                    <w:szCs w:val="21"/>
                  </w:rPr>
                  <w:t>Kwota [tys. zł]</w:t>
                </w:r>
              </w:p>
            </w:tc>
            <w:tc>
              <w:tcPr>
                <w:tcW w:w="849" w:type="dxa"/>
                <w:vAlign w:val="center"/>
              </w:tcPr>
              <w:p w:rsidR="00883827" w:rsidRPr="008E594E" w:rsidRDefault="00883827"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180,4</w:t>
                </w:r>
              </w:p>
            </w:tc>
            <w:tc>
              <w:tcPr>
                <w:tcW w:w="849" w:type="dxa"/>
                <w:vAlign w:val="center"/>
              </w:tcPr>
              <w:p w:rsidR="00883827" w:rsidRPr="008E594E" w:rsidRDefault="00883827"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156,1</w:t>
                </w:r>
              </w:p>
            </w:tc>
            <w:tc>
              <w:tcPr>
                <w:tcW w:w="849" w:type="dxa"/>
                <w:vAlign w:val="center"/>
              </w:tcPr>
              <w:p w:rsidR="00883827" w:rsidRPr="008E594E" w:rsidRDefault="00883827"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193,9</w:t>
                </w:r>
              </w:p>
            </w:tc>
            <w:tc>
              <w:tcPr>
                <w:tcW w:w="849" w:type="dxa"/>
                <w:vAlign w:val="center"/>
              </w:tcPr>
              <w:p w:rsidR="00883827" w:rsidRPr="008E594E" w:rsidRDefault="00883827"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175,0</w:t>
                </w:r>
              </w:p>
            </w:tc>
            <w:tc>
              <w:tcPr>
                <w:tcW w:w="849" w:type="dxa"/>
                <w:vAlign w:val="center"/>
              </w:tcPr>
              <w:p w:rsidR="00883827" w:rsidRPr="008E594E" w:rsidRDefault="00883827"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160,8</w:t>
                </w:r>
              </w:p>
            </w:tc>
            <w:tc>
              <w:tcPr>
                <w:tcW w:w="849" w:type="dxa"/>
                <w:vAlign w:val="center"/>
              </w:tcPr>
              <w:p w:rsidR="00883827" w:rsidRPr="008E594E" w:rsidRDefault="00883827"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127,8</w:t>
                </w:r>
              </w:p>
            </w:tc>
          </w:tr>
          <w:tr w:rsidR="00883827" w:rsidRPr="004E2D40" w:rsidTr="00E37A69">
            <w:trPr>
              <w:cnfStyle w:val="000000010000"/>
              <w:trHeight w:val="457"/>
            </w:trPr>
            <w:tc>
              <w:tcPr>
                <w:cnfStyle w:val="001000000000"/>
                <w:tcW w:w="2207" w:type="dxa"/>
                <w:vMerge/>
                <w:vAlign w:val="center"/>
              </w:tcPr>
              <w:p w:rsidR="00883827" w:rsidRPr="004E2D40" w:rsidRDefault="00883827" w:rsidP="00E37A69">
                <w:pPr>
                  <w:spacing w:line="276" w:lineRule="auto"/>
                  <w:jc w:val="center"/>
                  <w:rPr>
                    <w:rFonts w:ascii="Calibri" w:hAnsi="Calibri" w:cs="Calibri"/>
                    <w:sz w:val="21"/>
                    <w:szCs w:val="21"/>
                  </w:rPr>
                </w:pPr>
              </w:p>
            </w:tc>
            <w:tc>
              <w:tcPr>
                <w:tcW w:w="1806" w:type="dxa"/>
                <w:vAlign w:val="center"/>
              </w:tcPr>
              <w:p w:rsidR="00883827" w:rsidRPr="004E2D40" w:rsidRDefault="00883827" w:rsidP="00E37A69">
                <w:pPr>
                  <w:spacing w:line="276" w:lineRule="auto"/>
                  <w:jc w:val="center"/>
                  <w:cnfStyle w:val="000000010000"/>
                  <w:rPr>
                    <w:rFonts w:ascii="Calibri" w:hAnsi="Calibri" w:cs="Calibri"/>
                    <w:b/>
                    <w:bCs/>
                    <w:sz w:val="21"/>
                    <w:szCs w:val="21"/>
                  </w:rPr>
                </w:pPr>
                <w:r>
                  <w:rPr>
                    <w:rFonts w:ascii="Calibri" w:hAnsi="Calibri" w:cs="Calibri"/>
                    <w:b/>
                    <w:bCs/>
                    <w:sz w:val="21"/>
                    <w:szCs w:val="21"/>
                  </w:rPr>
                  <w:t>L. korzystających</w:t>
                </w:r>
                <w:r w:rsidRPr="004E2D40">
                  <w:rPr>
                    <w:rFonts w:ascii="Calibri" w:hAnsi="Calibri" w:cs="Calibri"/>
                    <w:b/>
                    <w:bCs/>
                    <w:sz w:val="21"/>
                    <w:szCs w:val="21"/>
                  </w:rPr>
                  <w:t xml:space="preserve"> [os.]</w:t>
                </w:r>
              </w:p>
            </w:tc>
            <w:tc>
              <w:tcPr>
                <w:tcW w:w="849" w:type="dxa"/>
                <w:vAlign w:val="center"/>
              </w:tcPr>
              <w:p w:rsidR="00883827" w:rsidRPr="008E594E" w:rsidRDefault="00883827"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192</w:t>
                </w:r>
              </w:p>
            </w:tc>
            <w:tc>
              <w:tcPr>
                <w:tcW w:w="849" w:type="dxa"/>
                <w:vAlign w:val="center"/>
              </w:tcPr>
              <w:p w:rsidR="00883827" w:rsidRPr="008E594E" w:rsidRDefault="00883827"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197</w:t>
                </w:r>
              </w:p>
            </w:tc>
            <w:tc>
              <w:tcPr>
                <w:tcW w:w="849" w:type="dxa"/>
                <w:vAlign w:val="center"/>
              </w:tcPr>
              <w:p w:rsidR="00883827" w:rsidRPr="008E594E" w:rsidRDefault="00883827"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168</w:t>
                </w:r>
              </w:p>
            </w:tc>
            <w:tc>
              <w:tcPr>
                <w:tcW w:w="849" w:type="dxa"/>
                <w:vAlign w:val="center"/>
              </w:tcPr>
              <w:p w:rsidR="00883827" w:rsidRPr="008E594E" w:rsidRDefault="00883827"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151</w:t>
                </w:r>
              </w:p>
            </w:tc>
            <w:tc>
              <w:tcPr>
                <w:tcW w:w="849" w:type="dxa"/>
                <w:vAlign w:val="center"/>
              </w:tcPr>
              <w:p w:rsidR="00883827" w:rsidRPr="008E594E" w:rsidRDefault="00883827"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144</w:t>
                </w:r>
              </w:p>
            </w:tc>
            <w:tc>
              <w:tcPr>
                <w:tcW w:w="849" w:type="dxa"/>
                <w:vAlign w:val="center"/>
              </w:tcPr>
              <w:p w:rsidR="00883827" w:rsidRPr="008E594E" w:rsidRDefault="00883827"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109</w:t>
                </w:r>
              </w:p>
            </w:tc>
          </w:tr>
          <w:tr w:rsidR="00BD70C9" w:rsidRPr="004E2D40" w:rsidTr="00E37A69">
            <w:trPr>
              <w:cnfStyle w:val="000000100000"/>
              <w:trHeight w:val="457"/>
            </w:trPr>
            <w:tc>
              <w:tcPr>
                <w:cnfStyle w:val="001000000000"/>
                <w:tcW w:w="2207" w:type="dxa"/>
                <w:vMerge w:val="restart"/>
                <w:vAlign w:val="center"/>
              </w:tcPr>
              <w:p w:rsidR="00BD70C9" w:rsidRPr="004E2D40" w:rsidRDefault="00BD70C9" w:rsidP="00E37A69">
                <w:pPr>
                  <w:spacing w:line="276" w:lineRule="auto"/>
                  <w:jc w:val="center"/>
                  <w:rPr>
                    <w:rFonts w:ascii="Calibri" w:hAnsi="Calibri" w:cs="Calibri"/>
                    <w:sz w:val="21"/>
                    <w:szCs w:val="21"/>
                  </w:rPr>
                </w:pPr>
                <w:r>
                  <w:rPr>
                    <w:rFonts w:ascii="Calibri" w:hAnsi="Calibri" w:cs="Calibri"/>
                    <w:sz w:val="21"/>
                    <w:szCs w:val="21"/>
                  </w:rPr>
                  <w:t>Schronienie</w:t>
                </w:r>
              </w:p>
            </w:tc>
            <w:tc>
              <w:tcPr>
                <w:tcW w:w="1806" w:type="dxa"/>
                <w:vAlign w:val="center"/>
              </w:tcPr>
              <w:p w:rsidR="00BD70C9" w:rsidRPr="004E2D40" w:rsidRDefault="00BD70C9" w:rsidP="00E37A69">
                <w:pPr>
                  <w:spacing w:line="276" w:lineRule="auto"/>
                  <w:jc w:val="center"/>
                  <w:cnfStyle w:val="000000100000"/>
                  <w:rPr>
                    <w:rFonts w:ascii="Calibri" w:hAnsi="Calibri" w:cs="Calibri"/>
                    <w:b/>
                    <w:bCs/>
                    <w:sz w:val="21"/>
                    <w:szCs w:val="21"/>
                  </w:rPr>
                </w:pPr>
                <w:r w:rsidRPr="004E2D40">
                  <w:rPr>
                    <w:rFonts w:ascii="Calibri" w:hAnsi="Calibri" w:cs="Calibri"/>
                    <w:b/>
                    <w:bCs/>
                    <w:sz w:val="21"/>
                    <w:szCs w:val="21"/>
                  </w:rPr>
                  <w:t>Kwota [tys. zł]</w:t>
                </w:r>
              </w:p>
            </w:tc>
            <w:tc>
              <w:tcPr>
                <w:tcW w:w="849" w:type="dxa"/>
                <w:vAlign w:val="center"/>
              </w:tcPr>
              <w:p w:rsidR="00BD70C9" w:rsidRPr="008E594E" w:rsidRDefault="005D31C4"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0</w:t>
                </w:r>
              </w:p>
            </w:tc>
            <w:tc>
              <w:tcPr>
                <w:tcW w:w="849" w:type="dxa"/>
                <w:vAlign w:val="center"/>
              </w:tcPr>
              <w:p w:rsidR="00BD70C9" w:rsidRPr="008E594E" w:rsidRDefault="008B78B6"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0</w:t>
                </w:r>
              </w:p>
            </w:tc>
            <w:tc>
              <w:tcPr>
                <w:tcW w:w="849" w:type="dxa"/>
                <w:vAlign w:val="center"/>
              </w:tcPr>
              <w:p w:rsidR="00BD70C9" w:rsidRPr="008E594E" w:rsidRDefault="00FE0C52"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0</w:t>
                </w:r>
              </w:p>
            </w:tc>
            <w:tc>
              <w:tcPr>
                <w:tcW w:w="849" w:type="dxa"/>
                <w:vAlign w:val="center"/>
              </w:tcPr>
              <w:p w:rsidR="00BD70C9" w:rsidRPr="008E594E" w:rsidRDefault="00FE0C52"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7,6</w:t>
                </w:r>
              </w:p>
            </w:tc>
            <w:tc>
              <w:tcPr>
                <w:tcW w:w="849" w:type="dxa"/>
                <w:vAlign w:val="center"/>
              </w:tcPr>
              <w:p w:rsidR="00BD70C9" w:rsidRPr="008E594E" w:rsidRDefault="001B43DD"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41,7</w:t>
                </w:r>
              </w:p>
            </w:tc>
            <w:tc>
              <w:tcPr>
                <w:tcW w:w="849" w:type="dxa"/>
                <w:vAlign w:val="center"/>
              </w:tcPr>
              <w:p w:rsidR="00BD70C9" w:rsidRPr="008E594E" w:rsidRDefault="001B43DD"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13,8</w:t>
                </w:r>
              </w:p>
            </w:tc>
          </w:tr>
          <w:tr w:rsidR="00BD70C9" w:rsidRPr="004E2D40" w:rsidTr="00E37A69">
            <w:trPr>
              <w:cnfStyle w:val="000000010000"/>
              <w:trHeight w:val="457"/>
            </w:trPr>
            <w:tc>
              <w:tcPr>
                <w:cnfStyle w:val="001000000000"/>
                <w:tcW w:w="2207" w:type="dxa"/>
                <w:vMerge/>
                <w:vAlign w:val="center"/>
              </w:tcPr>
              <w:p w:rsidR="00BD70C9" w:rsidRPr="004E2D40" w:rsidRDefault="00BD70C9" w:rsidP="00E37A69">
                <w:pPr>
                  <w:spacing w:line="276" w:lineRule="auto"/>
                  <w:jc w:val="center"/>
                  <w:rPr>
                    <w:rFonts w:ascii="Calibri" w:hAnsi="Calibri" w:cs="Calibri"/>
                    <w:sz w:val="21"/>
                    <w:szCs w:val="21"/>
                  </w:rPr>
                </w:pPr>
              </w:p>
            </w:tc>
            <w:tc>
              <w:tcPr>
                <w:tcW w:w="1806" w:type="dxa"/>
                <w:vAlign w:val="center"/>
              </w:tcPr>
              <w:p w:rsidR="00BD70C9" w:rsidRPr="004E2D40" w:rsidRDefault="00BD70C9" w:rsidP="00E37A69">
                <w:pPr>
                  <w:spacing w:line="276" w:lineRule="auto"/>
                  <w:jc w:val="center"/>
                  <w:cnfStyle w:val="000000010000"/>
                  <w:rPr>
                    <w:rFonts w:ascii="Calibri" w:hAnsi="Calibri" w:cs="Calibri"/>
                    <w:b/>
                    <w:bCs/>
                    <w:sz w:val="21"/>
                    <w:szCs w:val="21"/>
                  </w:rPr>
                </w:pPr>
                <w:r w:rsidRPr="004E2D40">
                  <w:rPr>
                    <w:rFonts w:ascii="Calibri" w:hAnsi="Calibri" w:cs="Calibri"/>
                    <w:b/>
                    <w:bCs/>
                    <w:sz w:val="21"/>
                    <w:szCs w:val="21"/>
                  </w:rPr>
                  <w:t>L</w:t>
                </w:r>
                <w:r>
                  <w:rPr>
                    <w:rFonts w:ascii="Calibri" w:hAnsi="Calibri" w:cs="Calibri"/>
                    <w:b/>
                    <w:bCs/>
                    <w:sz w:val="21"/>
                    <w:szCs w:val="21"/>
                  </w:rPr>
                  <w:t>.</w:t>
                </w:r>
                <w:r w:rsidR="00EF5D0C">
                  <w:rPr>
                    <w:rFonts w:ascii="Calibri" w:hAnsi="Calibri" w:cs="Calibri"/>
                    <w:b/>
                    <w:bCs/>
                    <w:sz w:val="21"/>
                    <w:szCs w:val="21"/>
                  </w:rPr>
                  <w:t xml:space="preserve">korzystających </w:t>
                </w:r>
                <w:r w:rsidRPr="004E2D40">
                  <w:rPr>
                    <w:rFonts w:ascii="Calibri" w:hAnsi="Calibri" w:cs="Calibri"/>
                    <w:b/>
                    <w:bCs/>
                    <w:sz w:val="21"/>
                    <w:szCs w:val="21"/>
                  </w:rPr>
                  <w:t>[os.]</w:t>
                </w:r>
              </w:p>
            </w:tc>
            <w:tc>
              <w:tcPr>
                <w:tcW w:w="849" w:type="dxa"/>
                <w:vAlign w:val="center"/>
              </w:tcPr>
              <w:p w:rsidR="00BD70C9" w:rsidRPr="008E594E" w:rsidRDefault="005D31C4"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0</w:t>
                </w:r>
              </w:p>
            </w:tc>
            <w:tc>
              <w:tcPr>
                <w:tcW w:w="849" w:type="dxa"/>
                <w:vAlign w:val="center"/>
              </w:tcPr>
              <w:p w:rsidR="00BD70C9" w:rsidRPr="008E594E" w:rsidRDefault="008B78B6"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0</w:t>
                </w:r>
              </w:p>
            </w:tc>
            <w:tc>
              <w:tcPr>
                <w:tcW w:w="849" w:type="dxa"/>
                <w:vAlign w:val="center"/>
              </w:tcPr>
              <w:p w:rsidR="00BD70C9" w:rsidRPr="008E594E" w:rsidRDefault="00FE0C52"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0</w:t>
                </w:r>
              </w:p>
            </w:tc>
            <w:tc>
              <w:tcPr>
                <w:tcW w:w="849" w:type="dxa"/>
                <w:vAlign w:val="center"/>
              </w:tcPr>
              <w:p w:rsidR="00BD70C9" w:rsidRPr="008E594E" w:rsidRDefault="00FE0C52"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w:t>
                </w:r>
              </w:p>
            </w:tc>
            <w:tc>
              <w:tcPr>
                <w:tcW w:w="849" w:type="dxa"/>
                <w:vAlign w:val="center"/>
              </w:tcPr>
              <w:p w:rsidR="00BD70C9" w:rsidRPr="008E594E" w:rsidRDefault="001B43DD"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2</w:t>
                </w:r>
              </w:p>
            </w:tc>
            <w:tc>
              <w:tcPr>
                <w:tcW w:w="849" w:type="dxa"/>
                <w:vAlign w:val="center"/>
              </w:tcPr>
              <w:p w:rsidR="00BD70C9" w:rsidRPr="008E594E" w:rsidRDefault="001B43DD"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w:t>
                </w:r>
              </w:p>
            </w:tc>
          </w:tr>
          <w:tr w:rsidR="004E2D40" w:rsidRPr="004E2D40" w:rsidTr="00E37A69">
            <w:trPr>
              <w:cnfStyle w:val="000000100000"/>
              <w:trHeight w:val="457"/>
            </w:trPr>
            <w:tc>
              <w:tcPr>
                <w:cnfStyle w:val="001000000000"/>
                <w:tcW w:w="2207" w:type="dxa"/>
                <w:vMerge w:val="restart"/>
                <w:vAlign w:val="center"/>
              </w:tcPr>
              <w:p w:rsidR="004E2D40" w:rsidRPr="004E2D40" w:rsidRDefault="004E2D40" w:rsidP="00E37A69">
                <w:pPr>
                  <w:spacing w:line="276" w:lineRule="auto"/>
                  <w:jc w:val="center"/>
                  <w:rPr>
                    <w:rFonts w:ascii="Calibri" w:hAnsi="Calibri" w:cs="Calibri"/>
                    <w:sz w:val="21"/>
                    <w:szCs w:val="21"/>
                  </w:rPr>
                </w:pPr>
                <w:r>
                  <w:rPr>
                    <w:rFonts w:ascii="Calibri" w:hAnsi="Calibri" w:cs="Calibri"/>
                    <w:sz w:val="21"/>
                    <w:szCs w:val="21"/>
                  </w:rPr>
                  <w:t>Posiłek</w:t>
                </w:r>
              </w:p>
            </w:tc>
            <w:tc>
              <w:tcPr>
                <w:tcW w:w="1806" w:type="dxa"/>
                <w:vAlign w:val="center"/>
              </w:tcPr>
              <w:p w:rsidR="004E2D40" w:rsidRPr="004E2D40" w:rsidRDefault="004E2D40" w:rsidP="00E37A69">
                <w:pPr>
                  <w:spacing w:line="276" w:lineRule="auto"/>
                  <w:jc w:val="center"/>
                  <w:cnfStyle w:val="000000100000"/>
                  <w:rPr>
                    <w:rFonts w:ascii="Calibri" w:hAnsi="Calibri" w:cs="Calibri"/>
                    <w:b/>
                    <w:bCs/>
                    <w:sz w:val="21"/>
                    <w:szCs w:val="21"/>
                  </w:rPr>
                </w:pPr>
                <w:r w:rsidRPr="004E2D40">
                  <w:rPr>
                    <w:rFonts w:ascii="Calibri" w:hAnsi="Calibri" w:cs="Calibri"/>
                    <w:b/>
                    <w:bCs/>
                    <w:sz w:val="21"/>
                    <w:szCs w:val="21"/>
                  </w:rPr>
                  <w:t>Kwota [tys. zł]</w:t>
                </w:r>
              </w:p>
            </w:tc>
            <w:tc>
              <w:tcPr>
                <w:tcW w:w="849" w:type="dxa"/>
                <w:vAlign w:val="center"/>
              </w:tcPr>
              <w:p w:rsidR="004E2D40" w:rsidRPr="008E594E" w:rsidRDefault="005D31C4"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46,8</w:t>
                </w:r>
              </w:p>
            </w:tc>
            <w:tc>
              <w:tcPr>
                <w:tcW w:w="849" w:type="dxa"/>
                <w:vAlign w:val="center"/>
              </w:tcPr>
              <w:p w:rsidR="004E2D40" w:rsidRPr="008E594E" w:rsidRDefault="008B78B6"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51,8</w:t>
                </w:r>
              </w:p>
            </w:tc>
            <w:tc>
              <w:tcPr>
                <w:tcW w:w="849" w:type="dxa"/>
                <w:vAlign w:val="center"/>
              </w:tcPr>
              <w:p w:rsidR="004E2D40" w:rsidRPr="008E594E" w:rsidRDefault="00FE0C52"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40,4</w:t>
                </w:r>
              </w:p>
            </w:tc>
            <w:tc>
              <w:tcPr>
                <w:tcW w:w="849" w:type="dxa"/>
                <w:vAlign w:val="center"/>
              </w:tcPr>
              <w:p w:rsidR="004E2D40" w:rsidRPr="008E594E" w:rsidRDefault="00FE0C52"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12,4</w:t>
                </w:r>
              </w:p>
            </w:tc>
            <w:tc>
              <w:tcPr>
                <w:tcW w:w="849" w:type="dxa"/>
                <w:vAlign w:val="center"/>
              </w:tcPr>
              <w:p w:rsidR="004E2D40" w:rsidRPr="008E594E" w:rsidRDefault="001B43DD"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8,</w:t>
                </w:r>
                <w:r w:rsidR="00A572F2" w:rsidRPr="008E594E">
                  <w:rPr>
                    <w:rFonts w:ascii="Calibri" w:hAnsi="Calibri" w:cs="Calibri"/>
                    <w:sz w:val="21"/>
                    <w:szCs w:val="21"/>
                  </w:rPr>
                  <w:t>9</w:t>
                </w:r>
              </w:p>
            </w:tc>
            <w:tc>
              <w:tcPr>
                <w:tcW w:w="849" w:type="dxa"/>
                <w:vAlign w:val="center"/>
              </w:tcPr>
              <w:p w:rsidR="004E2D40" w:rsidRPr="008E594E" w:rsidRDefault="001B43DD"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w:t>
                </w:r>
                <w:r w:rsidR="008A0830" w:rsidRPr="008E594E">
                  <w:rPr>
                    <w:rFonts w:ascii="Calibri" w:hAnsi="Calibri" w:cs="Calibri"/>
                    <w:sz w:val="21"/>
                    <w:szCs w:val="21"/>
                  </w:rPr>
                  <w:t>7,1</w:t>
                </w:r>
              </w:p>
            </w:tc>
          </w:tr>
          <w:tr w:rsidR="004E2D40" w:rsidRPr="004E2D40" w:rsidTr="00E37A69">
            <w:trPr>
              <w:cnfStyle w:val="000000010000"/>
              <w:trHeight w:val="457"/>
            </w:trPr>
            <w:tc>
              <w:tcPr>
                <w:cnfStyle w:val="001000000000"/>
                <w:tcW w:w="2207" w:type="dxa"/>
                <w:vMerge/>
                <w:vAlign w:val="center"/>
              </w:tcPr>
              <w:p w:rsidR="004E2D40" w:rsidRPr="004E2D40" w:rsidRDefault="004E2D40" w:rsidP="00E37A69">
                <w:pPr>
                  <w:spacing w:line="276" w:lineRule="auto"/>
                  <w:jc w:val="center"/>
                  <w:rPr>
                    <w:rFonts w:ascii="Calibri" w:hAnsi="Calibri" w:cs="Calibri"/>
                    <w:sz w:val="21"/>
                    <w:szCs w:val="21"/>
                  </w:rPr>
                </w:pPr>
              </w:p>
            </w:tc>
            <w:tc>
              <w:tcPr>
                <w:tcW w:w="1806" w:type="dxa"/>
                <w:vAlign w:val="center"/>
              </w:tcPr>
              <w:p w:rsidR="004E2D40" w:rsidRPr="004E2D40" w:rsidRDefault="004E2D40" w:rsidP="00E37A69">
                <w:pPr>
                  <w:spacing w:line="276" w:lineRule="auto"/>
                  <w:jc w:val="center"/>
                  <w:cnfStyle w:val="000000010000"/>
                  <w:rPr>
                    <w:rFonts w:ascii="Calibri" w:hAnsi="Calibri" w:cs="Calibri"/>
                    <w:b/>
                    <w:bCs/>
                    <w:sz w:val="21"/>
                    <w:szCs w:val="21"/>
                  </w:rPr>
                </w:pPr>
                <w:r w:rsidRPr="004E2D40">
                  <w:rPr>
                    <w:rFonts w:ascii="Calibri" w:hAnsi="Calibri" w:cs="Calibri"/>
                    <w:b/>
                    <w:bCs/>
                    <w:sz w:val="21"/>
                    <w:szCs w:val="21"/>
                  </w:rPr>
                  <w:t>L</w:t>
                </w:r>
                <w:r>
                  <w:rPr>
                    <w:rFonts w:ascii="Calibri" w:hAnsi="Calibri" w:cs="Calibri"/>
                    <w:b/>
                    <w:bCs/>
                    <w:sz w:val="21"/>
                    <w:szCs w:val="21"/>
                  </w:rPr>
                  <w:t>.</w:t>
                </w:r>
                <w:r w:rsidR="00EF5D0C">
                  <w:rPr>
                    <w:rFonts w:ascii="Calibri" w:hAnsi="Calibri" w:cs="Calibri"/>
                    <w:b/>
                    <w:bCs/>
                    <w:sz w:val="21"/>
                    <w:szCs w:val="21"/>
                  </w:rPr>
                  <w:t xml:space="preserve">korzystających </w:t>
                </w:r>
                <w:r w:rsidRPr="004E2D40">
                  <w:rPr>
                    <w:rFonts w:ascii="Calibri" w:hAnsi="Calibri" w:cs="Calibri"/>
                    <w:b/>
                    <w:bCs/>
                    <w:sz w:val="21"/>
                    <w:szCs w:val="21"/>
                  </w:rPr>
                  <w:t>[os.]</w:t>
                </w:r>
              </w:p>
            </w:tc>
            <w:tc>
              <w:tcPr>
                <w:tcW w:w="849" w:type="dxa"/>
                <w:vAlign w:val="center"/>
              </w:tcPr>
              <w:p w:rsidR="004E2D40" w:rsidRPr="008E594E" w:rsidRDefault="007C4589"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131</w:t>
                </w:r>
              </w:p>
            </w:tc>
            <w:tc>
              <w:tcPr>
                <w:tcW w:w="849" w:type="dxa"/>
                <w:vAlign w:val="center"/>
              </w:tcPr>
              <w:p w:rsidR="004E2D40" w:rsidRPr="008E594E" w:rsidRDefault="008B78B6"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114</w:t>
                </w:r>
              </w:p>
            </w:tc>
            <w:tc>
              <w:tcPr>
                <w:tcW w:w="849" w:type="dxa"/>
                <w:vAlign w:val="center"/>
              </w:tcPr>
              <w:p w:rsidR="004E2D40" w:rsidRPr="008E594E" w:rsidRDefault="00FE0C52"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85</w:t>
                </w:r>
              </w:p>
            </w:tc>
            <w:tc>
              <w:tcPr>
                <w:tcW w:w="849" w:type="dxa"/>
                <w:vAlign w:val="center"/>
              </w:tcPr>
              <w:p w:rsidR="004E2D40" w:rsidRPr="008E594E" w:rsidRDefault="00FE0C52"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68</w:t>
                </w:r>
              </w:p>
            </w:tc>
            <w:tc>
              <w:tcPr>
                <w:tcW w:w="849" w:type="dxa"/>
                <w:vAlign w:val="center"/>
              </w:tcPr>
              <w:p w:rsidR="004E2D40" w:rsidRPr="008E594E" w:rsidRDefault="00EB689D"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42</w:t>
                </w:r>
              </w:p>
            </w:tc>
            <w:tc>
              <w:tcPr>
                <w:tcW w:w="849" w:type="dxa"/>
                <w:vAlign w:val="center"/>
              </w:tcPr>
              <w:p w:rsidR="004E2D40" w:rsidRPr="008E594E" w:rsidRDefault="00EB689D"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47</w:t>
                </w:r>
              </w:p>
            </w:tc>
          </w:tr>
          <w:tr w:rsidR="00287B13" w:rsidRPr="004E2D40" w:rsidTr="00E37A69">
            <w:trPr>
              <w:cnfStyle w:val="000000100000"/>
              <w:trHeight w:val="457"/>
            </w:trPr>
            <w:tc>
              <w:tcPr>
                <w:cnfStyle w:val="001000000000"/>
                <w:tcW w:w="2207" w:type="dxa"/>
                <w:vAlign w:val="center"/>
              </w:tcPr>
              <w:p w:rsidR="00287B13" w:rsidRPr="004E2D40" w:rsidRDefault="00287B13" w:rsidP="00E37A69">
                <w:pPr>
                  <w:spacing w:line="276" w:lineRule="auto"/>
                  <w:jc w:val="center"/>
                  <w:rPr>
                    <w:rFonts w:ascii="Calibri" w:hAnsi="Calibri" w:cs="Calibri"/>
                    <w:sz w:val="21"/>
                    <w:szCs w:val="21"/>
                  </w:rPr>
                </w:pPr>
                <w:r>
                  <w:rPr>
                    <w:rFonts w:ascii="Calibri" w:hAnsi="Calibri" w:cs="Calibri"/>
                    <w:sz w:val="21"/>
                    <w:szCs w:val="21"/>
                  </w:rPr>
                  <w:t>Usługi opiekuńcze</w:t>
                </w:r>
              </w:p>
            </w:tc>
            <w:tc>
              <w:tcPr>
                <w:tcW w:w="1806" w:type="dxa"/>
                <w:vAlign w:val="center"/>
              </w:tcPr>
              <w:p w:rsidR="00287B13" w:rsidRPr="004E2D40" w:rsidRDefault="00287B13" w:rsidP="00E37A69">
                <w:pPr>
                  <w:spacing w:line="276" w:lineRule="auto"/>
                  <w:jc w:val="center"/>
                  <w:cnfStyle w:val="000000100000"/>
                  <w:rPr>
                    <w:rFonts w:ascii="Calibri" w:hAnsi="Calibri" w:cs="Calibri"/>
                    <w:b/>
                    <w:bCs/>
                    <w:sz w:val="21"/>
                    <w:szCs w:val="21"/>
                  </w:rPr>
                </w:pPr>
                <w:r w:rsidRPr="004E2D40">
                  <w:rPr>
                    <w:rFonts w:ascii="Calibri" w:hAnsi="Calibri" w:cs="Calibri"/>
                    <w:b/>
                    <w:bCs/>
                    <w:sz w:val="21"/>
                    <w:szCs w:val="21"/>
                  </w:rPr>
                  <w:t>L</w:t>
                </w:r>
                <w:r>
                  <w:rPr>
                    <w:rFonts w:ascii="Calibri" w:hAnsi="Calibri" w:cs="Calibri"/>
                    <w:b/>
                    <w:bCs/>
                    <w:sz w:val="21"/>
                    <w:szCs w:val="21"/>
                  </w:rPr>
                  <w:t xml:space="preserve">.osób korzystających </w:t>
                </w:r>
                <w:r w:rsidRPr="004E2D40">
                  <w:rPr>
                    <w:rFonts w:ascii="Calibri" w:hAnsi="Calibri" w:cs="Calibri"/>
                    <w:b/>
                    <w:bCs/>
                    <w:sz w:val="21"/>
                    <w:szCs w:val="21"/>
                  </w:rPr>
                  <w:t>[os.]</w:t>
                </w:r>
              </w:p>
            </w:tc>
            <w:tc>
              <w:tcPr>
                <w:tcW w:w="849" w:type="dxa"/>
                <w:vAlign w:val="center"/>
              </w:tcPr>
              <w:p w:rsidR="00287B13" w:rsidRPr="008E594E" w:rsidRDefault="00287B13"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14</w:t>
                </w:r>
              </w:p>
            </w:tc>
            <w:tc>
              <w:tcPr>
                <w:tcW w:w="849" w:type="dxa"/>
                <w:vAlign w:val="center"/>
              </w:tcPr>
              <w:p w:rsidR="00287B13" w:rsidRPr="008E594E" w:rsidRDefault="00287B13"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11</w:t>
                </w:r>
              </w:p>
            </w:tc>
            <w:tc>
              <w:tcPr>
                <w:tcW w:w="849" w:type="dxa"/>
                <w:vAlign w:val="center"/>
              </w:tcPr>
              <w:p w:rsidR="00287B13" w:rsidRPr="008E594E" w:rsidRDefault="00287B13"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11</w:t>
                </w:r>
              </w:p>
            </w:tc>
            <w:tc>
              <w:tcPr>
                <w:tcW w:w="849" w:type="dxa"/>
                <w:vAlign w:val="center"/>
              </w:tcPr>
              <w:p w:rsidR="00287B13" w:rsidRPr="008E594E" w:rsidRDefault="00287B13"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13</w:t>
                </w:r>
              </w:p>
            </w:tc>
            <w:tc>
              <w:tcPr>
                <w:tcW w:w="849" w:type="dxa"/>
                <w:vAlign w:val="center"/>
              </w:tcPr>
              <w:p w:rsidR="00287B13" w:rsidRPr="008E594E" w:rsidRDefault="00287B13"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16</w:t>
                </w:r>
              </w:p>
            </w:tc>
            <w:tc>
              <w:tcPr>
                <w:tcW w:w="849" w:type="dxa"/>
                <w:vAlign w:val="center"/>
              </w:tcPr>
              <w:p w:rsidR="00287B13" w:rsidRPr="008E594E" w:rsidRDefault="00287B13"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14</w:t>
                </w:r>
              </w:p>
            </w:tc>
          </w:tr>
          <w:tr w:rsidR="00287B13" w:rsidRPr="004E2D40" w:rsidTr="00E37A69">
            <w:trPr>
              <w:cnfStyle w:val="000000010000"/>
              <w:trHeight w:val="457"/>
            </w:trPr>
            <w:tc>
              <w:tcPr>
                <w:cnfStyle w:val="001000000000"/>
                <w:tcW w:w="2207" w:type="dxa"/>
                <w:vMerge w:val="restart"/>
                <w:vAlign w:val="center"/>
              </w:tcPr>
              <w:p w:rsidR="00287B13" w:rsidRPr="004E2D40" w:rsidRDefault="00287B13" w:rsidP="00E37A69">
                <w:pPr>
                  <w:spacing w:line="276" w:lineRule="auto"/>
                  <w:jc w:val="center"/>
                  <w:rPr>
                    <w:rFonts w:ascii="Calibri" w:hAnsi="Calibri" w:cs="Calibri"/>
                    <w:sz w:val="21"/>
                    <w:szCs w:val="21"/>
                  </w:rPr>
                </w:pPr>
                <w:r>
                  <w:rPr>
                    <w:rFonts w:ascii="Calibri" w:hAnsi="Calibri" w:cs="Calibri"/>
                    <w:sz w:val="21"/>
                    <w:szCs w:val="21"/>
                  </w:rPr>
                  <w:t>Sprawienie pogrzebu</w:t>
                </w:r>
              </w:p>
            </w:tc>
            <w:tc>
              <w:tcPr>
                <w:tcW w:w="1806" w:type="dxa"/>
                <w:vAlign w:val="center"/>
              </w:tcPr>
              <w:p w:rsidR="00287B13" w:rsidRPr="004E2D40" w:rsidRDefault="00287B13" w:rsidP="00E37A69">
                <w:pPr>
                  <w:spacing w:line="276" w:lineRule="auto"/>
                  <w:jc w:val="center"/>
                  <w:cnfStyle w:val="000000010000"/>
                  <w:rPr>
                    <w:rFonts w:ascii="Calibri" w:hAnsi="Calibri" w:cs="Calibri"/>
                    <w:b/>
                    <w:bCs/>
                    <w:sz w:val="21"/>
                    <w:szCs w:val="21"/>
                  </w:rPr>
                </w:pPr>
                <w:r w:rsidRPr="004E2D40">
                  <w:rPr>
                    <w:rFonts w:ascii="Calibri" w:hAnsi="Calibri" w:cs="Calibri"/>
                    <w:b/>
                    <w:bCs/>
                    <w:sz w:val="21"/>
                    <w:szCs w:val="21"/>
                  </w:rPr>
                  <w:t>Kwota [tys. zł]</w:t>
                </w:r>
              </w:p>
            </w:tc>
            <w:tc>
              <w:tcPr>
                <w:tcW w:w="849" w:type="dxa"/>
                <w:vAlign w:val="center"/>
              </w:tcPr>
              <w:p w:rsidR="00287B13" w:rsidRPr="008E594E" w:rsidRDefault="00287B13"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0</w:t>
                </w:r>
              </w:p>
            </w:tc>
            <w:tc>
              <w:tcPr>
                <w:tcW w:w="849" w:type="dxa"/>
                <w:vAlign w:val="center"/>
              </w:tcPr>
              <w:p w:rsidR="00287B13" w:rsidRPr="008E594E" w:rsidRDefault="00287B13"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0</w:t>
                </w:r>
              </w:p>
            </w:tc>
            <w:tc>
              <w:tcPr>
                <w:tcW w:w="849" w:type="dxa"/>
                <w:vAlign w:val="center"/>
              </w:tcPr>
              <w:p w:rsidR="00287B13" w:rsidRPr="008E594E" w:rsidRDefault="00287B13"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0</w:t>
                </w:r>
              </w:p>
            </w:tc>
            <w:tc>
              <w:tcPr>
                <w:tcW w:w="849" w:type="dxa"/>
                <w:vAlign w:val="center"/>
              </w:tcPr>
              <w:p w:rsidR="00287B13" w:rsidRPr="008E594E" w:rsidRDefault="00287B13"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2,6</w:t>
                </w:r>
              </w:p>
            </w:tc>
            <w:tc>
              <w:tcPr>
                <w:tcW w:w="849" w:type="dxa"/>
                <w:vAlign w:val="center"/>
              </w:tcPr>
              <w:p w:rsidR="00287B13" w:rsidRPr="008E594E" w:rsidRDefault="00287B13"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3,6</w:t>
                </w:r>
              </w:p>
            </w:tc>
            <w:tc>
              <w:tcPr>
                <w:tcW w:w="849" w:type="dxa"/>
                <w:vAlign w:val="center"/>
              </w:tcPr>
              <w:p w:rsidR="00287B13" w:rsidRPr="008E594E" w:rsidRDefault="00287B13" w:rsidP="00E37A69">
                <w:pPr>
                  <w:spacing w:line="276" w:lineRule="auto"/>
                  <w:jc w:val="center"/>
                  <w:cnfStyle w:val="000000010000"/>
                  <w:rPr>
                    <w:rFonts w:ascii="Calibri" w:hAnsi="Calibri" w:cs="Calibri"/>
                    <w:sz w:val="21"/>
                    <w:szCs w:val="21"/>
                  </w:rPr>
                </w:pPr>
                <w:r w:rsidRPr="008E594E">
                  <w:rPr>
                    <w:rFonts w:ascii="Calibri" w:hAnsi="Calibri" w:cs="Calibri"/>
                    <w:sz w:val="21"/>
                    <w:szCs w:val="21"/>
                  </w:rPr>
                  <w:t>0</w:t>
                </w:r>
              </w:p>
            </w:tc>
          </w:tr>
          <w:tr w:rsidR="00287B13" w:rsidRPr="004E2D40" w:rsidTr="00E37A69">
            <w:trPr>
              <w:cnfStyle w:val="000000100000"/>
              <w:trHeight w:val="457"/>
            </w:trPr>
            <w:tc>
              <w:tcPr>
                <w:cnfStyle w:val="001000000000"/>
                <w:tcW w:w="2207" w:type="dxa"/>
                <w:vMerge/>
                <w:vAlign w:val="center"/>
              </w:tcPr>
              <w:p w:rsidR="00287B13" w:rsidRDefault="00287B13" w:rsidP="00E37A69">
                <w:pPr>
                  <w:spacing w:line="276" w:lineRule="auto"/>
                  <w:jc w:val="center"/>
                  <w:rPr>
                    <w:rFonts w:ascii="Calibri" w:hAnsi="Calibri" w:cs="Calibri"/>
                    <w:sz w:val="21"/>
                    <w:szCs w:val="21"/>
                  </w:rPr>
                </w:pPr>
              </w:p>
            </w:tc>
            <w:tc>
              <w:tcPr>
                <w:tcW w:w="1806" w:type="dxa"/>
                <w:vAlign w:val="center"/>
              </w:tcPr>
              <w:p w:rsidR="00287B13" w:rsidRPr="004E2D40" w:rsidRDefault="00287B13" w:rsidP="00E37A69">
                <w:pPr>
                  <w:spacing w:line="276" w:lineRule="auto"/>
                  <w:jc w:val="center"/>
                  <w:cnfStyle w:val="000000100000"/>
                  <w:rPr>
                    <w:rFonts w:ascii="Calibri" w:hAnsi="Calibri" w:cs="Calibri"/>
                    <w:b/>
                    <w:bCs/>
                    <w:sz w:val="21"/>
                    <w:szCs w:val="21"/>
                  </w:rPr>
                </w:pPr>
                <w:r w:rsidRPr="004E2D40">
                  <w:rPr>
                    <w:rFonts w:ascii="Calibri" w:hAnsi="Calibri" w:cs="Calibri"/>
                    <w:b/>
                    <w:bCs/>
                    <w:sz w:val="21"/>
                    <w:szCs w:val="21"/>
                  </w:rPr>
                  <w:t>L</w:t>
                </w:r>
                <w:r>
                  <w:rPr>
                    <w:rFonts w:ascii="Calibri" w:hAnsi="Calibri" w:cs="Calibri"/>
                    <w:b/>
                    <w:bCs/>
                    <w:sz w:val="21"/>
                    <w:szCs w:val="21"/>
                  </w:rPr>
                  <w:t>.</w:t>
                </w:r>
                <w:r w:rsidR="00EF5D0C">
                  <w:rPr>
                    <w:rFonts w:ascii="Calibri" w:hAnsi="Calibri" w:cs="Calibri"/>
                    <w:b/>
                    <w:bCs/>
                    <w:sz w:val="21"/>
                    <w:szCs w:val="21"/>
                  </w:rPr>
                  <w:t xml:space="preserve">korzystających </w:t>
                </w:r>
                <w:r w:rsidRPr="004E2D40">
                  <w:rPr>
                    <w:rFonts w:ascii="Calibri" w:hAnsi="Calibri" w:cs="Calibri"/>
                    <w:b/>
                    <w:bCs/>
                    <w:sz w:val="21"/>
                    <w:szCs w:val="21"/>
                  </w:rPr>
                  <w:t>[os.]</w:t>
                </w:r>
              </w:p>
            </w:tc>
            <w:tc>
              <w:tcPr>
                <w:tcW w:w="849" w:type="dxa"/>
                <w:vAlign w:val="center"/>
              </w:tcPr>
              <w:p w:rsidR="00287B13" w:rsidRPr="008E594E" w:rsidRDefault="008E594E"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0</w:t>
                </w:r>
              </w:p>
            </w:tc>
            <w:tc>
              <w:tcPr>
                <w:tcW w:w="849" w:type="dxa"/>
                <w:vAlign w:val="center"/>
              </w:tcPr>
              <w:p w:rsidR="00287B13" w:rsidRPr="008E594E" w:rsidRDefault="008E594E"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0</w:t>
                </w:r>
              </w:p>
            </w:tc>
            <w:tc>
              <w:tcPr>
                <w:tcW w:w="849" w:type="dxa"/>
                <w:vAlign w:val="center"/>
              </w:tcPr>
              <w:p w:rsidR="00287B13" w:rsidRPr="008E594E" w:rsidRDefault="003E605A"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0</w:t>
                </w:r>
              </w:p>
            </w:tc>
            <w:tc>
              <w:tcPr>
                <w:tcW w:w="849" w:type="dxa"/>
                <w:vAlign w:val="center"/>
              </w:tcPr>
              <w:p w:rsidR="00287B13" w:rsidRPr="008E594E" w:rsidRDefault="003E605A"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w:t>
                </w:r>
              </w:p>
            </w:tc>
            <w:tc>
              <w:tcPr>
                <w:tcW w:w="849" w:type="dxa"/>
                <w:vAlign w:val="center"/>
              </w:tcPr>
              <w:p w:rsidR="00287B13" w:rsidRPr="008E594E" w:rsidRDefault="00287B13"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1</w:t>
                </w:r>
              </w:p>
            </w:tc>
            <w:tc>
              <w:tcPr>
                <w:tcW w:w="849" w:type="dxa"/>
                <w:vAlign w:val="center"/>
              </w:tcPr>
              <w:p w:rsidR="00287B13" w:rsidRPr="008E594E" w:rsidRDefault="00287B13" w:rsidP="00E37A69">
                <w:pPr>
                  <w:spacing w:line="276" w:lineRule="auto"/>
                  <w:jc w:val="center"/>
                  <w:cnfStyle w:val="000000100000"/>
                  <w:rPr>
                    <w:rFonts w:ascii="Calibri" w:hAnsi="Calibri" w:cs="Calibri"/>
                    <w:sz w:val="21"/>
                    <w:szCs w:val="21"/>
                  </w:rPr>
                </w:pPr>
                <w:r w:rsidRPr="008E594E">
                  <w:rPr>
                    <w:rFonts w:ascii="Calibri" w:hAnsi="Calibri" w:cs="Calibri"/>
                    <w:sz w:val="21"/>
                    <w:szCs w:val="21"/>
                  </w:rPr>
                  <w:t>0</w:t>
                </w:r>
              </w:p>
            </w:tc>
          </w:tr>
        </w:tbl>
        <w:p w:rsidR="00365C0C" w:rsidRDefault="00365C0C">
          <w:r>
            <w:rPr>
              <w:b/>
              <w:bCs/>
            </w:rPr>
            <w:br w:type="page"/>
          </w:r>
        </w:p>
        <w:tbl>
          <w:tblPr>
            <w:tblStyle w:val="Jasnasiatkaakcent11"/>
            <w:tblW w:w="9107" w:type="dxa"/>
            <w:tblLook w:val="0480"/>
          </w:tblPr>
          <w:tblGrid>
            <w:gridCol w:w="2207"/>
            <w:gridCol w:w="1806"/>
            <w:gridCol w:w="849"/>
            <w:gridCol w:w="849"/>
            <w:gridCol w:w="849"/>
            <w:gridCol w:w="849"/>
            <w:gridCol w:w="849"/>
            <w:gridCol w:w="849"/>
          </w:tblGrid>
          <w:tr w:rsidR="00287B13" w:rsidRPr="004E2D40" w:rsidTr="00F70182">
            <w:trPr>
              <w:cnfStyle w:val="000000100000"/>
              <w:trHeight w:val="457"/>
            </w:trPr>
            <w:tc>
              <w:tcPr>
                <w:cnfStyle w:val="001000000000"/>
                <w:tcW w:w="2207" w:type="dxa"/>
                <w:vMerge w:val="restart"/>
                <w:vAlign w:val="center"/>
              </w:tcPr>
              <w:p w:rsidR="00287B13" w:rsidRPr="004E2D40" w:rsidRDefault="00287B13" w:rsidP="00287B13">
                <w:pPr>
                  <w:spacing w:line="276" w:lineRule="auto"/>
                  <w:jc w:val="center"/>
                  <w:rPr>
                    <w:rFonts w:ascii="Calibri" w:hAnsi="Calibri" w:cs="Calibri"/>
                    <w:sz w:val="21"/>
                    <w:szCs w:val="21"/>
                  </w:rPr>
                </w:pPr>
                <w:r w:rsidRPr="004E2D40">
                  <w:rPr>
                    <w:rFonts w:ascii="Calibri" w:hAnsi="Calibri" w:cs="Calibri"/>
                    <w:sz w:val="21"/>
                    <w:szCs w:val="21"/>
                  </w:rPr>
                  <w:lastRenderedPageBreak/>
                  <w:t>Opłaty za pobyt w dom</w:t>
                </w:r>
                <w:r>
                  <w:rPr>
                    <w:rFonts w:ascii="Calibri" w:hAnsi="Calibri" w:cs="Calibri"/>
                    <w:sz w:val="21"/>
                    <w:szCs w:val="21"/>
                  </w:rPr>
                  <w:t>u</w:t>
                </w:r>
                <w:r w:rsidRPr="004E2D40">
                  <w:rPr>
                    <w:rFonts w:ascii="Calibri" w:hAnsi="Calibri" w:cs="Calibri"/>
                    <w:sz w:val="21"/>
                    <w:szCs w:val="21"/>
                  </w:rPr>
                  <w:t xml:space="preserve"> pomocy społecznej</w:t>
                </w:r>
              </w:p>
            </w:tc>
            <w:tc>
              <w:tcPr>
                <w:tcW w:w="1806" w:type="dxa"/>
                <w:vAlign w:val="center"/>
              </w:tcPr>
              <w:p w:rsidR="00287B13" w:rsidRPr="004E2D40" w:rsidRDefault="00287B13" w:rsidP="00287B13">
                <w:pPr>
                  <w:spacing w:line="276" w:lineRule="auto"/>
                  <w:jc w:val="center"/>
                  <w:cnfStyle w:val="000000100000"/>
                  <w:rPr>
                    <w:rFonts w:ascii="Calibri" w:hAnsi="Calibri" w:cs="Calibri"/>
                    <w:b/>
                    <w:bCs/>
                    <w:sz w:val="21"/>
                    <w:szCs w:val="21"/>
                  </w:rPr>
                </w:pPr>
                <w:r w:rsidRPr="004E2D40">
                  <w:rPr>
                    <w:rFonts w:ascii="Calibri" w:hAnsi="Calibri" w:cs="Calibri"/>
                    <w:b/>
                    <w:bCs/>
                    <w:sz w:val="21"/>
                    <w:szCs w:val="21"/>
                  </w:rPr>
                  <w:t>Kwota [tys. zł]</w:t>
                </w:r>
              </w:p>
            </w:tc>
            <w:tc>
              <w:tcPr>
                <w:tcW w:w="849" w:type="dxa"/>
                <w:vAlign w:val="center"/>
              </w:tcPr>
              <w:p w:rsidR="00287B13" w:rsidRPr="008E594E" w:rsidRDefault="00287B13" w:rsidP="00287B13">
                <w:pPr>
                  <w:spacing w:line="276" w:lineRule="auto"/>
                  <w:jc w:val="center"/>
                  <w:cnfStyle w:val="000000100000"/>
                  <w:rPr>
                    <w:rFonts w:ascii="Calibri" w:hAnsi="Calibri" w:cs="Calibri"/>
                    <w:sz w:val="21"/>
                    <w:szCs w:val="21"/>
                  </w:rPr>
                </w:pPr>
                <w:r w:rsidRPr="008E594E">
                  <w:rPr>
                    <w:rFonts w:ascii="Calibri" w:hAnsi="Calibri" w:cs="Calibri"/>
                    <w:sz w:val="21"/>
                    <w:szCs w:val="21"/>
                  </w:rPr>
                  <w:t>169,4</w:t>
                </w:r>
              </w:p>
            </w:tc>
            <w:tc>
              <w:tcPr>
                <w:tcW w:w="849" w:type="dxa"/>
                <w:vAlign w:val="center"/>
              </w:tcPr>
              <w:p w:rsidR="00287B13" w:rsidRPr="008E594E" w:rsidRDefault="00287B13" w:rsidP="00287B13">
                <w:pPr>
                  <w:spacing w:line="276" w:lineRule="auto"/>
                  <w:jc w:val="center"/>
                  <w:cnfStyle w:val="000000100000"/>
                  <w:rPr>
                    <w:rFonts w:ascii="Calibri" w:hAnsi="Calibri" w:cs="Calibri"/>
                    <w:sz w:val="21"/>
                    <w:szCs w:val="21"/>
                  </w:rPr>
                </w:pPr>
                <w:r w:rsidRPr="008E594E">
                  <w:rPr>
                    <w:rFonts w:ascii="Calibri" w:hAnsi="Calibri" w:cs="Calibri"/>
                    <w:sz w:val="21"/>
                    <w:szCs w:val="21"/>
                  </w:rPr>
                  <w:t>185,1</w:t>
                </w:r>
              </w:p>
            </w:tc>
            <w:tc>
              <w:tcPr>
                <w:tcW w:w="849" w:type="dxa"/>
                <w:vAlign w:val="center"/>
              </w:tcPr>
              <w:p w:rsidR="00287B13" w:rsidRPr="008E594E" w:rsidRDefault="00287B13" w:rsidP="00287B13">
                <w:pPr>
                  <w:spacing w:line="276" w:lineRule="auto"/>
                  <w:jc w:val="center"/>
                  <w:cnfStyle w:val="000000100000"/>
                  <w:rPr>
                    <w:rFonts w:ascii="Calibri" w:hAnsi="Calibri" w:cs="Calibri"/>
                    <w:sz w:val="21"/>
                    <w:szCs w:val="21"/>
                  </w:rPr>
                </w:pPr>
                <w:r w:rsidRPr="008E594E">
                  <w:rPr>
                    <w:rFonts w:ascii="Calibri" w:hAnsi="Calibri" w:cs="Calibri"/>
                    <w:sz w:val="21"/>
                    <w:szCs w:val="21"/>
                  </w:rPr>
                  <w:t>230,1</w:t>
                </w:r>
              </w:p>
            </w:tc>
            <w:tc>
              <w:tcPr>
                <w:tcW w:w="849" w:type="dxa"/>
                <w:vAlign w:val="center"/>
              </w:tcPr>
              <w:p w:rsidR="00287B13" w:rsidRPr="008E594E" w:rsidRDefault="00287B13" w:rsidP="00287B13">
                <w:pPr>
                  <w:spacing w:line="276" w:lineRule="auto"/>
                  <w:jc w:val="center"/>
                  <w:cnfStyle w:val="000000100000"/>
                  <w:rPr>
                    <w:rFonts w:ascii="Calibri" w:hAnsi="Calibri" w:cs="Calibri"/>
                    <w:sz w:val="21"/>
                    <w:szCs w:val="21"/>
                  </w:rPr>
                </w:pPr>
                <w:r w:rsidRPr="008E594E">
                  <w:rPr>
                    <w:rFonts w:ascii="Calibri" w:hAnsi="Calibri" w:cs="Calibri"/>
                    <w:sz w:val="21"/>
                    <w:szCs w:val="21"/>
                  </w:rPr>
                  <w:t>211,8</w:t>
                </w:r>
              </w:p>
            </w:tc>
            <w:tc>
              <w:tcPr>
                <w:tcW w:w="849" w:type="dxa"/>
                <w:vAlign w:val="center"/>
              </w:tcPr>
              <w:p w:rsidR="00287B13" w:rsidRPr="008E594E" w:rsidRDefault="00287B13" w:rsidP="00287B13">
                <w:pPr>
                  <w:spacing w:line="276" w:lineRule="auto"/>
                  <w:jc w:val="center"/>
                  <w:cnfStyle w:val="000000100000"/>
                  <w:rPr>
                    <w:rFonts w:ascii="Calibri" w:hAnsi="Calibri" w:cs="Calibri"/>
                    <w:sz w:val="21"/>
                    <w:szCs w:val="21"/>
                  </w:rPr>
                </w:pPr>
                <w:r w:rsidRPr="008E594E">
                  <w:rPr>
                    <w:rFonts w:ascii="Calibri" w:hAnsi="Calibri" w:cs="Calibri"/>
                    <w:sz w:val="21"/>
                    <w:szCs w:val="21"/>
                  </w:rPr>
                  <w:t>258,0</w:t>
                </w:r>
              </w:p>
            </w:tc>
            <w:tc>
              <w:tcPr>
                <w:tcW w:w="849" w:type="dxa"/>
                <w:vAlign w:val="center"/>
              </w:tcPr>
              <w:p w:rsidR="00287B13" w:rsidRPr="008E594E" w:rsidRDefault="00287B13" w:rsidP="00287B13">
                <w:pPr>
                  <w:spacing w:line="276" w:lineRule="auto"/>
                  <w:jc w:val="center"/>
                  <w:cnfStyle w:val="000000100000"/>
                  <w:rPr>
                    <w:rFonts w:ascii="Calibri" w:hAnsi="Calibri" w:cs="Calibri"/>
                    <w:sz w:val="21"/>
                    <w:szCs w:val="21"/>
                  </w:rPr>
                </w:pPr>
                <w:r w:rsidRPr="008E594E">
                  <w:rPr>
                    <w:rFonts w:ascii="Calibri" w:hAnsi="Calibri" w:cs="Calibri"/>
                    <w:sz w:val="21"/>
                    <w:szCs w:val="21"/>
                  </w:rPr>
                  <w:t>289,9</w:t>
                </w:r>
              </w:p>
            </w:tc>
          </w:tr>
          <w:tr w:rsidR="00287B13" w:rsidRPr="004E2D40" w:rsidTr="00F70182">
            <w:trPr>
              <w:cnfStyle w:val="000000010000"/>
              <w:trHeight w:val="457"/>
            </w:trPr>
            <w:tc>
              <w:tcPr>
                <w:cnfStyle w:val="001000000000"/>
                <w:tcW w:w="2207" w:type="dxa"/>
                <w:vMerge/>
                <w:vAlign w:val="center"/>
              </w:tcPr>
              <w:p w:rsidR="00287B13" w:rsidRPr="004E2D40" w:rsidRDefault="00287B13" w:rsidP="00287B13">
                <w:pPr>
                  <w:spacing w:line="276" w:lineRule="auto"/>
                  <w:jc w:val="center"/>
                  <w:rPr>
                    <w:rFonts w:ascii="Calibri" w:hAnsi="Calibri" w:cs="Calibri"/>
                    <w:sz w:val="21"/>
                    <w:szCs w:val="21"/>
                  </w:rPr>
                </w:pPr>
              </w:p>
            </w:tc>
            <w:tc>
              <w:tcPr>
                <w:tcW w:w="1806" w:type="dxa"/>
                <w:vAlign w:val="center"/>
              </w:tcPr>
              <w:p w:rsidR="00287B13" w:rsidRPr="004E2D40" w:rsidRDefault="00EF5D0C" w:rsidP="00287B13">
                <w:pPr>
                  <w:spacing w:line="276" w:lineRule="auto"/>
                  <w:jc w:val="center"/>
                  <w:cnfStyle w:val="000000010000"/>
                  <w:rPr>
                    <w:rFonts w:ascii="Calibri" w:hAnsi="Calibri" w:cs="Calibri"/>
                    <w:b/>
                    <w:bCs/>
                    <w:sz w:val="21"/>
                    <w:szCs w:val="21"/>
                  </w:rPr>
                </w:pPr>
                <w:r>
                  <w:rPr>
                    <w:rFonts w:ascii="Calibri" w:hAnsi="Calibri" w:cs="Calibri"/>
                    <w:b/>
                    <w:bCs/>
                    <w:sz w:val="21"/>
                    <w:szCs w:val="21"/>
                  </w:rPr>
                  <w:t>L. korzystających</w:t>
                </w:r>
                <w:r w:rsidR="00287B13" w:rsidRPr="004E2D40">
                  <w:rPr>
                    <w:rFonts w:ascii="Calibri" w:hAnsi="Calibri" w:cs="Calibri"/>
                    <w:b/>
                    <w:bCs/>
                    <w:sz w:val="21"/>
                    <w:szCs w:val="21"/>
                  </w:rPr>
                  <w:t xml:space="preserve"> [os.]</w:t>
                </w:r>
              </w:p>
            </w:tc>
            <w:tc>
              <w:tcPr>
                <w:tcW w:w="849" w:type="dxa"/>
                <w:vAlign w:val="center"/>
              </w:tcPr>
              <w:p w:rsidR="00287B13" w:rsidRPr="008E594E" w:rsidRDefault="00287B13" w:rsidP="00287B13">
                <w:pPr>
                  <w:spacing w:line="276" w:lineRule="auto"/>
                  <w:jc w:val="center"/>
                  <w:cnfStyle w:val="000000010000"/>
                  <w:rPr>
                    <w:rFonts w:ascii="Calibri" w:hAnsi="Calibri" w:cs="Calibri"/>
                    <w:sz w:val="21"/>
                    <w:szCs w:val="21"/>
                  </w:rPr>
                </w:pPr>
                <w:r w:rsidRPr="008E594E">
                  <w:rPr>
                    <w:rFonts w:ascii="Calibri" w:hAnsi="Calibri" w:cs="Calibri"/>
                    <w:sz w:val="21"/>
                    <w:szCs w:val="21"/>
                  </w:rPr>
                  <w:t>8</w:t>
                </w:r>
              </w:p>
            </w:tc>
            <w:tc>
              <w:tcPr>
                <w:tcW w:w="849" w:type="dxa"/>
                <w:vAlign w:val="center"/>
              </w:tcPr>
              <w:p w:rsidR="00287B13" w:rsidRPr="008E594E" w:rsidRDefault="00287B13" w:rsidP="00287B13">
                <w:pPr>
                  <w:spacing w:line="276" w:lineRule="auto"/>
                  <w:jc w:val="center"/>
                  <w:cnfStyle w:val="000000010000"/>
                  <w:rPr>
                    <w:rFonts w:ascii="Calibri" w:hAnsi="Calibri" w:cs="Calibri"/>
                    <w:sz w:val="21"/>
                    <w:szCs w:val="21"/>
                  </w:rPr>
                </w:pPr>
                <w:r w:rsidRPr="008E594E">
                  <w:rPr>
                    <w:rFonts w:ascii="Calibri" w:hAnsi="Calibri" w:cs="Calibri"/>
                    <w:sz w:val="21"/>
                    <w:szCs w:val="21"/>
                  </w:rPr>
                  <w:t>8</w:t>
                </w:r>
              </w:p>
            </w:tc>
            <w:tc>
              <w:tcPr>
                <w:tcW w:w="849" w:type="dxa"/>
                <w:vAlign w:val="center"/>
              </w:tcPr>
              <w:p w:rsidR="00287B13" w:rsidRPr="008E594E" w:rsidRDefault="00287B13" w:rsidP="00287B13">
                <w:pPr>
                  <w:spacing w:line="276" w:lineRule="auto"/>
                  <w:jc w:val="center"/>
                  <w:cnfStyle w:val="000000010000"/>
                  <w:rPr>
                    <w:rFonts w:ascii="Calibri" w:hAnsi="Calibri" w:cs="Calibri"/>
                    <w:sz w:val="21"/>
                    <w:szCs w:val="21"/>
                  </w:rPr>
                </w:pPr>
                <w:r w:rsidRPr="008E594E">
                  <w:rPr>
                    <w:rFonts w:ascii="Calibri" w:hAnsi="Calibri" w:cs="Calibri"/>
                    <w:sz w:val="21"/>
                    <w:szCs w:val="21"/>
                  </w:rPr>
                  <w:t>8</w:t>
                </w:r>
              </w:p>
            </w:tc>
            <w:tc>
              <w:tcPr>
                <w:tcW w:w="849" w:type="dxa"/>
                <w:vAlign w:val="center"/>
              </w:tcPr>
              <w:p w:rsidR="00287B13" w:rsidRPr="008E594E" w:rsidRDefault="00287B13" w:rsidP="00287B13">
                <w:pPr>
                  <w:spacing w:line="276" w:lineRule="auto"/>
                  <w:jc w:val="center"/>
                  <w:cnfStyle w:val="000000010000"/>
                  <w:rPr>
                    <w:rFonts w:ascii="Calibri" w:hAnsi="Calibri" w:cs="Calibri"/>
                    <w:sz w:val="21"/>
                    <w:szCs w:val="21"/>
                  </w:rPr>
                </w:pPr>
                <w:r w:rsidRPr="008E594E">
                  <w:rPr>
                    <w:rFonts w:ascii="Calibri" w:hAnsi="Calibri" w:cs="Calibri"/>
                    <w:sz w:val="21"/>
                    <w:szCs w:val="21"/>
                  </w:rPr>
                  <w:t>7</w:t>
                </w:r>
              </w:p>
            </w:tc>
            <w:tc>
              <w:tcPr>
                <w:tcW w:w="849" w:type="dxa"/>
                <w:vAlign w:val="center"/>
              </w:tcPr>
              <w:p w:rsidR="00287B13" w:rsidRPr="008E594E" w:rsidRDefault="00287B13" w:rsidP="00287B13">
                <w:pPr>
                  <w:spacing w:line="276" w:lineRule="auto"/>
                  <w:jc w:val="center"/>
                  <w:cnfStyle w:val="000000010000"/>
                  <w:rPr>
                    <w:rFonts w:ascii="Calibri" w:hAnsi="Calibri" w:cs="Calibri"/>
                    <w:sz w:val="21"/>
                    <w:szCs w:val="21"/>
                  </w:rPr>
                </w:pPr>
                <w:r w:rsidRPr="008E594E">
                  <w:rPr>
                    <w:rFonts w:ascii="Calibri" w:hAnsi="Calibri" w:cs="Calibri"/>
                    <w:sz w:val="21"/>
                    <w:szCs w:val="21"/>
                  </w:rPr>
                  <w:t>8</w:t>
                </w:r>
              </w:p>
            </w:tc>
            <w:tc>
              <w:tcPr>
                <w:tcW w:w="849" w:type="dxa"/>
                <w:vAlign w:val="center"/>
              </w:tcPr>
              <w:p w:rsidR="00287B13" w:rsidRPr="008E594E" w:rsidRDefault="00287B13" w:rsidP="00287B13">
                <w:pPr>
                  <w:spacing w:line="276" w:lineRule="auto"/>
                  <w:jc w:val="center"/>
                  <w:cnfStyle w:val="000000010000"/>
                  <w:rPr>
                    <w:rFonts w:ascii="Calibri" w:hAnsi="Calibri" w:cs="Calibri"/>
                    <w:sz w:val="21"/>
                    <w:szCs w:val="21"/>
                  </w:rPr>
                </w:pPr>
                <w:r w:rsidRPr="008E594E">
                  <w:rPr>
                    <w:rFonts w:ascii="Calibri" w:hAnsi="Calibri" w:cs="Calibri"/>
                    <w:sz w:val="21"/>
                    <w:szCs w:val="21"/>
                  </w:rPr>
                  <w:t>8</w:t>
                </w:r>
              </w:p>
            </w:tc>
          </w:tr>
        </w:tbl>
        <w:p w:rsidR="00092B7D" w:rsidRPr="004E2D40" w:rsidRDefault="00412BAA" w:rsidP="003649F6">
          <w:pPr>
            <w:rPr>
              <w:sz w:val="21"/>
              <w:szCs w:val="20"/>
            </w:rPr>
          </w:pPr>
          <w:r w:rsidRPr="004E2D40">
            <w:rPr>
              <w:sz w:val="21"/>
              <w:szCs w:val="20"/>
            </w:rPr>
            <w:t xml:space="preserve">Źródło: </w:t>
          </w:r>
          <w:r w:rsidR="00F4288F">
            <w:rPr>
              <w:i/>
              <w:iCs/>
              <w:sz w:val="21"/>
              <w:szCs w:val="20"/>
            </w:rPr>
            <w:t>Ocena zasobów pomocy społecznej,</w:t>
          </w:r>
          <w:r w:rsidR="00F4288F" w:rsidRPr="00592C3D">
            <w:rPr>
              <w:sz w:val="21"/>
              <w:szCs w:val="20"/>
            </w:rPr>
            <w:t xml:space="preserve"> Miejsk</w:t>
          </w:r>
          <w:r w:rsidR="00F4288F">
            <w:rPr>
              <w:sz w:val="21"/>
              <w:szCs w:val="20"/>
            </w:rPr>
            <w:t>o-Gminny</w:t>
          </w:r>
          <w:r w:rsidR="00F4288F" w:rsidRPr="00592C3D">
            <w:rPr>
              <w:sz w:val="21"/>
              <w:szCs w:val="20"/>
            </w:rPr>
            <w:t xml:space="preserve"> Ośrodek Pomocy Społecznej w </w:t>
          </w:r>
          <w:r w:rsidR="00F4288F">
            <w:rPr>
              <w:sz w:val="21"/>
              <w:szCs w:val="20"/>
            </w:rPr>
            <w:t>Reczu</w:t>
          </w:r>
          <w:r w:rsidR="00F37C0F">
            <w:rPr>
              <w:i/>
              <w:iCs/>
              <w:sz w:val="21"/>
            </w:rPr>
            <w:t>.</w:t>
          </w:r>
        </w:p>
        <w:p w:rsidR="00312784" w:rsidRPr="00755EBA" w:rsidRDefault="00265EE8" w:rsidP="003649F6">
          <w:pPr>
            <w:rPr>
              <w:highlight w:val="yellow"/>
            </w:rPr>
          </w:pPr>
          <w:r w:rsidRPr="00237219">
            <w:t>Poza takimi formami pomocy jak zasiłk</w:t>
          </w:r>
          <w:r w:rsidR="00437139" w:rsidRPr="00237219">
            <w:t>i</w:t>
          </w:r>
          <w:r w:rsidRPr="00237219">
            <w:t>, wsparcie finansowe i różnego rodzaju usług</w:t>
          </w:r>
          <w:r w:rsidR="00312784" w:rsidRPr="00237219">
            <w:t>i</w:t>
          </w:r>
          <w:r w:rsidRPr="00237219">
            <w:t xml:space="preserve">, </w:t>
          </w:r>
          <w:r w:rsidRPr="003617B2">
            <w:rPr>
              <w:b/>
              <w:bCs/>
            </w:rPr>
            <w:t>pracę na rzecz mieszkańców realizują także pracownicy socjalni M</w:t>
          </w:r>
          <w:r w:rsidR="00F4288F">
            <w:rPr>
              <w:b/>
              <w:bCs/>
            </w:rPr>
            <w:t>G</w:t>
          </w:r>
          <w:r w:rsidRPr="003617B2">
            <w:rPr>
              <w:b/>
              <w:bCs/>
            </w:rPr>
            <w:t>OPS</w:t>
          </w:r>
          <w:r w:rsidR="000C1184">
            <w:rPr>
              <w:b/>
              <w:bCs/>
            </w:rPr>
            <w:t xml:space="preserve"> w Reczu</w:t>
          </w:r>
          <w:r w:rsidRPr="00237219">
            <w:t xml:space="preserve">. Jest ona realizowana </w:t>
          </w:r>
          <w:r w:rsidR="00437139" w:rsidRPr="00237219">
            <w:t>m.in.</w:t>
          </w:r>
          <w:r w:rsidR="00312784" w:rsidRPr="00237219">
            <w:t> </w:t>
          </w:r>
          <w:r w:rsidRPr="00237219">
            <w:t>w</w:t>
          </w:r>
          <w:r w:rsidR="00312784" w:rsidRPr="00237219">
            <w:t> </w:t>
          </w:r>
          <w:r w:rsidRPr="00237219">
            <w:t>formie kontrakt</w:t>
          </w:r>
          <w:r w:rsidR="00237219" w:rsidRPr="00237219">
            <w:t>u</w:t>
          </w:r>
          <w:r w:rsidR="00437139" w:rsidRPr="00237219">
            <w:t>socjaln</w:t>
          </w:r>
          <w:r w:rsidR="00237219" w:rsidRPr="00237219">
            <w:t xml:space="preserve">ego </w:t>
          </w:r>
          <w:r w:rsidRPr="00237219">
            <w:t>- pisemn</w:t>
          </w:r>
          <w:r w:rsidR="00237219" w:rsidRPr="00237219">
            <w:t>ej</w:t>
          </w:r>
          <w:r w:rsidRPr="00237219">
            <w:t xml:space="preserve"> umow</w:t>
          </w:r>
          <w:r w:rsidR="00237219" w:rsidRPr="00237219">
            <w:t>y</w:t>
          </w:r>
          <w:r w:rsidRPr="00237219">
            <w:t xml:space="preserve"> zawart</w:t>
          </w:r>
          <w:r w:rsidR="00237219" w:rsidRPr="00237219">
            <w:t>ej</w:t>
          </w:r>
          <w:r w:rsidRPr="00237219">
            <w:t xml:space="preserve"> z osobą ubiegającą się o</w:t>
          </w:r>
          <w:r w:rsidR="00F70182">
            <w:t> </w:t>
          </w:r>
          <w:r w:rsidRPr="00237219">
            <w:t>pomoc, określając</w:t>
          </w:r>
          <w:r w:rsidR="00237219" w:rsidRPr="00237219">
            <w:t>ej</w:t>
          </w:r>
          <w:r w:rsidRPr="00237219">
            <w:t xml:space="preserve"> uprawnieniai zobowiązania stron umowy, wramach wspólnie podejmowanych działań zmierzających doprzezwyciężenia trudnej sytuacji życiowej osoby lub rodziny.</w:t>
          </w:r>
          <w:r w:rsidR="00437139" w:rsidRPr="00237219">
            <w:t>Niematerialną</w:t>
          </w:r>
          <w:r w:rsidRPr="00237219">
            <w:t xml:space="preserve"> formą pomocy M</w:t>
          </w:r>
          <w:r w:rsidR="006C1C0E">
            <w:t>G</w:t>
          </w:r>
          <w:r w:rsidRPr="00237219">
            <w:t>OPS jest praca socjalna</w:t>
          </w:r>
          <w:r w:rsidR="00437139" w:rsidRPr="00237219">
            <w:t>.</w:t>
          </w:r>
          <w:r w:rsidR="00237219">
            <w:t xml:space="preserve"> W ostatnich latach zmniejszyła się liczba rodzin objętych wsparciem w ramach pracy socjalnej. </w:t>
          </w:r>
        </w:p>
        <w:p w:rsidR="00437139" w:rsidRPr="00237219" w:rsidRDefault="00437139" w:rsidP="00437139">
          <w:pPr>
            <w:pStyle w:val="Legenda"/>
          </w:pPr>
          <w:bookmarkStart w:id="136" w:name="_Toc151235481"/>
          <w:r w:rsidRPr="00237219">
            <w:t xml:space="preserve">Tabela </w:t>
          </w:r>
          <w:fldSimple w:instr=" SEQ Tabela \* ARABIC ">
            <w:r w:rsidR="002A4CD5">
              <w:rPr>
                <w:noProof/>
              </w:rPr>
              <w:t>21</w:t>
            </w:r>
          </w:fldSimple>
          <w:r w:rsidRPr="00237219">
            <w:t xml:space="preserve"> Dane na temat pomocy udzielanej przez pracowników M</w:t>
          </w:r>
          <w:r w:rsidR="003649F6">
            <w:t>G</w:t>
          </w:r>
          <w:r w:rsidRPr="00237219">
            <w:t xml:space="preserve">OPS w </w:t>
          </w:r>
          <w:r w:rsidR="003649F6">
            <w:t>Reczu</w:t>
          </w:r>
          <w:r w:rsidRPr="00237219">
            <w:t xml:space="preserve"> w latach </w:t>
          </w:r>
          <w:r w:rsidR="00237219" w:rsidRPr="00237219">
            <w:t>2017-2022</w:t>
          </w:r>
          <w:bookmarkEnd w:id="136"/>
        </w:p>
        <w:tbl>
          <w:tblPr>
            <w:tblStyle w:val="Jasnasiatkaakcent11"/>
            <w:tblW w:w="9107" w:type="dxa"/>
            <w:tblLook w:val="04A0"/>
          </w:tblPr>
          <w:tblGrid>
            <w:gridCol w:w="1833"/>
            <w:gridCol w:w="2690"/>
            <w:gridCol w:w="747"/>
            <w:gridCol w:w="747"/>
            <w:gridCol w:w="747"/>
            <w:gridCol w:w="747"/>
            <w:gridCol w:w="747"/>
            <w:gridCol w:w="849"/>
          </w:tblGrid>
          <w:tr w:rsidR="004E2D40" w:rsidRPr="004E2D40" w:rsidTr="00E37A69">
            <w:trPr>
              <w:cnfStyle w:val="100000000000"/>
              <w:trHeight w:val="457"/>
            </w:trPr>
            <w:tc>
              <w:tcPr>
                <w:cnfStyle w:val="001000000000"/>
                <w:tcW w:w="1833" w:type="dxa"/>
                <w:vAlign w:val="center"/>
              </w:tcPr>
              <w:p w:rsidR="004E2D40" w:rsidRPr="004E2D40" w:rsidRDefault="004E2D40" w:rsidP="00E37A69">
                <w:pPr>
                  <w:spacing w:line="276" w:lineRule="auto"/>
                  <w:jc w:val="center"/>
                  <w:rPr>
                    <w:rFonts w:ascii="Calibri" w:hAnsi="Calibri" w:cs="Calibri"/>
                    <w:sz w:val="21"/>
                    <w:szCs w:val="21"/>
                  </w:rPr>
                </w:pPr>
                <w:r w:rsidRPr="004E2D40">
                  <w:rPr>
                    <w:rFonts w:ascii="Calibri" w:hAnsi="Calibri" w:cs="Calibri"/>
                    <w:sz w:val="21"/>
                    <w:szCs w:val="21"/>
                  </w:rPr>
                  <w:t>Forma wsparcia</w:t>
                </w:r>
              </w:p>
            </w:tc>
            <w:tc>
              <w:tcPr>
                <w:tcW w:w="2690"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Kategoria danych</w:t>
                </w:r>
              </w:p>
            </w:tc>
            <w:tc>
              <w:tcPr>
                <w:tcW w:w="747"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201</w:t>
                </w:r>
                <w:r w:rsidR="00EF66F4">
                  <w:rPr>
                    <w:rFonts w:ascii="Calibri" w:hAnsi="Calibri" w:cs="Calibri"/>
                    <w:sz w:val="21"/>
                    <w:szCs w:val="21"/>
                  </w:rPr>
                  <w:t>7</w:t>
                </w:r>
              </w:p>
            </w:tc>
            <w:tc>
              <w:tcPr>
                <w:tcW w:w="747"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201</w:t>
                </w:r>
                <w:r w:rsidR="00EF66F4">
                  <w:rPr>
                    <w:rFonts w:ascii="Calibri" w:hAnsi="Calibri" w:cs="Calibri"/>
                    <w:sz w:val="21"/>
                    <w:szCs w:val="21"/>
                  </w:rPr>
                  <w:t>8</w:t>
                </w:r>
              </w:p>
            </w:tc>
            <w:tc>
              <w:tcPr>
                <w:tcW w:w="747"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201</w:t>
                </w:r>
                <w:r w:rsidR="00EF66F4">
                  <w:rPr>
                    <w:rFonts w:ascii="Calibri" w:hAnsi="Calibri" w:cs="Calibri"/>
                    <w:sz w:val="21"/>
                    <w:szCs w:val="21"/>
                  </w:rPr>
                  <w:t>9</w:t>
                </w:r>
              </w:p>
            </w:tc>
            <w:tc>
              <w:tcPr>
                <w:tcW w:w="747"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20</w:t>
                </w:r>
                <w:r w:rsidR="00EF66F4">
                  <w:rPr>
                    <w:rFonts w:ascii="Calibri" w:hAnsi="Calibri" w:cs="Calibri"/>
                    <w:sz w:val="21"/>
                    <w:szCs w:val="21"/>
                  </w:rPr>
                  <w:t>20</w:t>
                </w:r>
              </w:p>
            </w:tc>
            <w:tc>
              <w:tcPr>
                <w:tcW w:w="747"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202</w:t>
                </w:r>
                <w:r w:rsidR="00EF66F4">
                  <w:rPr>
                    <w:rFonts w:ascii="Calibri" w:hAnsi="Calibri" w:cs="Calibri"/>
                    <w:sz w:val="21"/>
                    <w:szCs w:val="21"/>
                  </w:rPr>
                  <w:t>1</w:t>
                </w:r>
              </w:p>
            </w:tc>
            <w:tc>
              <w:tcPr>
                <w:tcW w:w="849" w:type="dxa"/>
                <w:vAlign w:val="center"/>
              </w:tcPr>
              <w:p w:rsidR="004E2D40" w:rsidRPr="004E2D40" w:rsidRDefault="004E2D40" w:rsidP="00E37A69">
                <w:pPr>
                  <w:spacing w:line="276" w:lineRule="auto"/>
                  <w:jc w:val="center"/>
                  <w:cnfStyle w:val="100000000000"/>
                  <w:rPr>
                    <w:rFonts w:ascii="Calibri" w:hAnsi="Calibri" w:cs="Calibri"/>
                    <w:sz w:val="21"/>
                    <w:szCs w:val="21"/>
                  </w:rPr>
                </w:pPr>
                <w:r w:rsidRPr="004E2D40">
                  <w:rPr>
                    <w:rFonts w:ascii="Calibri" w:hAnsi="Calibri" w:cs="Calibri"/>
                    <w:sz w:val="21"/>
                    <w:szCs w:val="21"/>
                  </w:rPr>
                  <w:t>202</w:t>
                </w:r>
                <w:r w:rsidR="00EF66F4">
                  <w:rPr>
                    <w:rFonts w:ascii="Calibri" w:hAnsi="Calibri" w:cs="Calibri"/>
                    <w:sz w:val="21"/>
                    <w:szCs w:val="21"/>
                  </w:rPr>
                  <w:t>2</w:t>
                </w:r>
              </w:p>
            </w:tc>
          </w:tr>
          <w:tr w:rsidR="004E2D40" w:rsidRPr="004E2D40" w:rsidTr="00E37A69">
            <w:trPr>
              <w:cnfStyle w:val="000000100000"/>
              <w:trHeight w:val="457"/>
            </w:trPr>
            <w:tc>
              <w:tcPr>
                <w:cnfStyle w:val="001000000000"/>
                <w:tcW w:w="1833" w:type="dxa"/>
                <w:vMerge w:val="restart"/>
                <w:vAlign w:val="center"/>
              </w:tcPr>
              <w:p w:rsidR="004E2D40" w:rsidRPr="004E2D40" w:rsidRDefault="004E2D40" w:rsidP="00E37A69">
                <w:pPr>
                  <w:spacing w:line="276" w:lineRule="auto"/>
                  <w:jc w:val="center"/>
                  <w:rPr>
                    <w:rFonts w:ascii="Calibri" w:hAnsi="Calibri" w:cs="Calibri"/>
                    <w:sz w:val="21"/>
                    <w:szCs w:val="21"/>
                  </w:rPr>
                </w:pPr>
                <w:r w:rsidRPr="004E2D40">
                  <w:rPr>
                    <w:rFonts w:ascii="Calibri" w:hAnsi="Calibri" w:cs="Calibri"/>
                    <w:sz w:val="21"/>
                    <w:szCs w:val="21"/>
                  </w:rPr>
                  <w:t>Kontrakt socjalny</w:t>
                </w:r>
              </w:p>
            </w:tc>
            <w:tc>
              <w:tcPr>
                <w:tcW w:w="2690" w:type="dxa"/>
                <w:vAlign w:val="center"/>
              </w:tcPr>
              <w:p w:rsidR="004E2D40" w:rsidRPr="004E2D40" w:rsidRDefault="004E2D40" w:rsidP="00E37A69">
                <w:pPr>
                  <w:spacing w:line="276" w:lineRule="auto"/>
                  <w:jc w:val="center"/>
                  <w:cnfStyle w:val="000000100000"/>
                  <w:rPr>
                    <w:rFonts w:ascii="Calibri" w:hAnsi="Calibri" w:cs="Calibri"/>
                    <w:b/>
                    <w:bCs/>
                    <w:sz w:val="21"/>
                    <w:szCs w:val="21"/>
                  </w:rPr>
                </w:pPr>
                <w:r w:rsidRPr="004E2D40">
                  <w:rPr>
                    <w:rFonts w:ascii="Calibri" w:hAnsi="Calibri" w:cs="Calibri"/>
                    <w:b/>
                    <w:bCs/>
                    <w:sz w:val="21"/>
                    <w:szCs w:val="21"/>
                  </w:rPr>
                  <w:t>Liczba kontraktów</w:t>
                </w:r>
                <w:r>
                  <w:rPr>
                    <w:rFonts w:ascii="Calibri" w:hAnsi="Calibri" w:cs="Calibri"/>
                    <w:b/>
                    <w:bCs/>
                    <w:sz w:val="21"/>
                    <w:szCs w:val="21"/>
                  </w:rPr>
                  <w:t xml:space="preserve"> – część A</w:t>
                </w:r>
                <w:r w:rsidRPr="004E2D40">
                  <w:rPr>
                    <w:rFonts w:ascii="Calibri" w:hAnsi="Calibri" w:cs="Calibri"/>
                    <w:b/>
                    <w:bCs/>
                    <w:sz w:val="21"/>
                    <w:szCs w:val="21"/>
                  </w:rPr>
                  <w:t xml:space="preserve"> [szt.]</w:t>
                </w:r>
              </w:p>
            </w:tc>
            <w:tc>
              <w:tcPr>
                <w:tcW w:w="747" w:type="dxa"/>
                <w:vAlign w:val="center"/>
              </w:tcPr>
              <w:p w:rsidR="004E2D40" w:rsidRPr="000C1184" w:rsidRDefault="008B78B6"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0</w:t>
                </w:r>
              </w:p>
            </w:tc>
            <w:tc>
              <w:tcPr>
                <w:tcW w:w="747" w:type="dxa"/>
                <w:vAlign w:val="center"/>
              </w:tcPr>
              <w:p w:rsidR="004E2D40" w:rsidRPr="000C1184" w:rsidRDefault="00C07D17"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20</w:t>
                </w:r>
              </w:p>
            </w:tc>
            <w:tc>
              <w:tcPr>
                <w:tcW w:w="747" w:type="dxa"/>
                <w:vAlign w:val="center"/>
              </w:tcPr>
              <w:p w:rsidR="004E2D40" w:rsidRPr="000C1184" w:rsidRDefault="00EB689D"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37</w:t>
                </w:r>
              </w:p>
            </w:tc>
            <w:tc>
              <w:tcPr>
                <w:tcW w:w="747" w:type="dxa"/>
                <w:vAlign w:val="center"/>
              </w:tcPr>
              <w:p w:rsidR="004E2D40" w:rsidRPr="000C1184" w:rsidRDefault="00EB689D"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31</w:t>
                </w:r>
              </w:p>
            </w:tc>
            <w:tc>
              <w:tcPr>
                <w:tcW w:w="747" w:type="dxa"/>
                <w:vAlign w:val="center"/>
              </w:tcPr>
              <w:p w:rsidR="004E2D40" w:rsidRPr="000C1184" w:rsidRDefault="00EB689D"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29</w:t>
                </w:r>
              </w:p>
            </w:tc>
            <w:tc>
              <w:tcPr>
                <w:tcW w:w="849" w:type="dxa"/>
                <w:vAlign w:val="center"/>
              </w:tcPr>
              <w:p w:rsidR="004E2D40" w:rsidRPr="000C1184" w:rsidRDefault="00EB689D"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30</w:t>
                </w:r>
              </w:p>
            </w:tc>
          </w:tr>
          <w:tr w:rsidR="004E2D40" w:rsidRPr="004E2D40" w:rsidTr="00E37A69">
            <w:trPr>
              <w:cnfStyle w:val="000000010000"/>
              <w:trHeight w:val="457"/>
            </w:trPr>
            <w:tc>
              <w:tcPr>
                <w:cnfStyle w:val="001000000000"/>
                <w:tcW w:w="1833" w:type="dxa"/>
                <w:vMerge/>
                <w:vAlign w:val="center"/>
              </w:tcPr>
              <w:p w:rsidR="004E2D40" w:rsidRPr="004E2D40" w:rsidRDefault="004E2D40" w:rsidP="00E37A69">
                <w:pPr>
                  <w:spacing w:line="276" w:lineRule="auto"/>
                  <w:jc w:val="center"/>
                  <w:rPr>
                    <w:rFonts w:ascii="Calibri" w:hAnsi="Calibri" w:cs="Calibri"/>
                    <w:sz w:val="21"/>
                    <w:szCs w:val="21"/>
                  </w:rPr>
                </w:pPr>
              </w:p>
            </w:tc>
            <w:tc>
              <w:tcPr>
                <w:tcW w:w="2690" w:type="dxa"/>
                <w:vAlign w:val="center"/>
              </w:tcPr>
              <w:p w:rsidR="004E2D40" w:rsidRPr="004E2D40" w:rsidRDefault="004E2D40" w:rsidP="00E37A69">
                <w:pPr>
                  <w:spacing w:line="276" w:lineRule="auto"/>
                  <w:jc w:val="center"/>
                  <w:cnfStyle w:val="000000010000"/>
                  <w:rPr>
                    <w:rFonts w:ascii="Calibri" w:hAnsi="Calibri" w:cs="Calibri"/>
                    <w:b/>
                    <w:bCs/>
                    <w:sz w:val="21"/>
                    <w:szCs w:val="21"/>
                  </w:rPr>
                </w:pPr>
                <w:r>
                  <w:rPr>
                    <w:rFonts w:ascii="Calibri" w:hAnsi="Calibri" w:cs="Calibri"/>
                    <w:b/>
                    <w:bCs/>
                    <w:sz w:val="21"/>
                    <w:szCs w:val="21"/>
                  </w:rPr>
                  <w:t>Liczba osób objętych kontraktami – część A [os.]</w:t>
                </w:r>
              </w:p>
            </w:tc>
            <w:tc>
              <w:tcPr>
                <w:tcW w:w="747" w:type="dxa"/>
                <w:vAlign w:val="center"/>
              </w:tcPr>
              <w:p w:rsidR="004E2D40" w:rsidRPr="000C1184" w:rsidRDefault="008B78B6" w:rsidP="00E37A69">
                <w:pPr>
                  <w:spacing w:line="276" w:lineRule="auto"/>
                  <w:jc w:val="center"/>
                  <w:cnfStyle w:val="000000010000"/>
                  <w:rPr>
                    <w:rFonts w:ascii="Calibri" w:hAnsi="Calibri" w:cs="Calibri"/>
                    <w:sz w:val="21"/>
                    <w:szCs w:val="21"/>
                  </w:rPr>
                </w:pPr>
                <w:r w:rsidRPr="000C1184">
                  <w:rPr>
                    <w:rFonts w:ascii="Calibri" w:hAnsi="Calibri" w:cs="Calibri"/>
                    <w:sz w:val="21"/>
                    <w:szCs w:val="21"/>
                  </w:rPr>
                  <w:t>0</w:t>
                </w:r>
              </w:p>
            </w:tc>
            <w:tc>
              <w:tcPr>
                <w:tcW w:w="747" w:type="dxa"/>
                <w:vAlign w:val="center"/>
              </w:tcPr>
              <w:p w:rsidR="004E2D40" w:rsidRPr="000C1184" w:rsidRDefault="00C07D17" w:rsidP="00E37A69">
                <w:pPr>
                  <w:spacing w:line="276" w:lineRule="auto"/>
                  <w:jc w:val="center"/>
                  <w:cnfStyle w:val="000000010000"/>
                  <w:rPr>
                    <w:rFonts w:ascii="Calibri" w:hAnsi="Calibri" w:cs="Calibri"/>
                    <w:sz w:val="21"/>
                    <w:szCs w:val="21"/>
                  </w:rPr>
                </w:pPr>
                <w:r w:rsidRPr="000C1184">
                  <w:rPr>
                    <w:rFonts w:ascii="Calibri" w:hAnsi="Calibri" w:cs="Calibri"/>
                    <w:sz w:val="21"/>
                    <w:szCs w:val="21"/>
                  </w:rPr>
                  <w:t>20</w:t>
                </w:r>
              </w:p>
            </w:tc>
            <w:tc>
              <w:tcPr>
                <w:tcW w:w="747" w:type="dxa"/>
                <w:vAlign w:val="center"/>
              </w:tcPr>
              <w:p w:rsidR="004E2D40" w:rsidRPr="000C1184" w:rsidRDefault="00EB689D" w:rsidP="00E37A69">
                <w:pPr>
                  <w:spacing w:line="276" w:lineRule="auto"/>
                  <w:jc w:val="center"/>
                  <w:cnfStyle w:val="000000010000"/>
                  <w:rPr>
                    <w:rFonts w:ascii="Calibri" w:hAnsi="Calibri" w:cs="Calibri"/>
                    <w:sz w:val="21"/>
                    <w:szCs w:val="21"/>
                  </w:rPr>
                </w:pPr>
                <w:r w:rsidRPr="000C1184">
                  <w:rPr>
                    <w:rFonts w:ascii="Calibri" w:hAnsi="Calibri" w:cs="Calibri"/>
                    <w:sz w:val="21"/>
                    <w:szCs w:val="21"/>
                  </w:rPr>
                  <w:t>37</w:t>
                </w:r>
              </w:p>
            </w:tc>
            <w:tc>
              <w:tcPr>
                <w:tcW w:w="747" w:type="dxa"/>
                <w:vAlign w:val="center"/>
              </w:tcPr>
              <w:p w:rsidR="004E2D40" w:rsidRPr="000C1184" w:rsidRDefault="00EB689D" w:rsidP="00E37A69">
                <w:pPr>
                  <w:spacing w:line="276" w:lineRule="auto"/>
                  <w:jc w:val="center"/>
                  <w:cnfStyle w:val="000000010000"/>
                  <w:rPr>
                    <w:rFonts w:ascii="Calibri" w:hAnsi="Calibri" w:cs="Calibri"/>
                    <w:sz w:val="21"/>
                    <w:szCs w:val="21"/>
                  </w:rPr>
                </w:pPr>
                <w:r w:rsidRPr="000C1184">
                  <w:rPr>
                    <w:rFonts w:ascii="Calibri" w:hAnsi="Calibri" w:cs="Calibri"/>
                    <w:sz w:val="21"/>
                    <w:szCs w:val="21"/>
                  </w:rPr>
                  <w:t>31</w:t>
                </w:r>
              </w:p>
            </w:tc>
            <w:tc>
              <w:tcPr>
                <w:tcW w:w="747" w:type="dxa"/>
                <w:vAlign w:val="center"/>
              </w:tcPr>
              <w:p w:rsidR="004E2D40" w:rsidRPr="000C1184" w:rsidRDefault="00EB689D" w:rsidP="00E37A69">
                <w:pPr>
                  <w:spacing w:line="276" w:lineRule="auto"/>
                  <w:jc w:val="center"/>
                  <w:cnfStyle w:val="000000010000"/>
                  <w:rPr>
                    <w:rFonts w:ascii="Calibri" w:hAnsi="Calibri" w:cs="Calibri"/>
                    <w:sz w:val="21"/>
                    <w:szCs w:val="21"/>
                  </w:rPr>
                </w:pPr>
                <w:r w:rsidRPr="000C1184">
                  <w:rPr>
                    <w:rFonts w:ascii="Calibri" w:hAnsi="Calibri" w:cs="Calibri"/>
                    <w:sz w:val="21"/>
                    <w:szCs w:val="21"/>
                  </w:rPr>
                  <w:t>29</w:t>
                </w:r>
              </w:p>
            </w:tc>
            <w:tc>
              <w:tcPr>
                <w:tcW w:w="849" w:type="dxa"/>
                <w:vAlign w:val="center"/>
              </w:tcPr>
              <w:p w:rsidR="004E2D40" w:rsidRPr="000C1184" w:rsidRDefault="00EB689D" w:rsidP="00E37A69">
                <w:pPr>
                  <w:spacing w:line="276" w:lineRule="auto"/>
                  <w:jc w:val="center"/>
                  <w:cnfStyle w:val="000000010000"/>
                  <w:rPr>
                    <w:rFonts w:ascii="Calibri" w:hAnsi="Calibri" w:cs="Calibri"/>
                    <w:sz w:val="21"/>
                    <w:szCs w:val="21"/>
                  </w:rPr>
                </w:pPr>
                <w:r w:rsidRPr="000C1184">
                  <w:rPr>
                    <w:rFonts w:ascii="Calibri" w:hAnsi="Calibri" w:cs="Calibri"/>
                    <w:sz w:val="21"/>
                    <w:szCs w:val="21"/>
                  </w:rPr>
                  <w:t>30</w:t>
                </w:r>
              </w:p>
            </w:tc>
          </w:tr>
          <w:tr w:rsidR="004E2D40" w:rsidRPr="004E2D40" w:rsidTr="00E37A69">
            <w:trPr>
              <w:cnfStyle w:val="000000100000"/>
              <w:trHeight w:val="457"/>
            </w:trPr>
            <w:tc>
              <w:tcPr>
                <w:cnfStyle w:val="001000000000"/>
                <w:tcW w:w="1833" w:type="dxa"/>
                <w:vMerge/>
                <w:vAlign w:val="center"/>
              </w:tcPr>
              <w:p w:rsidR="004E2D40" w:rsidRPr="004E2D40" w:rsidRDefault="004E2D40" w:rsidP="00E37A69">
                <w:pPr>
                  <w:spacing w:line="276" w:lineRule="auto"/>
                  <w:jc w:val="center"/>
                  <w:rPr>
                    <w:rFonts w:ascii="Calibri" w:hAnsi="Calibri" w:cs="Calibri"/>
                    <w:sz w:val="21"/>
                    <w:szCs w:val="21"/>
                  </w:rPr>
                </w:pPr>
              </w:p>
            </w:tc>
            <w:tc>
              <w:tcPr>
                <w:tcW w:w="2690" w:type="dxa"/>
                <w:vAlign w:val="center"/>
              </w:tcPr>
              <w:p w:rsidR="004E2D40" w:rsidRDefault="004E2D40" w:rsidP="00E37A69">
                <w:pPr>
                  <w:spacing w:line="276" w:lineRule="auto"/>
                  <w:jc w:val="center"/>
                  <w:cnfStyle w:val="000000100000"/>
                  <w:rPr>
                    <w:rFonts w:ascii="Calibri" w:hAnsi="Calibri" w:cs="Calibri"/>
                    <w:b/>
                    <w:bCs/>
                    <w:sz w:val="21"/>
                    <w:szCs w:val="21"/>
                  </w:rPr>
                </w:pPr>
                <w:r w:rsidRPr="004E2D40">
                  <w:rPr>
                    <w:rFonts w:ascii="Calibri" w:hAnsi="Calibri" w:cs="Calibri"/>
                    <w:b/>
                    <w:bCs/>
                    <w:sz w:val="21"/>
                    <w:szCs w:val="21"/>
                  </w:rPr>
                  <w:t>Liczba kontraktów</w:t>
                </w:r>
                <w:r>
                  <w:rPr>
                    <w:rFonts w:ascii="Calibri" w:hAnsi="Calibri" w:cs="Calibri"/>
                    <w:b/>
                    <w:bCs/>
                    <w:sz w:val="21"/>
                    <w:szCs w:val="21"/>
                  </w:rPr>
                  <w:t xml:space="preserve"> – część B</w:t>
                </w:r>
                <w:r w:rsidRPr="004E2D40">
                  <w:rPr>
                    <w:rFonts w:ascii="Calibri" w:hAnsi="Calibri" w:cs="Calibri"/>
                    <w:b/>
                    <w:bCs/>
                    <w:sz w:val="21"/>
                    <w:szCs w:val="21"/>
                  </w:rPr>
                  <w:t xml:space="preserve"> [szt.]</w:t>
                </w:r>
              </w:p>
            </w:tc>
            <w:tc>
              <w:tcPr>
                <w:tcW w:w="747" w:type="dxa"/>
                <w:vAlign w:val="center"/>
              </w:tcPr>
              <w:p w:rsidR="004E2D40" w:rsidRPr="000C1184" w:rsidRDefault="008B78B6"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58</w:t>
                </w:r>
              </w:p>
            </w:tc>
            <w:tc>
              <w:tcPr>
                <w:tcW w:w="747" w:type="dxa"/>
                <w:vAlign w:val="center"/>
              </w:tcPr>
              <w:p w:rsidR="004E2D40" w:rsidRPr="000C1184" w:rsidRDefault="00C07D17"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0</w:t>
                </w:r>
              </w:p>
            </w:tc>
            <w:tc>
              <w:tcPr>
                <w:tcW w:w="747" w:type="dxa"/>
                <w:vAlign w:val="center"/>
              </w:tcPr>
              <w:p w:rsidR="004E2D40" w:rsidRPr="000C1184" w:rsidRDefault="00EB689D"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57</w:t>
                </w:r>
              </w:p>
            </w:tc>
            <w:tc>
              <w:tcPr>
                <w:tcW w:w="747" w:type="dxa"/>
                <w:vAlign w:val="center"/>
              </w:tcPr>
              <w:p w:rsidR="004E2D40" w:rsidRPr="000C1184" w:rsidRDefault="00EB689D"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0</w:t>
                </w:r>
              </w:p>
            </w:tc>
            <w:tc>
              <w:tcPr>
                <w:tcW w:w="747" w:type="dxa"/>
                <w:vAlign w:val="center"/>
              </w:tcPr>
              <w:p w:rsidR="004E2D40" w:rsidRPr="000C1184" w:rsidRDefault="00EB689D"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0</w:t>
                </w:r>
              </w:p>
            </w:tc>
            <w:tc>
              <w:tcPr>
                <w:tcW w:w="849" w:type="dxa"/>
                <w:vAlign w:val="center"/>
              </w:tcPr>
              <w:p w:rsidR="004E2D40" w:rsidRPr="000C1184" w:rsidRDefault="00EB689D"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0</w:t>
                </w:r>
              </w:p>
            </w:tc>
          </w:tr>
          <w:tr w:rsidR="004E2D40" w:rsidRPr="004E2D40" w:rsidTr="00E37A69">
            <w:trPr>
              <w:cnfStyle w:val="000000010000"/>
              <w:trHeight w:val="457"/>
            </w:trPr>
            <w:tc>
              <w:tcPr>
                <w:cnfStyle w:val="001000000000"/>
                <w:tcW w:w="1833" w:type="dxa"/>
                <w:vMerge/>
                <w:vAlign w:val="center"/>
              </w:tcPr>
              <w:p w:rsidR="004E2D40" w:rsidRPr="004E2D40" w:rsidRDefault="004E2D40" w:rsidP="00E37A69">
                <w:pPr>
                  <w:spacing w:line="276" w:lineRule="auto"/>
                  <w:jc w:val="center"/>
                  <w:rPr>
                    <w:rFonts w:ascii="Calibri" w:hAnsi="Calibri" w:cs="Calibri"/>
                    <w:sz w:val="21"/>
                    <w:szCs w:val="21"/>
                  </w:rPr>
                </w:pPr>
              </w:p>
            </w:tc>
            <w:tc>
              <w:tcPr>
                <w:tcW w:w="2690" w:type="dxa"/>
                <w:vAlign w:val="center"/>
              </w:tcPr>
              <w:p w:rsidR="004E2D40" w:rsidRDefault="004E2D40" w:rsidP="00E37A69">
                <w:pPr>
                  <w:spacing w:line="276" w:lineRule="auto"/>
                  <w:jc w:val="center"/>
                  <w:cnfStyle w:val="000000010000"/>
                  <w:rPr>
                    <w:rFonts w:ascii="Calibri" w:hAnsi="Calibri" w:cs="Calibri"/>
                    <w:b/>
                    <w:bCs/>
                    <w:sz w:val="21"/>
                    <w:szCs w:val="21"/>
                  </w:rPr>
                </w:pPr>
                <w:r>
                  <w:rPr>
                    <w:rFonts w:ascii="Calibri" w:hAnsi="Calibri" w:cs="Calibri"/>
                    <w:b/>
                    <w:bCs/>
                    <w:sz w:val="21"/>
                    <w:szCs w:val="21"/>
                  </w:rPr>
                  <w:t>Liczba osób objętych kontraktami – część B [os.]</w:t>
                </w:r>
              </w:p>
            </w:tc>
            <w:tc>
              <w:tcPr>
                <w:tcW w:w="747" w:type="dxa"/>
                <w:vAlign w:val="center"/>
              </w:tcPr>
              <w:p w:rsidR="004E2D40" w:rsidRPr="000C1184" w:rsidRDefault="008B78B6" w:rsidP="00E37A69">
                <w:pPr>
                  <w:spacing w:line="276" w:lineRule="auto"/>
                  <w:jc w:val="center"/>
                  <w:cnfStyle w:val="000000010000"/>
                  <w:rPr>
                    <w:rFonts w:ascii="Calibri" w:hAnsi="Calibri" w:cs="Calibri"/>
                    <w:sz w:val="21"/>
                    <w:szCs w:val="21"/>
                  </w:rPr>
                </w:pPr>
                <w:r w:rsidRPr="000C1184">
                  <w:rPr>
                    <w:rFonts w:ascii="Calibri" w:hAnsi="Calibri" w:cs="Calibri"/>
                    <w:sz w:val="21"/>
                    <w:szCs w:val="21"/>
                  </w:rPr>
                  <w:t>58</w:t>
                </w:r>
              </w:p>
            </w:tc>
            <w:tc>
              <w:tcPr>
                <w:tcW w:w="747" w:type="dxa"/>
                <w:vAlign w:val="center"/>
              </w:tcPr>
              <w:p w:rsidR="004E2D40" w:rsidRPr="000C1184" w:rsidRDefault="00C07D17" w:rsidP="00E37A69">
                <w:pPr>
                  <w:spacing w:line="276" w:lineRule="auto"/>
                  <w:jc w:val="center"/>
                  <w:cnfStyle w:val="000000010000"/>
                  <w:rPr>
                    <w:rFonts w:ascii="Calibri" w:hAnsi="Calibri" w:cs="Calibri"/>
                    <w:sz w:val="21"/>
                    <w:szCs w:val="21"/>
                  </w:rPr>
                </w:pPr>
                <w:r w:rsidRPr="000C1184">
                  <w:rPr>
                    <w:rFonts w:ascii="Calibri" w:hAnsi="Calibri" w:cs="Calibri"/>
                    <w:sz w:val="21"/>
                    <w:szCs w:val="21"/>
                  </w:rPr>
                  <w:t>0</w:t>
                </w:r>
              </w:p>
            </w:tc>
            <w:tc>
              <w:tcPr>
                <w:tcW w:w="747" w:type="dxa"/>
                <w:vAlign w:val="center"/>
              </w:tcPr>
              <w:p w:rsidR="004E2D40" w:rsidRPr="000C1184" w:rsidRDefault="00EB689D" w:rsidP="00E37A69">
                <w:pPr>
                  <w:spacing w:line="276" w:lineRule="auto"/>
                  <w:jc w:val="center"/>
                  <w:cnfStyle w:val="000000010000"/>
                  <w:rPr>
                    <w:rFonts w:ascii="Calibri" w:hAnsi="Calibri" w:cs="Calibri"/>
                    <w:sz w:val="21"/>
                    <w:szCs w:val="21"/>
                  </w:rPr>
                </w:pPr>
                <w:r w:rsidRPr="000C1184">
                  <w:rPr>
                    <w:rFonts w:ascii="Calibri" w:hAnsi="Calibri" w:cs="Calibri"/>
                    <w:sz w:val="21"/>
                    <w:szCs w:val="21"/>
                  </w:rPr>
                  <w:t>57</w:t>
                </w:r>
              </w:p>
            </w:tc>
            <w:tc>
              <w:tcPr>
                <w:tcW w:w="747" w:type="dxa"/>
                <w:vAlign w:val="center"/>
              </w:tcPr>
              <w:p w:rsidR="004E2D40" w:rsidRPr="000C1184" w:rsidRDefault="00EB689D" w:rsidP="00E37A69">
                <w:pPr>
                  <w:spacing w:line="276" w:lineRule="auto"/>
                  <w:jc w:val="center"/>
                  <w:cnfStyle w:val="000000010000"/>
                  <w:rPr>
                    <w:rFonts w:ascii="Calibri" w:hAnsi="Calibri" w:cs="Calibri"/>
                    <w:sz w:val="21"/>
                    <w:szCs w:val="21"/>
                  </w:rPr>
                </w:pPr>
                <w:r w:rsidRPr="000C1184">
                  <w:rPr>
                    <w:rFonts w:ascii="Calibri" w:hAnsi="Calibri" w:cs="Calibri"/>
                    <w:sz w:val="21"/>
                    <w:szCs w:val="21"/>
                  </w:rPr>
                  <w:t>0</w:t>
                </w:r>
              </w:p>
            </w:tc>
            <w:tc>
              <w:tcPr>
                <w:tcW w:w="747" w:type="dxa"/>
                <w:vAlign w:val="center"/>
              </w:tcPr>
              <w:p w:rsidR="004E2D40" w:rsidRPr="000C1184" w:rsidRDefault="00EB689D" w:rsidP="00E37A69">
                <w:pPr>
                  <w:spacing w:line="276" w:lineRule="auto"/>
                  <w:jc w:val="center"/>
                  <w:cnfStyle w:val="000000010000"/>
                  <w:rPr>
                    <w:rFonts w:ascii="Calibri" w:hAnsi="Calibri" w:cs="Calibri"/>
                    <w:sz w:val="21"/>
                    <w:szCs w:val="21"/>
                  </w:rPr>
                </w:pPr>
                <w:r w:rsidRPr="000C1184">
                  <w:rPr>
                    <w:rFonts w:ascii="Calibri" w:hAnsi="Calibri" w:cs="Calibri"/>
                    <w:sz w:val="21"/>
                    <w:szCs w:val="21"/>
                  </w:rPr>
                  <w:t>0</w:t>
                </w:r>
              </w:p>
            </w:tc>
            <w:tc>
              <w:tcPr>
                <w:tcW w:w="849" w:type="dxa"/>
                <w:vAlign w:val="center"/>
              </w:tcPr>
              <w:p w:rsidR="004E2D40" w:rsidRPr="000C1184" w:rsidRDefault="00EB689D" w:rsidP="00E37A69">
                <w:pPr>
                  <w:spacing w:line="276" w:lineRule="auto"/>
                  <w:jc w:val="center"/>
                  <w:cnfStyle w:val="000000010000"/>
                  <w:rPr>
                    <w:rFonts w:ascii="Calibri" w:hAnsi="Calibri" w:cs="Calibri"/>
                    <w:sz w:val="21"/>
                    <w:szCs w:val="21"/>
                  </w:rPr>
                </w:pPr>
                <w:r w:rsidRPr="000C1184">
                  <w:rPr>
                    <w:rFonts w:ascii="Calibri" w:hAnsi="Calibri" w:cs="Calibri"/>
                    <w:sz w:val="21"/>
                    <w:szCs w:val="21"/>
                  </w:rPr>
                  <w:t>0</w:t>
                </w:r>
              </w:p>
            </w:tc>
          </w:tr>
          <w:tr w:rsidR="00BD70C9" w:rsidRPr="004E2D40" w:rsidTr="00E37A69">
            <w:trPr>
              <w:cnfStyle w:val="000000100000"/>
              <w:trHeight w:val="457"/>
            </w:trPr>
            <w:tc>
              <w:tcPr>
                <w:cnfStyle w:val="001000000000"/>
                <w:tcW w:w="1833" w:type="dxa"/>
                <w:vAlign w:val="center"/>
              </w:tcPr>
              <w:p w:rsidR="004E2D40" w:rsidRPr="004E2D40" w:rsidRDefault="004E2D40" w:rsidP="00E37A69">
                <w:pPr>
                  <w:spacing w:line="276" w:lineRule="auto"/>
                  <w:jc w:val="center"/>
                  <w:rPr>
                    <w:rFonts w:ascii="Calibri" w:hAnsi="Calibri" w:cs="Calibri"/>
                    <w:sz w:val="21"/>
                    <w:szCs w:val="21"/>
                  </w:rPr>
                </w:pPr>
                <w:r w:rsidRPr="004E2D40">
                  <w:rPr>
                    <w:rFonts w:ascii="Calibri" w:hAnsi="Calibri" w:cs="Calibri"/>
                    <w:sz w:val="21"/>
                    <w:szCs w:val="21"/>
                  </w:rPr>
                  <w:t>Praca socjalna</w:t>
                </w:r>
              </w:p>
            </w:tc>
            <w:tc>
              <w:tcPr>
                <w:tcW w:w="2690" w:type="dxa"/>
                <w:vAlign w:val="center"/>
              </w:tcPr>
              <w:p w:rsidR="004E2D40" w:rsidRPr="004E2D40" w:rsidRDefault="004E2D40" w:rsidP="00E37A69">
                <w:pPr>
                  <w:spacing w:line="276" w:lineRule="auto"/>
                  <w:jc w:val="center"/>
                  <w:cnfStyle w:val="000000100000"/>
                  <w:rPr>
                    <w:rFonts w:ascii="Calibri" w:hAnsi="Calibri" w:cs="Calibri"/>
                    <w:b/>
                    <w:bCs/>
                    <w:sz w:val="21"/>
                    <w:szCs w:val="21"/>
                  </w:rPr>
                </w:pPr>
                <w:r w:rsidRPr="004E2D40">
                  <w:rPr>
                    <w:rFonts w:ascii="Calibri" w:hAnsi="Calibri" w:cs="Calibri"/>
                    <w:b/>
                    <w:bCs/>
                    <w:sz w:val="21"/>
                    <w:szCs w:val="21"/>
                  </w:rPr>
                  <w:t>Liczba objętych rodzin [szt.]</w:t>
                </w:r>
              </w:p>
            </w:tc>
            <w:tc>
              <w:tcPr>
                <w:tcW w:w="747" w:type="dxa"/>
                <w:vAlign w:val="center"/>
              </w:tcPr>
              <w:p w:rsidR="004E2D40" w:rsidRPr="000C1184" w:rsidRDefault="005D31C4"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187</w:t>
                </w:r>
              </w:p>
            </w:tc>
            <w:tc>
              <w:tcPr>
                <w:tcW w:w="747" w:type="dxa"/>
                <w:vAlign w:val="center"/>
              </w:tcPr>
              <w:p w:rsidR="004E2D40" w:rsidRPr="000C1184" w:rsidRDefault="005D31C4"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80</w:t>
                </w:r>
              </w:p>
            </w:tc>
            <w:tc>
              <w:tcPr>
                <w:tcW w:w="747" w:type="dxa"/>
                <w:vAlign w:val="center"/>
              </w:tcPr>
              <w:p w:rsidR="004E2D40" w:rsidRPr="000C1184" w:rsidRDefault="005D31C4"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60</w:t>
                </w:r>
              </w:p>
            </w:tc>
            <w:tc>
              <w:tcPr>
                <w:tcW w:w="747" w:type="dxa"/>
                <w:vAlign w:val="center"/>
              </w:tcPr>
              <w:p w:rsidR="004E2D40" w:rsidRPr="000C1184" w:rsidRDefault="005D31C4"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120</w:t>
                </w:r>
              </w:p>
            </w:tc>
            <w:tc>
              <w:tcPr>
                <w:tcW w:w="747" w:type="dxa"/>
                <w:vAlign w:val="center"/>
              </w:tcPr>
              <w:p w:rsidR="004E2D40" w:rsidRPr="000C1184" w:rsidRDefault="005D31C4"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39</w:t>
                </w:r>
              </w:p>
            </w:tc>
            <w:tc>
              <w:tcPr>
                <w:tcW w:w="849" w:type="dxa"/>
                <w:vAlign w:val="center"/>
              </w:tcPr>
              <w:p w:rsidR="004E2D40" w:rsidRPr="000C1184" w:rsidRDefault="005D31C4" w:rsidP="00E37A69">
                <w:pPr>
                  <w:spacing w:line="276" w:lineRule="auto"/>
                  <w:jc w:val="center"/>
                  <w:cnfStyle w:val="000000100000"/>
                  <w:rPr>
                    <w:rFonts w:ascii="Calibri" w:hAnsi="Calibri" w:cs="Calibri"/>
                    <w:sz w:val="21"/>
                    <w:szCs w:val="21"/>
                  </w:rPr>
                </w:pPr>
                <w:r w:rsidRPr="000C1184">
                  <w:rPr>
                    <w:rFonts w:ascii="Calibri" w:hAnsi="Calibri" w:cs="Calibri"/>
                    <w:sz w:val="21"/>
                    <w:szCs w:val="21"/>
                  </w:rPr>
                  <w:t>9</w:t>
                </w:r>
              </w:p>
            </w:tc>
          </w:tr>
        </w:tbl>
        <w:p w:rsidR="004E2D40" w:rsidRPr="004E2D40" w:rsidRDefault="004E2D40" w:rsidP="004E2D40">
          <w:pPr>
            <w:rPr>
              <w:sz w:val="21"/>
              <w:szCs w:val="20"/>
            </w:rPr>
          </w:pPr>
          <w:r w:rsidRPr="004E2D40">
            <w:rPr>
              <w:sz w:val="21"/>
              <w:szCs w:val="20"/>
            </w:rPr>
            <w:t xml:space="preserve">Źródło: </w:t>
          </w:r>
          <w:r w:rsidR="00F4288F">
            <w:rPr>
              <w:i/>
              <w:iCs/>
              <w:sz w:val="21"/>
              <w:szCs w:val="20"/>
            </w:rPr>
            <w:t>Ocena zasobów pomocy społecznej,</w:t>
          </w:r>
          <w:r w:rsidR="00F4288F" w:rsidRPr="00592C3D">
            <w:rPr>
              <w:sz w:val="21"/>
              <w:szCs w:val="20"/>
            </w:rPr>
            <w:t xml:space="preserve"> Miejsk</w:t>
          </w:r>
          <w:r w:rsidR="00F4288F">
            <w:rPr>
              <w:sz w:val="21"/>
              <w:szCs w:val="20"/>
            </w:rPr>
            <w:t>o-Gminny</w:t>
          </w:r>
          <w:r w:rsidR="00F4288F" w:rsidRPr="00592C3D">
            <w:rPr>
              <w:sz w:val="21"/>
              <w:szCs w:val="20"/>
            </w:rPr>
            <w:t xml:space="preserve"> Ośrodek Pomocy Społecznej w </w:t>
          </w:r>
          <w:r w:rsidR="00F4288F">
            <w:rPr>
              <w:sz w:val="21"/>
              <w:szCs w:val="20"/>
            </w:rPr>
            <w:t>Reczu</w:t>
          </w:r>
          <w:r w:rsidR="00F11986">
            <w:rPr>
              <w:sz w:val="21"/>
              <w:szCs w:val="20"/>
            </w:rPr>
            <w:t>.</w:t>
          </w:r>
        </w:p>
        <w:p w:rsidR="00F70182" w:rsidRPr="00C82C6C" w:rsidRDefault="00592C3D" w:rsidP="00C82C6C">
          <w:r w:rsidRPr="00C82C6C">
            <w:t xml:space="preserve">W celu zapobiegania sytuacjom kryzysowym w rodzinach oraz udzielania wsparcia rodzinie przeżywającej trudności w wypełnianiu funkcji opiekuńczo-wychowawczych w </w:t>
          </w:r>
          <w:r w:rsidR="00986292">
            <w:t>MGOPS w</w:t>
          </w:r>
          <w:r w:rsidR="007D2B61">
            <w:t> </w:t>
          </w:r>
          <w:r w:rsidR="00986292">
            <w:t>Reczu</w:t>
          </w:r>
          <w:r w:rsidRPr="00C82C6C">
            <w:t xml:space="preserve"> zatrudnion</w:t>
          </w:r>
          <w:r w:rsidR="003649F6" w:rsidRPr="00C82C6C">
            <w:t>y</w:t>
          </w:r>
          <w:r w:rsidRPr="00C82C6C">
            <w:t xml:space="preserve"> jest </w:t>
          </w:r>
          <w:r w:rsidR="003649F6" w:rsidRPr="007D2B61">
            <w:rPr>
              <w:b/>
              <w:bCs/>
            </w:rPr>
            <w:t>1</w:t>
          </w:r>
          <w:r w:rsidRPr="007D2B61">
            <w:rPr>
              <w:b/>
              <w:bCs/>
            </w:rPr>
            <w:t>asystent rodziny</w:t>
          </w:r>
          <w:r w:rsidRPr="00C82C6C">
            <w:t>. Liczba rodzin, z którymi współprac</w:t>
          </w:r>
          <w:r w:rsidR="00986292">
            <w:t>ował na</w:t>
          </w:r>
          <w:r w:rsidR="007D2B61">
            <w:t> </w:t>
          </w:r>
          <w:r w:rsidR="00986292">
            <w:t>przestrzeni ostatnich lat</w:t>
          </w:r>
          <w:r w:rsidR="003649F6" w:rsidRPr="00C82C6C">
            <w:t>zmalała</w:t>
          </w:r>
          <w:r w:rsidR="00986292">
            <w:t>z 21 w 2017 roku do 7 w 2022 roku</w:t>
          </w:r>
          <w:r w:rsidR="001634FD" w:rsidRPr="00C82C6C">
            <w:t>.</w:t>
          </w:r>
        </w:p>
        <w:p w:rsidR="007D2B61" w:rsidRDefault="007D2B61">
          <w:pPr>
            <w:spacing w:line="259" w:lineRule="auto"/>
            <w:jc w:val="left"/>
            <w:rPr>
              <w:rFonts w:cs="Times New Roman"/>
              <w:color w:val="94B6D2" w:themeColor="accent1"/>
              <w:szCs w:val="24"/>
            </w:rPr>
          </w:pPr>
          <w:r>
            <w:br w:type="page"/>
          </w:r>
        </w:p>
        <w:p w:rsidR="00592C3D" w:rsidRDefault="00592C3D" w:rsidP="00592C3D">
          <w:pPr>
            <w:pStyle w:val="Legenda"/>
          </w:pPr>
          <w:bookmarkStart w:id="137" w:name="_Toc151235482"/>
          <w:r>
            <w:lastRenderedPageBreak/>
            <w:t xml:space="preserve">Tabela </w:t>
          </w:r>
          <w:fldSimple w:instr=" SEQ Tabela \* ARABIC ">
            <w:r w:rsidR="002A4CD5">
              <w:rPr>
                <w:noProof/>
              </w:rPr>
              <w:t>22</w:t>
            </w:r>
          </w:fldSimple>
          <w:r>
            <w:t xml:space="preserve"> D</w:t>
          </w:r>
          <w:r w:rsidRPr="00092B7D">
            <w:t xml:space="preserve">ane na </w:t>
          </w:r>
          <w:r>
            <w:t>temat asystentów rodziny, działających w M</w:t>
          </w:r>
          <w:r w:rsidR="003649F6">
            <w:t>G</w:t>
          </w:r>
          <w:r>
            <w:t xml:space="preserve">OPS w </w:t>
          </w:r>
          <w:r w:rsidR="003649F6">
            <w:t>Reczu</w:t>
          </w:r>
          <w:r>
            <w:t xml:space="preserve"> w latach </w:t>
          </w:r>
          <w:r w:rsidR="00F11986">
            <w:t>2017</w:t>
          </w:r>
          <w:r>
            <w:t>-202</w:t>
          </w:r>
          <w:r w:rsidR="007249E3">
            <w:t>2</w:t>
          </w:r>
          <w:bookmarkEnd w:id="137"/>
        </w:p>
        <w:tbl>
          <w:tblPr>
            <w:tblStyle w:val="Jasnasiatkaakcent11"/>
            <w:tblW w:w="9107" w:type="dxa"/>
            <w:tblLook w:val="04A0"/>
          </w:tblPr>
          <w:tblGrid>
            <w:gridCol w:w="1833"/>
            <w:gridCol w:w="2690"/>
            <w:gridCol w:w="747"/>
            <w:gridCol w:w="747"/>
            <w:gridCol w:w="747"/>
            <w:gridCol w:w="747"/>
            <w:gridCol w:w="747"/>
            <w:gridCol w:w="849"/>
          </w:tblGrid>
          <w:tr w:rsidR="00F11986" w:rsidRPr="00E64938" w:rsidTr="00E37A69">
            <w:trPr>
              <w:cnfStyle w:val="100000000000"/>
              <w:trHeight w:val="457"/>
            </w:trPr>
            <w:tc>
              <w:tcPr>
                <w:cnfStyle w:val="001000000000"/>
                <w:tcW w:w="1833" w:type="dxa"/>
                <w:vAlign w:val="center"/>
              </w:tcPr>
              <w:p w:rsidR="00F11986" w:rsidRDefault="00F11986" w:rsidP="00E37A69">
                <w:pPr>
                  <w:spacing w:line="276" w:lineRule="auto"/>
                  <w:jc w:val="center"/>
                  <w:rPr>
                    <w:rFonts w:ascii="Calibri" w:hAnsi="Calibri" w:cs="Calibri"/>
                    <w:sz w:val="21"/>
                    <w:szCs w:val="21"/>
                  </w:rPr>
                </w:pPr>
                <w:r w:rsidRPr="00412BAA">
                  <w:rPr>
                    <w:rFonts w:ascii="Calibri" w:hAnsi="Calibri" w:cs="Calibri"/>
                    <w:sz w:val="21"/>
                    <w:szCs w:val="21"/>
                  </w:rPr>
                  <w:t>Forma wsparcia</w:t>
                </w:r>
              </w:p>
            </w:tc>
            <w:tc>
              <w:tcPr>
                <w:tcW w:w="2690" w:type="dxa"/>
                <w:vAlign w:val="center"/>
              </w:tcPr>
              <w:p w:rsidR="00F11986" w:rsidRDefault="00F11986" w:rsidP="00E37A69">
                <w:pPr>
                  <w:spacing w:line="276" w:lineRule="auto"/>
                  <w:jc w:val="center"/>
                  <w:cnfStyle w:val="100000000000"/>
                  <w:rPr>
                    <w:rFonts w:ascii="Calibri" w:hAnsi="Calibri" w:cs="Calibri"/>
                    <w:b w:val="0"/>
                    <w:bCs w:val="0"/>
                    <w:sz w:val="21"/>
                    <w:szCs w:val="21"/>
                  </w:rPr>
                </w:pPr>
                <w:r w:rsidRPr="00412BAA">
                  <w:rPr>
                    <w:rFonts w:ascii="Calibri" w:hAnsi="Calibri" w:cs="Calibri"/>
                    <w:sz w:val="21"/>
                    <w:szCs w:val="21"/>
                  </w:rPr>
                  <w:t>Kategoria danych</w:t>
                </w:r>
              </w:p>
            </w:tc>
            <w:tc>
              <w:tcPr>
                <w:tcW w:w="747" w:type="dxa"/>
                <w:vAlign w:val="center"/>
              </w:tcPr>
              <w:p w:rsidR="00F11986" w:rsidRPr="00E64938" w:rsidRDefault="00F11986" w:rsidP="00E37A69">
                <w:pPr>
                  <w:spacing w:line="276" w:lineRule="auto"/>
                  <w:jc w:val="center"/>
                  <w:cnfStyle w:val="100000000000"/>
                  <w:rPr>
                    <w:rFonts w:ascii="Calibri" w:hAnsi="Calibri" w:cs="Calibri"/>
                    <w:b w:val="0"/>
                    <w:bCs w:val="0"/>
                    <w:sz w:val="21"/>
                    <w:szCs w:val="21"/>
                  </w:rPr>
                </w:pPr>
                <w:r w:rsidRPr="004E2D40">
                  <w:rPr>
                    <w:rFonts w:ascii="Calibri" w:hAnsi="Calibri" w:cs="Calibri"/>
                    <w:sz w:val="21"/>
                    <w:szCs w:val="21"/>
                  </w:rPr>
                  <w:t>201</w:t>
                </w:r>
                <w:r>
                  <w:rPr>
                    <w:rFonts w:ascii="Calibri" w:hAnsi="Calibri" w:cs="Calibri"/>
                    <w:sz w:val="21"/>
                    <w:szCs w:val="21"/>
                  </w:rPr>
                  <w:t>7</w:t>
                </w:r>
              </w:p>
            </w:tc>
            <w:tc>
              <w:tcPr>
                <w:tcW w:w="747" w:type="dxa"/>
                <w:vAlign w:val="center"/>
              </w:tcPr>
              <w:p w:rsidR="00F11986" w:rsidRPr="00E64938" w:rsidRDefault="00F11986" w:rsidP="00E37A69">
                <w:pPr>
                  <w:spacing w:line="276" w:lineRule="auto"/>
                  <w:jc w:val="center"/>
                  <w:cnfStyle w:val="100000000000"/>
                  <w:rPr>
                    <w:rFonts w:ascii="Calibri" w:hAnsi="Calibri" w:cs="Calibri"/>
                    <w:b w:val="0"/>
                    <w:bCs w:val="0"/>
                    <w:sz w:val="21"/>
                    <w:szCs w:val="21"/>
                  </w:rPr>
                </w:pPr>
                <w:r w:rsidRPr="004E2D40">
                  <w:rPr>
                    <w:rFonts w:ascii="Calibri" w:hAnsi="Calibri" w:cs="Calibri"/>
                    <w:sz w:val="21"/>
                    <w:szCs w:val="21"/>
                  </w:rPr>
                  <w:t>201</w:t>
                </w:r>
                <w:r>
                  <w:rPr>
                    <w:rFonts w:ascii="Calibri" w:hAnsi="Calibri" w:cs="Calibri"/>
                    <w:sz w:val="21"/>
                    <w:szCs w:val="21"/>
                  </w:rPr>
                  <w:t>8</w:t>
                </w:r>
              </w:p>
            </w:tc>
            <w:tc>
              <w:tcPr>
                <w:tcW w:w="747" w:type="dxa"/>
                <w:vAlign w:val="center"/>
              </w:tcPr>
              <w:p w:rsidR="00F11986" w:rsidRPr="00E64938" w:rsidRDefault="00F11986" w:rsidP="00E37A69">
                <w:pPr>
                  <w:spacing w:line="276" w:lineRule="auto"/>
                  <w:jc w:val="center"/>
                  <w:cnfStyle w:val="100000000000"/>
                  <w:rPr>
                    <w:rFonts w:ascii="Calibri" w:hAnsi="Calibri" w:cs="Calibri"/>
                    <w:b w:val="0"/>
                    <w:bCs w:val="0"/>
                    <w:sz w:val="21"/>
                    <w:szCs w:val="21"/>
                  </w:rPr>
                </w:pPr>
                <w:r w:rsidRPr="004E2D40">
                  <w:rPr>
                    <w:rFonts w:ascii="Calibri" w:hAnsi="Calibri" w:cs="Calibri"/>
                    <w:sz w:val="21"/>
                    <w:szCs w:val="21"/>
                  </w:rPr>
                  <w:t>201</w:t>
                </w:r>
                <w:r>
                  <w:rPr>
                    <w:rFonts w:ascii="Calibri" w:hAnsi="Calibri" w:cs="Calibri"/>
                    <w:sz w:val="21"/>
                    <w:szCs w:val="21"/>
                  </w:rPr>
                  <w:t>9</w:t>
                </w:r>
              </w:p>
            </w:tc>
            <w:tc>
              <w:tcPr>
                <w:tcW w:w="747" w:type="dxa"/>
                <w:vAlign w:val="center"/>
              </w:tcPr>
              <w:p w:rsidR="00F11986" w:rsidRPr="00E64938" w:rsidRDefault="00F11986" w:rsidP="00E37A69">
                <w:pPr>
                  <w:spacing w:line="276" w:lineRule="auto"/>
                  <w:jc w:val="center"/>
                  <w:cnfStyle w:val="100000000000"/>
                  <w:rPr>
                    <w:rFonts w:ascii="Calibri" w:hAnsi="Calibri" w:cs="Calibri"/>
                    <w:b w:val="0"/>
                    <w:bCs w:val="0"/>
                    <w:sz w:val="21"/>
                    <w:szCs w:val="21"/>
                  </w:rPr>
                </w:pPr>
                <w:r w:rsidRPr="004E2D40">
                  <w:rPr>
                    <w:rFonts w:ascii="Calibri" w:hAnsi="Calibri" w:cs="Calibri"/>
                    <w:sz w:val="21"/>
                    <w:szCs w:val="21"/>
                  </w:rPr>
                  <w:t>20</w:t>
                </w:r>
                <w:r>
                  <w:rPr>
                    <w:rFonts w:ascii="Calibri" w:hAnsi="Calibri" w:cs="Calibri"/>
                    <w:sz w:val="21"/>
                    <w:szCs w:val="21"/>
                  </w:rPr>
                  <w:t>20</w:t>
                </w:r>
              </w:p>
            </w:tc>
            <w:tc>
              <w:tcPr>
                <w:tcW w:w="747" w:type="dxa"/>
                <w:vAlign w:val="center"/>
              </w:tcPr>
              <w:p w:rsidR="00F11986" w:rsidRPr="00E64938" w:rsidRDefault="00F11986" w:rsidP="00E37A69">
                <w:pPr>
                  <w:spacing w:line="276" w:lineRule="auto"/>
                  <w:jc w:val="center"/>
                  <w:cnfStyle w:val="100000000000"/>
                  <w:rPr>
                    <w:rFonts w:ascii="Calibri" w:hAnsi="Calibri" w:cs="Calibri"/>
                    <w:b w:val="0"/>
                    <w:bCs w:val="0"/>
                    <w:sz w:val="21"/>
                    <w:szCs w:val="21"/>
                  </w:rPr>
                </w:pPr>
                <w:r w:rsidRPr="004E2D40">
                  <w:rPr>
                    <w:rFonts w:ascii="Calibri" w:hAnsi="Calibri" w:cs="Calibri"/>
                    <w:sz w:val="21"/>
                    <w:szCs w:val="21"/>
                  </w:rPr>
                  <w:t>202</w:t>
                </w:r>
                <w:r>
                  <w:rPr>
                    <w:rFonts w:ascii="Calibri" w:hAnsi="Calibri" w:cs="Calibri"/>
                    <w:sz w:val="21"/>
                    <w:szCs w:val="21"/>
                  </w:rPr>
                  <w:t>1</w:t>
                </w:r>
              </w:p>
            </w:tc>
            <w:tc>
              <w:tcPr>
                <w:tcW w:w="849" w:type="dxa"/>
                <w:vAlign w:val="center"/>
              </w:tcPr>
              <w:p w:rsidR="00F11986" w:rsidRPr="00E64938" w:rsidRDefault="00F11986" w:rsidP="00E37A69">
                <w:pPr>
                  <w:spacing w:line="276" w:lineRule="auto"/>
                  <w:jc w:val="center"/>
                  <w:cnfStyle w:val="100000000000"/>
                  <w:rPr>
                    <w:rFonts w:ascii="Calibri" w:hAnsi="Calibri" w:cs="Calibri"/>
                    <w:b w:val="0"/>
                    <w:bCs w:val="0"/>
                    <w:sz w:val="21"/>
                    <w:szCs w:val="21"/>
                  </w:rPr>
                </w:pPr>
                <w:r w:rsidRPr="004E2D40">
                  <w:rPr>
                    <w:rFonts w:ascii="Calibri" w:hAnsi="Calibri" w:cs="Calibri"/>
                    <w:sz w:val="21"/>
                    <w:szCs w:val="21"/>
                  </w:rPr>
                  <w:t>202</w:t>
                </w:r>
                <w:r>
                  <w:rPr>
                    <w:rFonts w:ascii="Calibri" w:hAnsi="Calibri" w:cs="Calibri"/>
                    <w:sz w:val="21"/>
                    <w:szCs w:val="21"/>
                  </w:rPr>
                  <w:t>2</w:t>
                </w:r>
              </w:p>
            </w:tc>
          </w:tr>
          <w:tr w:rsidR="00F11986" w:rsidRPr="00E64938" w:rsidTr="00E37A69">
            <w:trPr>
              <w:cnfStyle w:val="000000100000"/>
              <w:trHeight w:val="457"/>
            </w:trPr>
            <w:tc>
              <w:tcPr>
                <w:cnfStyle w:val="001000000000"/>
                <w:tcW w:w="1833" w:type="dxa"/>
                <w:vMerge w:val="restart"/>
                <w:vAlign w:val="center"/>
              </w:tcPr>
              <w:p w:rsidR="00F11986" w:rsidRPr="004E2D40" w:rsidRDefault="00F11986" w:rsidP="00E37A69">
                <w:pPr>
                  <w:spacing w:line="276" w:lineRule="auto"/>
                  <w:jc w:val="center"/>
                  <w:rPr>
                    <w:rFonts w:ascii="Calibri" w:hAnsi="Calibri" w:cs="Calibri"/>
                    <w:sz w:val="21"/>
                    <w:szCs w:val="21"/>
                  </w:rPr>
                </w:pPr>
                <w:r>
                  <w:rPr>
                    <w:rFonts w:ascii="Calibri" w:hAnsi="Calibri" w:cs="Calibri"/>
                    <w:sz w:val="21"/>
                    <w:szCs w:val="21"/>
                  </w:rPr>
                  <w:t>Asystenci rodziny</w:t>
                </w:r>
              </w:p>
            </w:tc>
            <w:tc>
              <w:tcPr>
                <w:tcW w:w="2690" w:type="dxa"/>
                <w:vAlign w:val="center"/>
              </w:tcPr>
              <w:p w:rsidR="00F11986" w:rsidRPr="004E2D40" w:rsidRDefault="00F11986" w:rsidP="00E37A69">
                <w:pPr>
                  <w:spacing w:line="276" w:lineRule="auto"/>
                  <w:jc w:val="center"/>
                  <w:cnfStyle w:val="000000100000"/>
                  <w:rPr>
                    <w:rFonts w:ascii="Calibri" w:hAnsi="Calibri" w:cs="Calibri"/>
                    <w:b/>
                    <w:bCs/>
                    <w:sz w:val="21"/>
                    <w:szCs w:val="21"/>
                  </w:rPr>
                </w:pPr>
                <w:r>
                  <w:rPr>
                    <w:rFonts w:ascii="Calibri" w:hAnsi="Calibri" w:cs="Calibri"/>
                    <w:b/>
                    <w:bCs/>
                    <w:sz w:val="21"/>
                    <w:szCs w:val="21"/>
                  </w:rPr>
                  <w:t>Liczba asystentów [os.]</w:t>
                </w:r>
              </w:p>
            </w:tc>
            <w:tc>
              <w:tcPr>
                <w:tcW w:w="747" w:type="dxa"/>
                <w:vAlign w:val="center"/>
              </w:tcPr>
              <w:p w:rsidR="00F11986" w:rsidRPr="00986292" w:rsidRDefault="00C74BE5" w:rsidP="00E37A69">
                <w:pPr>
                  <w:spacing w:line="276" w:lineRule="auto"/>
                  <w:jc w:val="center"/>
                  <w:cnfStyle w:val="000000100000"/>
                  <w:rPr>
                    <w:rFonts w:ascii="Calibri" w:hAnsi="Calibri" w:cs="Calibri"/>
                    <w:sz w:val="21"/>
                    <w:szCs w:val="21"/>
                  </w:rPr>
                </w:pPr>
                <w:r w:rsidRPr="00986292">
                  <w:rPr>
                    <w:rFonts w:ascii="Calibri" w:hAnsi="Calibri" w:cs="Calibri"/>
                    <w:sz w:val="21"/>
                    <w:szCs w:val="21"/>
                  </w:rPr>
                  <w:t>1</w:t>
                </w:r>
              </w:p>
            </w:tc>
            <w:tc>
              <w:tcPr>
                <w:tcW w:w="747" w:type="dxa"/>
                <w:vAlign w:val="center"/>
              </w:tcPr>
              <w:p w:rsidR="00F11986" w:rsidRPr="00986292" w:rsidRDefault="0003094C" w:rsidP="00E37A69">
                <w:pPr>
                  <w:spacing w:line="276" w:lineRule="auto"/>
                  <w:jc w:val="center"/>
                  <w:cnfStyle w:val="000000100000"/>
                  <w:rPr>
                    <w:rFonts w:ascii="Calibri" w:hAnsi="Calibri" w:cs="Calibri"/>
                    <w:sz w:val="21"/>
                    <w:szCs w:val="21"/>
                  </w:rPr>
                </w:pPr>
                <w:r w:rsidRPr="00986292">
                  <w:rPr>
                    <w:rFonts w:ascii="Calibri" w:hAnsi="Calibri" w:cs="Calibri"/>
                    <w:sz w:val="21"/>
                    <w:szCs w:val="21"/>
                  </w:rPr>
                  <w:t>1</w:t>
                </w:r>
              </w:p>
            </w:tc>
            <w:tc>
              <w:tcPr>
                <w:tcW w:w="747" w:type="dxa"/>
                <w:vAlign w:val="center"/>
              </w:tcPr>
              <w:p w:rsidR="00F11986" w:rsidRPr="00986292" w:rsidRDefault="0003094C" w:rsidP="00E37A69">
                <w:pPr>
                  <w:spacing w:line="276" w:lineRule="auto"/>
                  <w:jc w:val="center"/>
                  <w:cnfStyle w:val="000000100000"/>
                  <w:rPr>
                    <w:rFonts w:ascii="Calibri" w:hAnsi="Calibri" w:cs="Calibri"/>
                    <w:sz w:val="21"/>
                    <w:szCs w:val="21"/>
                  </w:rPr>
                </w:pPr>
                <w:r w:rsidRPr="00986292">
                  <w:rPr>
                    <w:rFonts w:ascii="Calibri" w:hAnsi="Calibri" w:cs="Calibri"/>
                    <w:sz w:val="21"/>
                    <w:szCs w:val="21"/>
                  </w:rPr>
                  <w:t>1</w:t>
                </w:r>
              </w:p>
            </w:tc>
            <w:tc>
              <w:tcPr>
                <w:tcW w:w="747" w:type="dxa"/>
                <w:vAlign w:val="center"/>
              </w:tcPr>
              <w:p w:rsidR="00F11986" w:rsidRPr="00986292" w:rsidRDefault="0003094C" w:rsidP="00E37A69">
                <w:pPr>
                  <w:spacing w:line="276" w:lineRule="auto"/>
                  <w:jc w:val="center"/>
                  <w:cnfStyle w:val="000000100000"/>
                  <w:rPr>
                    <w:rFonts w:ascii="Calibri" w:hAnsi="Calibri" w:cs="Calibri"/>
                    <w:sz w:val="21"/>
                    <w:szCs w:val="21"/>
                  </w:rPr>
                </w:pPr>
                <w:r w:rsidRPr="00986292">
                  <w:rPr>
                    <w:rFonts w:ascii="Calibri" w:hAnsi="Calibri" w:cs="Calibri"/>
                    <w:sz w:val="21"/>
                    <w:szCs w:val="21"/>
                  </w:rPr>
                  <w:t>1</w:t>
                </w:r>
              </w:p>
            </w:tc>
            <w:tc>
              <w:tcPr>
                <w:tcW w:w="747" w:type="dxa"/>
                <w:vAlign w:val="center"/>
              </w:tcPr>
              <w:p w:rsidR="00F11986" w:rsidRPr="00986292" w:rsidRDefault="0003094C" w:rsidP="00E37A69">
                <w:pPr>
                  <w:spacing w:line="276" w:lineRule="auto"/>
                  <w:jc w:val="center"/>
                  <w:cnfStyle w:val="000000100000"/>
                  <w:rPr>
                    <w:rFonts w:ascii="Calibri" w:hAnsi="Calibri" w:cs="Calibri"/>
                    <w:sz w:val="21"/>
                    <w:szCs w:val="21"/>
                  </w:rPr>
                </w:pPr>
                <w:r w:rsidRPr="00986292">
                  <w:rPr>
                    <w:rFonts w:ascii="Calibri" w:hAnsi="Calibri" w:cs="Calibri"/>
                    <w:sz w:val="21"/>
                    <w:szCs w:val="21"/>
                  </w:rPr>
                  <w:t>1</w:t>
                </w:r>
              </w:p>
            </w:tc>
            <w:tc>
              <w:tcPr>
                <w:tcW w:w="849" w:type="dxa"/>
                <w:vAlign w:val="center"/>
              </w:tcPr>
              <w:p w:rsidR="00F11986" w:rsidRPr="00986292" w:rsidRDefault="0003094C" w:rsidP="00E37A69">
                <w:pPr>
                  <w:spacing w:line="276" w:lineRule="auto"/>
                  <w:jc w:val="center"/>
                  <w:cnfStyle w:val="000000100000"/>
                  <w:rPr>
                    <w:rFonts w:ascii="Calibri" w:hAnsi="Calibri" w:cs="Calibri"/>
                    <w:sz w:val="21"/>
                    <w:szCs w:val="21"/>
                  </w:rPr>
                </w:pPr>
                <w:r w:rsidRPr="00986292">
                  <w:rPr>
                    <w:rFonts w:ascii="Calibri" w:hAnsi="Calibri" w:cs="Calibri"/>
                    <w:sz w:val="21"/>
                    <w:szCs w:val="21"/>
                  </w:rPr>
                  <w:t>1</w:t>
                </w:r>
              </w:p>
            </w:tc>
          </w:tr>
          <w:tr w:rsidR="00F11986" w:rsidRPr="00E64938" w:rsidTr="00E37A69">
            <w:trPr>
              <w:cnfStyle w:val="000000010000"/>
              <w:trHeight w:val="457"/>
            </w:trPr>
            <w:tc>
              <w:tcPr>
                <w:cnfStyle w:val="001000000000"/>
                <w:tcW w:w="1833" w:type="dxa"/>
                <w:vMerge/>
                <w:vAlign w:val="center"/>
              </w:tcPr>
              <w:p w:rsidR="00F11986" w:rsidRDefault="00F11986" w:rsidP="00E37A69">
                <w:pPr>
                  <w:spacing w:line="276" w:lineRule="auto"/>
                  <w:jc w:val="center"/>
                  <w:rPr>
                    <w:rFonts w:ascii="Calibri" w:hAnsi="Calibri" w:cs="Calibri"/>
                    <w:sz w:val="21"/>
                    <w:szCs w:val="21"/>
                  </w:rPr>
                </w:pPr>
              </w:p>
            </w:tc>
            <w:tc>
              <w:tcPr>
                <w:tcW w:w="2690" w:type="dxa"/>
                <w:vAlign w:val="center"/>
              </w:tcPr>
              <w:p w:rsidR="00F11986" w:rsidRPr="004E2D40" w:rsidRDefault="00F11986" w:rsidP="00E37A69">
                <w:pPr>
                  <w:spacing w:line="276" w:lineRule="auto"/>
                  <w:jc w:val="center"/>
                  <w:cnfStyle w:val="000000010000"/>
                  <w:rPr>
                    <w:rFonts w:ascii="Calibri" w:hAnsi="Calibri" w:cs="Calibri"/>
                    <w:b/>
                    <w:bCs/>
                    <w:sz w:val="21"/>
                    <w:szCs w:val="21"/>
                  </w:rPr>
                </w:pPr>
                <w:r>
                  <w:rPr>
                    <w:rFonts w:ascii="Calibri" w:hAnsi="Calibri" w:cs="Calibri"/>
                    <w:b/>
                    <w:bCs/>
                    <w:sz w:val="21"/>
                    <w:szCs w:val="21"/>
                  </w:rPr>
                  <w:t>Liczba rodzin objętych wsparciem [szt.]</w:t>
                </w:r>
              </w:p>
            </w:tc>
            <w:tc>
              <w:tcPr>
                <w:tcW w:w="747" w:type="dxa"/>
                <w:vAlign w:val="center"/>
              </w:tcPr>
              <w:p w:rsidR="00F11986" w:rsidRPr="00986292" w:rsidRDefault="00C74BE5" w:rsidP="00E37A69">
                <w:pPr>
                  <w:spacing w:line="276" w:lineRule="auto"/>
                  <w:jc w:val="center"/>
                  <w:cnfStyle w:val="000000010000"/>
                  <w:rPr>
                    <w:rFonts w:ascii="Calibri" w:hAnsi="Calibri" w:cs="Calibri"/>
                    <w:sz w:val="21"/>
                    <w:szCs w:val="21"/>
                  </w:rPr>
                </w:pPr>
                <w:r w:rsidRPr="00986292">
                  <w:rPr>
                    <w:rFonts w:ascii="Calibri" w:hAnsi="Calibri" w:cs="Calibri"/>
                    <w:sz w:val="21"/>
                    <w:szCs w:val="21"/>
                  </w:rPr>
                  <w:t>21</w:t>
                </w:r>
              </w:p>
            </w:tc>
            <w:tc>
              <w:tcPr>
                <w:tcW w:w="747" w:type="dxa"/>
                <w:vAlign w:val="center"/>
              </w:tcPr>
              <w:p w:rsidR="00F11986" w:rsidRPr="00986292" w:rsidRDefault="0003094C" w:rsidP="00E37A69">
                <w:pPr>
                  <w:spacing w:line="276" w:lineRule="auto"/>
                  <w:jc w:val="center"/>
                  <w:cnfStyle w:val="000000010000"/>
                  <w:rPr>
                    <w:rFonts w:ascii="Calibri" w:hAnsi="Calibri" w:cs="Calibri"/>
                    <w:sz w:val="21"/>
                    <w:szCs w:val="21"/>
                  </w:rPr>
                </w:pPr>
                <w:r w:rsidRPr="00986292">
                  <w:rPr>
                    <w:rFonts w:ascii="Calibri" w:hAnsi="Calibri" w:cs="Calibri"/>
                    <w:sz w:val="21"/>
                    <w:szCs w:val="21"/>
                  </w:rPr>
                  <w:t>15</w:t>
                </w:r>
              </w:p>
            </w:tc>
            <w:tc>
              <w:tcPr>
                <w:tcW w:w="747" w:type="dxa"/>
                <w:vAlign w:val="center"/>
              </w:tcPr>
              <w:p w:rsidR="00F11986" w:rsidRPr="00986292" w:rsidRDefault="0003094C" w:rsidP="00E37A69">
                <w:pPr>
                  <w:spacing w:line="276" w:lineRule="auto"/>
                  <w:jc w:val="center"/>
                  <w:cnfStyle w:val="000000010000"/>
                  <w:rPr>
                    <w:rFonts w:ascii="Calibri" w:hAnsi="Calibri" w:cs="Calibri"/>
                    <w:sz w:val="21"/>
                    <w:szCs w:val="21"/>
                  </w:rPr>
                </w:pPr>
                <w:r w:rsidRPr="00986292">
                  <w:rPr>
                    <w:rFonts w:ascii="Calibri" w:hAnsi="Calibri" w:cs="Calibri"/>
                    <w:sz w:val="21"/>
                    <w:szCs w:val="21"/>
                  </w:rPr>
                  <w:t>14</w:t>
                </w:r>
              </w:p>
            </w:tc>
            <w:tc>
              <w:tcPr>
                <w:tcW w:w="747" w:type="dxa"/>
                <w:vAlign w:val="center"/>
              </w:tcPr>
              <w:p w:rsidR="00F11986" w:rsidRPr="00986292" w:rsidRDefault="0003094C" w:rsidP="00E37A69">
                <w:pPr>
                  <w:spacing w:line="276" w:lineRule="auto"/>
                  <w:jc w:val="center"/>
                  <w:cnfStyle w:val="000000010000"/>
                  <w:rPr>
                    <w:rFonts w:ascii="Calibri" w:hAnsi="Calibri" w:cs="Calibri"/>
                    <w:sz w:val="21"/>
                    <w:szCs w:val="21"/>
                  </w:rPr>
                </w:pPr>
                <w:r w:rsidRPr="00986292">
                  <w:rPr>
                    <w:rFonts w:ascii="Calibri" w:hAnsi="Calibri" w:cs="Calibri"/>
                    <w:sz w:val="21"/>
                    <w:szCs w:val="21"/>
                  </w:rPr>
                  <w:t>6</w:t>
                </w:r>
              </w:p>
            </w:tc>
            <w:tc>
              <w:tcPr>
                <w:tcW w:w="747" w:type="dxa"/>
                <w:vAlign w:val="center"/>
              </w:tcPr>
              <w:p w:rsidR="00F11986" w:rsidRPr="00986292" w:rsidRDefault="0003094C" w:rsidP="00E37A69">
                <w:pPr>
                  <w:spacing w:line="276" w:lineRule="auto"/>
                  <w:jc w:val="center"/>
                  <w:cnfStyle w:val="000000010000"/>
                  <w:rPr>
                    <w:rFonts w:ascii="Calibri" w:hAnsi="Calibri" w:cs="Calibri"/>
                    <w:sz w:val="21"/>
                    <w:szCs w:val="21"/>
                  </w:rPr>
                </w:pPr>
                <w:r w:rsidRPr="00986292">
                  <w:rPr>
                    <w:rFonts w:ascii="Calibri" w:hAnsi="Calibri" w:cs="Calibri"/>
                    <w:sz w:val="21"/>
                    <w:szCs w:val="21"/>
                  </w:rPr>
                  <w:t>9</w:t>
                </w:r>
              </w:p>
            </w:tc>
            <w:tc>
              <w:tcPr>
                <w:tcW w:w="849" w:type="dxa"/>
                <w:vAlign w:val="center"/>
              </w:tcPr>
              <w:p w:rsidR="00F11986" w:rsidRPr="00986292" w:rsidRDefault="0003094C" w:rsidP="00E37A69">
                <w:pPr>
                  <w:spacing w:line="276" w:lineRule="auto"/>
                  <w:jc w:val="center"/>
                  <w:cnfStyle w:val="000000010000"/>
                  <w:rPr>
                    <w:rFonts w:ascii="Calibri" w:hAnsi="Calibri" w:cs="Calibri"/>
                    <w:sz w:val="21"/>
                    <w:szCs w:val="21"/>
                  </w:rPr>
                </w:pPr>
                <w:r w:rsidRPr="00986292">
                  <w:rPr>
                    <w:rFonts w:ascii="Calibri" w:hAnsi="Calibri" w:cs="Calibri"/>
                    <w:sz w:val="21"/>
                    <w:szCs w:val="21"/>
                  </w:rPr>
                  <w:t>7</w:t>
                </w:r>
              </w:p>
            </w:tc>
          </w:tr>
        </w:tbl>
        <w:p w:rsidR="00592C3D" w:rsidRPr="007249E3" w:rsidRDefault="00592C3D" w:rsidP="007249E3">
          <w:r w:rsidRPr="00412BAA">
            <w:rPr>
              <w:sz w:val="21"/>
              <w:szCs w:val="20"/>
            </w:rPr>
            <w:t xml:space="preserve">Źródło: </w:t>
          </w:r>
          <w:r w:rsidR="007249E3">
            <w:rPr>
              <w:i/>
              <w:iCs/>
              <w:sz w:val="21"/>
              <w:szCs w:val="20"/>
            </w:rPr>
            <w:t>Ocena zasobów pomocy społecznej,</w:t>
          </w:r>
          <w:r w:rsidR="007249E3" w:rsidRPr="00592C3D">
            <w:rPr>
              <w:sz w:val="21"/>
              <w:szCs w:val="20"/>
            </w:rPr>
            <w:t xml:space="preserve"> Miejsk</w:t>
          </w:r>
          <w:r w:rsidR="007249E3">
            <w:rPr>
              <w:sz w:val="21"/>
              <w:szCs w:val="20"/>
            </w:rPr>
            <w:t>o-Gminny</w:t>
          </w:r>
          <w:r w:rsidR="007249E3" w:rsidRPr="00592C3D">
            <w:rPr>
              <w:sz w:val="21"/>
              <w:szCs w:val="20"/>
            </w:rPr>
            <w:t xml:space="preserve"> Ośrodek Pomocy Społecznej w </w:t>
          </w:r>
          <w:r w:rsidR="007249E3">
            <w:rPr>
              <w:sz w:val="21"/>
              <w:szCs w:val="20"/>
            </w:rPr>
            <w:t>Reczu</w:t>
          </w:r>
          <w:r w:rsidR="00986292">
            <w:rPr>
              <w:sz w:val="21"/>
              <w:szCs w:val="20"/>
            </w:rPr>
            <w:t>.</w:t>
          </w:r>
        </w:p>
        <w:p w:rsidR="00D77FB2" w:rsidRPr="00986292" w:rsidRDefault="00083390" w:rsidP="00986292">
          <w:r w:rsidRPr="007249E3">
            <w:t>M</w:t>
          </w:r>
          <w:r w:rsidR="00C82C6C" w:rsidRPr="007249E3">
            <w:t>G</w:t>
          </w:r>
          <w:r w:rsidRPr="007249E3">
            <w:t xml:space="preserve">OPS w </w:t>
          </w:r>
          <w:r w:rsidR="00C82C6C" w:rsidRPr="007249E3">
            <w:t>Reczu</w:t>
          </w:r>
          <w:r w:rsidRPr="007249E3">
            <w:t xml:space="preserve"> wykonuje także </w:t>
          </w:r>
          <w:r w:rsidRPr="00E37A69">
            <w:rPr>
              <w:b/>
              <w:bCs/>
            </w:rPr>
            <w:t>zadania zlecone z zakresu administracji rządowej</w:t>
          </w:r>
          <w:r w:rsidRPr="007249E3">
            <w:t>.</w:t>
          </w:r>
          <w:r w:rsidR="00546FEE" w:rsidRPr="007249E3">
            <w:t xml:space="preserve"> To</w:t>
          </w:r>
          <w:r w:rsidR="00F70182" w:rsidRPr="007249E3">
            <w:t> </w:t>
          </w:r>
          <w:r w:rsidR="00546FEE" w:rsidRPr="007249E3">
            <w:t>m.in.</w:t>
          </w:r>
          <w:r w:rsidR="00F70182" w:rsidRPr="007249E3">
            <w:t> </w:t>
          </w:r>
          <w:r w:rsidR="00546FEE" w:rsidRPr="007249E3">
            <w:t xml:space="preserve">zasiłki rodzinne (obserwowany trend spadkowy w liczbie </w:t>
          </w:r>
          <w:r w:rsidR="001634FD" w:rsidRPr="007249E3">
            <w:t>udzielanych świadczeń</w:t>
          </w:r>
          <w:r w:rsidR="00546FEE" w:rsidRPr="007249E3">
            <w:t>) i</w:t>
          </w:r>
          <w:r w:rsidR="00F70182" w:rsidRPr="007249E3">
            <w:t> </w:t>
          </w:r>
          <w:r w:rsidR="00546FEE" w:rsidRPr="007249E3">
            <w:t xml:space="preserve">dodatki do nich, </w:t>
          </w:r>
          <w:r w:rsidR="001634FD" w:rsidRPr="007249E3">
            <w:t xml:space="preserve">świadczenia opiekuńcze (obserwowany trend </w:t>
          </w:r>
          <w:r w:rsidR="007249E3" w:rsidRPr="007249E3">
            <w:t>spadkowy</w:t>
          </w:r>
          <w:r w:rsidR="004C628C">
            <w:t xml:space="preserve"> w liczbie udzielanych świadczeń do 2020 roku, następnie wzrost</w:t>
          </w:r>
          <w:r w:rsidR="001634FD" w:rsidRPr="007249E3">
            <w:t>) czy świadczenia z</w:t>
          </w:r>
          <w:r w:rsidR="00F70182" w:rsidRPr="007249E3">
            <w:t> </w:t>
          </w:r>
          <w:r w:rsidR="001634FD" w:rsidRPr="007249E3">
            <w:t>funduszu alimentacyjnego</w:t>
          </w:r>
          <w:r w:rsidR="00546FEE" w:rsidRPr="007249E3">
            <w:t xml:space="preserve">. </w:t>
          </w:r>
        </w:p>
        <w:p w:rsidR="00083390" w:rsidRPr="00592C3D" w:rsidRDefault="00083390" w:rsidP="00083390">
          <w:pPr>
            <w:pStyle w:val="Legenda"/>
          </w:pPr>
          <w:bookmarkStart w:id="138" w:name="_Toc151235483"/>
          <w:r w:rsidRPr="00592C3D">
            <w:t xml:space="preserve">Tabela </w:t>
          </w:r>
          <w:fldSimple w:instr=" SEQ Tabela \* ARABIC ">
            <w:r w:rsidR="002A4CD5">
              <w:rPr>
                <w:noProof/>
              </w:rPr>
              <w:t>23</w:t>
            </w:r>
          </w:fldSimple>
          <w:r w:rsidRPr="00592C3D">
            <w:t xml:space="preserve"> Dane na temat zadań zleconych z zakresu administracji rządowej, realizowanych przez M</w:t>
          </w:r>
          <w:r w:rsidR="005D58A8">
            <w:t>G</w:t>
          </w:r>
          <w:r w:rsidRPr="00592C3D">
            <w:t xml:space="preserve">OPS w </w:t>
          </w:r>
          <w:r w:rsidR="005D58A8">
            <w:t>Reczu</w:t>
          </w:r>
          <w:r w:rsidRPr="00592C3D">
            <w:t xml:space="preserve"> w latach </w:t>
          </w:r>
          <w:r w:rsidR="00852102">
            <w:t>2017</w:t>
          </w:r>
          <w:r w:rsidRPr="00592C3D">
            <w:t>-202</w:t>
          </w:r>
          <w:r w:rsidR="007249E3">
            <w:t>2</w:t>
          </w:r>
          <w:bookmarkEnd w:id="138"/>
        </w:p>
        <w:tbl>
          <w:tblPr>
            <w:tblStyle w:val="Jasnasiatkaakcent11"/>
            <w:tblW w:w="9228" w:type="dxa"/>
            <w:jc w:val="center"/>
            <w:tblLook w:val="04A0"/>
          </w:tblPr>
          <w:tblGrid>
            <w:gridCol w:w="2285"/>
            <w:gridCol w:w="1738"/>
            <w:gridCol w:w="899"/>
            <w:gridCol w:w="821"/>
            <w:gridCol w:w="821"/>
            <w:gridCol w:w="916"/>
            <w:gridCol w:w="899"/>
            <w:gridCol w:w="849"/>
          </w:tblGrid>
          <w:tr w:rsidR="00A83A5E" w:rsidRPr="00852222" w:rsidTr="00A83A5E">
            <w:trPr>
              <w:cnfStyle w:val="100000000000"/>
              <w:trHeight w:val="523"/>
              <w:jc w:val="center"/>
            </w:trPr>
            <w:tc>
              <w:tcPr>
                <w:cnfStyle w:val="001000000000"/>
                <w:tcW w:w="1757" w:type="dxa"/>
                <w:vAlign w:val="center"/>
              </w:tcPr>
              <w:p w:rsidR="00A83A5E" w:rsidRPr="00E5416D" w:rsidRDefault="00A83A5E" w:rsidP="00F92123">
                <w:pPr>
                  <w:spacing w:line="276" w:lineRule="auto"/>
                  <w:jc w:val="center"/>
                  <w:rPr>
                    <w:rFonts w:ascii="Calibri" w:hAnsi="Calibri" w:cs="Calibri"/>
                    <w:sz w:val="21"/>
                    <w:szCs w:val="21"/>
                  </w:rPr>
                </w:pPr>
                <w:r w:rsidRPr="00E5416D">
                  <w:rPr>
                    <w:rFonts w:ascii="Calibri" w:hAnsi="Calibri" w:cs="Calibri"/>
                    <w:sz w:val="21"/>
                    <w:szCs w:val="21"/>
                  </w:rPr>
                  <w:t>Forma wsparcia</w:t>
                </w:r>
              </w:p>
            </w:tc>
            <w:tc>
              <w:tcPr>
                <w:tcW w:w="1841" w:type="dxa"/>
                <w:vAlign w:val="center"/>
              </w:tcPr>
              <w:p w:rsidR="00A83A5E" w:rsidRPr="00E5416D" w:rsidRDefault="00A83A5E" w:rsidP="00F92123">
                <w:pPr>
                  <w:spacing w:line="276" w:lineRule="auto"/>
                  <w:jc w:val="center"/>
                  <w:cnfStyle w:val="100000000000"/>
                  <w:rPr>
                    <w:rFonts w:ascii="Calibri" w:hAnsi="Calibri" w:cs="Calibri"/>
                    <w:sz w:val="21"/>
                    <w:szCs w:val="21"/>
                  </w:rPr>
                </w:pPr>
                <w:r w:rsidRPr="00E5416D">
                  <w:rPr>
                    <w:rFonts w:ascii="Calibri" w:hAnsi="Calibri" w:cs="Calibri"/>
                    <w:sz w:val="21"/>
                    <w:szCs w:val="21"/>
                  </w:rPr>
                  <w:t>Kategoria danych</w:t>
                </w:r>
              </w:p>
            </w:tc>
            <w:tc>
              <w:tcPr>
                <w:tcW w:w="950" w:type="dxa"/>
                <w:vAlign w:val="center"/>
              </w:tcPr>
              <w:p w:rsidR="00A83A5E" w:rsidRPr="00E5416D" w:rsidRDefault="00A83A5E" w:rsidP="00A83A5E">
                <w:pPr>
                  <w:spacing w:line="276" w:lineRule="auto"/>
                  <w:jc w:val="center"/>
                  <w:cnfStyle w:val="100000000000"/>
                  <w:rPr>
                    <w:rFonts w:ascii="Calibri" w:hAnsi="Calibri" w:cs="Calibri"/>
                    <w:sz w:val="21"/>
                    <w:szCs w:val="21"/>
                  </w:rPr>
                </w:pPr>
                <w:r>
                  <w:rPr>
                    <w:rFonts w:ascii="Calibri" w:hAnsi="Calibri" w:cs="Calibri"/>
                    <w:sz w:val="21"/>
                    <w:szCs w:val="21"/>
                  </w:rPr>
                  <w:t>2017</w:t>
                </w:r>
              </w:p>
            </w:tc>
            <w:tc>
              <w:tcPr>
                <w:tcW w:w="950" w:type="dxa"/>
                <w:vAlign w:val="center"/>
              </w:tcPr>
              <w:p w:rsidR="00A83A5E" w:rsidRPr="00E5416D" w:rsidRDefault="00A83A5E" w:rsidP="00F92123">
                <w:pPr>
                  <w:spacing w:line="276" w:lineRule="auto"/>
                  <w:jc w:val="center"/>
                  <w:cnfStyle w:val="100000000000"/>
                  <w:rPr>
                    <w:rFonts w:ascii="Calibri" w:hAnsi="Calibri" w:cs="Calibri"/>
                    <w:sz w:val="21"/>
                    <w:szCs w:val="21"/>
                  </w:rPr>
                </w:pPr>
                <w:r w:rsidRPr="00E5416D">
                  <w:rPr>
                    <w:rFonts w:ascii="Calibri" w:hAnsi="Calibri" w:cs="Calibri"/>
                    <w:sz w:val="21"/>
                    <w:szCs w:val="21"/>
                  </w:rPr>
                  <w:t>2018</w:t>
                </w:r>
              </w:p>
            </w:tc>
            <w:tc>
              <w:tcPr>
                <w:tcW w:w="950" w:type="dxa"/>
                <w:vAlign w:val="center"/>
              </w:tcPr>
              <w:p w:rsidR="00A83A5E" w:rsidRPr="00E5416D" w:rsidRDefault="00A83A5E" w:rsidP="00F92123">
                <w:pPr>
                  <w:spacing w:line="276" w:lineRule="auto"/>
                  <w:jc w:val="center"/>
                  <w:cnfStyle w:val="100000000000"/>
                  <w:rPr>
                    <w:rFonts w:ascii="Calibri" w:hAnsi="Calibri" w:cs="Calibri"/>
                    <w:sz w:val="21"/>
                    <w:szCs w:val="21"/>
                  </w:rPr>
                </w:pPr>
                <w:r w:rsidRPr="00E5416D">
                  <w:rPr>
                    <w:rFonts w:ascii="Calibri" w:hAnsi="Calibri" w:cs="Calibri"/>
                    <w:sz w:val="21"/>
                    <w:szCs w:val="21"/>
                  </w:rPr>
                  <w:t>2019</w:t>
                </w:r>
              </w:p>
            </w:tc>
            <w:tc>
              <w:tcPr>
                <w:tcW w:w="985" w:type="dxa"/>
                <w:vAlign w:val="center"/>
              </w:tcPr>
              <w:p w:rsidR="00A83A5E" w:rsidRPr="00E5416D" w:rsidRDefault="00A83A5E" w:rsidP="00F92123">
                <w:pPr>
                  <w:spacing w:line="276" w:lineRule="auto"/>
                  <w:jc w:val="center"/>
                  <w:cnfStyle w:val="100000000000"/>
                  <w:rPr>
                    <w:rFonts w:ascii="Calibri" w:hAnsi="Calibri" w:cs="Calibri"/>
                    <w:sz w:val="21"/>
                    <w:szCs w:val="21"/>
                  </w:rPr>
                </w:pPr>
                <w:r w:rsidRPr="00E5416D">
                  <w:rPr>
                    <w:rFonts w:ascii="Calibri" w:hAnsi="Calibri" w:cs="Calibri"/>
                    <w:sz w:val="21"/>
                    <w:szCs w:val="21"/>
                  </w:rPr>
                  <w:t>2020</w:t>
                </w:r>
              </w:p>
            </w:tc>
            <w:tc>
              <w:tcPr>
                <w:tcW w:w="950" w:type="dxa"/>
                <w:vAlign w:val="center"/>
              </w:tcPr>
              <w:p w:rsidR="00A83A5E" w:rsidRPr="00E5416D" w:rsidRDefault="00A83A5E" w:rsidP="00F92123">
                <w:pPr>
                  <w:spacing w:line="276" w:lineRule="auto"/>
                  <w:jc w:val="center"/>
                  <w:cnfStyle w:val="100000000000"/>
                  <w:rPr>
                    <w:rFonts w:ascii="Calibri" w:hAnsi="Calibri" w:cs="Calibri"/>
                    <w:sz w:val="21"/>
                    <w:szCs w:val="21"/>
                  </w:rPr>
                </w:pPr>
                <w:r w:rsidRPr="00E5416D">
                  <w:rPr>
                    <w:rFonts w:ascii="Calibri" w:hAnsi="Calibri" w:cs="Calibri"/>
                    <w:sz w:val="21"/>
                    <w:szCs w:val="21"/>
                  </w:rPr>
                  <w:t>2021</w:t>
                </w:r>
              </w:p>
            </w:tc>
            <w:tc>
              <w:tcPr>
                <w:tcW w:w="845" w:type="dxa"/>
                <w:vAlign w:val="center"/>
              </w:tcPr>
              <w:p w:rsidR="00A83A5E" w:rsidRPr="00E5416D" w:rsidRDefault="00A83A5E" w:rsidP="005D58A8">
                <w:pPr>
                  <w:spacing w:line="276" w:lineRule="auto"/>
                  <w:jc w:val="center"/>
                  <w:cnfStyle w:val="100000000000"/>
                  <w:rPr>
                    <w:rFonts w:ascii="Calibri" w:hAnsi="Calibri" w:cs="Calibri"/>
                    <w:sz w:val="21"/>
                    <w:szCs w:val="21"/>
                  </w:rPr>
                </w:pPr>
                <w:r>
                  <w:rPr>
                    <w:rFonts w:ascii="Calibri" w:hAnsi="Calibri" w:cs="Calibri"/>
                    <w:sz w:val="21"/>
                    <w:szCs w:val="21"/>
                  </w:rPr>
                  <w:t>2022</w:t>
                </w:r>
              </w:p>
            </w:tc>
          </w:tr>
          <w:tr w:rsidR="00A83A5E" w:rsidRPr="00852222" w:rsidTr="00A83A5E">
            <w:trPr>
              <w:cnfStyle w:val="000000100000"/>
              <w:trHeight w:val="217"/>
              <w:jc w:val="center"/>
            </w:trPr>
            <w:tc>
              <w:tcPr>
                <w:cnfStyle w:val="001000000000"/>
                <w:tcW w:w="1757" w:type="dxa"/>
                <w:vMerge w:val="restart"/>
                <w:vAlign w:val="center"/>
              </w:tcPr>
              <w:p w:rsidR="00A83A5E" w:rsidRPr="00E5416D" w:rsidRDefault="00A83A5E" w:rsidP="00F92123">
                <w:pPr>
                  <w:spacing w:line="276" w:lineRule="auto"/>
                  <w:jc w:val="center"/>
                  <w:rPr>
                    <w:rFonts w:ascii="Calibri" w:hAnsi="Calibri" w:cs="Calibri"/>
                    <w:sz w:val="21"/>
                    <w:szCs w:val="21"/>
                  </w:rPr>
                </w:pPr>
                <w:r w:rsidRPr="00E5416D">
                  <w:rPr>
                    <w:rFonts w:ascii="Calibri" w:hAnsi="Calibri" w:cs="Calibri"/>
                    <w:sz w:val="21"/>
                    <w:szCs w:val="21"/>
                  </w:rPr>
                  <w:t>Zasiłek rodzinny</w:t>
                </w:r>
                <w:r>
                  <w:rPr>
                    <w:rFonts w:ascii="Calibri" w:hAnsi="Calibri" w:cs="Calibri"/>
                    <w:sz w:val="21"/>
                    <w:szCs w:val="21"/>
                  </w:rPr>
                  <w:t xml:space="preserve"> z</w:t>
                </w:r>
                <w:r w:rsidR="00CE428D">
                  <w:rPr>
                    <w:rFonts w:ascii="Calibri" w:hAnsi="Calibri" w:cs="Calibri"/>
                    <w:sz w:val="21"/>
                    <w:szCs w:val="21"/>
                  </w:rPr>
                  <w:t> </w:t>
                </w:r>
                <w:r>
                  <w:rPr>
                    <w:rFonts w:ascii="Calibri" w:hAnsi="Calibri" w:cs="Calibri"/>
                    <w:sz w:val="21"/>
                    <w:szCs w:val="21"/>
                  </w:rPr>
                  <w:t>dodatkami</w:t>
                </w:r>
              </w:p>
            </w:tc>
            <w:tc>
              <w:tcPr>
                <w:tcW w:w="1841" w:type="dxa"/>
                <w:vAlign w:val="center"/>
              </w:tcPr>
              <w:p w:rsidR="00A83A5E" w:rsidRPr="00E5416D" w:rsidRDefault="00A83A5E" w:rsidP="00F92123">
                <w:pPr>
                  <w:spacing w:line="276" w:lineRule="auto"/>
                  <w:jc w:val="center"/>
                  <w:cnfStyle w:val="000000100000"/>
                  <w:rPr>
                    <w:rFonts w:ascii="Calibri" w:hAnsi="Calibri" w:cs="Calibri"/>
                    <w:b/>
                    <w:bCs/>
                    <w:sz w:val="21"/>
                    <w:szCs w:val="21"/>
                  </w:rPr>
                </w:pPr>
                <w:r w:rsidRPr="00E5416D">
                  <w:rPr>
                    <w:rFonts w:ascii="Calibri" w:hAnsi="Calibri" w:cs="Calibri"/>
                    <w:b/>
                    <w:bCs/>
                    <w:sz w:val="21"/>
                    <w:szCs w:val="21"/>
                  </w:rPr>
                  <w:t>Kwota [tys. zł]</w:t>
                </w:r>
              </w:p>
            </w:tc>
            <w:tc>
              <w:tcPr>
                <w:tcW w:w="950" w:type="dxa"/>
                <w:vAlign w:val="center"/>
              </w:tcPr>
              <w:p w:rsidR="00A83A5E" w:rsidRPr="00CE428D" w:rsidRDefault="00624847" w:rsidP="00A83A5E">
                <w:pPr>
                  <w:spacing w:line="276" w:lineRule="auto"/>
                  <w:jc w:val="center"/>
                  <w:cnfStyle w:val="000000100000"/>
                  <w:rPr>
                    <w:rFonts w:ascii="Calibri" w:hAnsi="Calibri" w:cs="Calibri"/>
                    <w:sz w:val="21"/>
                    <w:szCs w:val="21"/>
                  </w:rPr>
                </w:pPr>
                <w:r w:rsidRPr="00CE428D">
                  <w:rPr>
                    <w:rFonts w:ascii="Calibri" w:hAnsi="Calibri" w:cs="Calibri"/>
                    <w:sz w:val="21"/>
                    <w:szCs w:val="21"/>
                  </w:rPr>
                  <w:t>1 032,0</w:t>
                </w:r>
              </w:p>
            </w:tc>
            <w:tc>
              <w:tcPr>
                <w:tcW w:w="950" w:type="dxa"/>
                <w:vAlign w:val="center"/>
              </w:tcPr>
              <w:p w:rsidR="00A83A5E" w:rsidRPr="00CE428D" w:rsidRDefault="00A83A5E" w:rsidP="00DC05DA">
                <w:pPr>
                  <w:spacing w:line="276" w:lineRule="auto"/>
                  <w:jc w:val="center"/>
                  <w:cnfStyle w:val="000000100000"/>
                  <w:rPr>
                    <w:rFonts w:ascii="Calibri" w:hAnsi="Calibri" w:cs="Calibri"/>
                    <w:sz w:val="21"/>
                    <w:szCs w:val="21"/>
                  </w:rPr>
                </w:pPr>
                <w:r w:rsidRPr="00CE428D">
                  <w:rPr>
                    <w:rFonts w:ascii="Calibri" w:hAnsi="Calibri" w:cs="Calibri"/>
                    <w:sz w:val="21"/>
                    <w:szCs w:val="21"/>
                  </w:rPr>
                  <w:t>935,9</w:t>
                </w:r>
              </w:p>
            </w:tc>
            <w:tc>
              <w:tcPr>
                <w:tcW w:w="950" w:type="dxa"/>
                <w:vAlign w:val="center"/>
              </w:tcPr>
              <w:p w:rsidR="00A83A5E" w:rsidRPr="00CE428D" w:rsidRDefault="00A83A5E" w:rsidP="00F92123">
                <w:pPr>
                  <w:spacing w:line="276" w:lineRule="auto"/>
                  <w:jc w:val="center"/>
                  <w:cnfStyle w:val="000000100000"/>
                  <w:rPr>
                    <w:rFonts w:ascii="Calibri" w:hAnsi="Calibri" w:cs="Calibri"/>
                    <w:sz w:val="21"/>
                    <w:szCs w:val="21"/>
                  </w:rPr>
                </w:pPr>
                <w:r w:rsidRPr="00CE428D">
                  <w:rPr>
                    <w:rFonts w:ascii="Calibri" w:hAnsi="Calibri" w:cs="Calibri"/>
                    <w:sz w:val="21"/>
                    <w:szCs w:val="21"/>
                  </w:rPr>
                  <w:t>796,1</w:t>
                </w:r>
              </w:p>
            </w:tc>
            <w:tc>
              <w:tcPr>
                <w:tcW w:w="985" w:type="dxa"/>
                <w:vAlign w:val="center"/>
              </w:tcPr>
              <w:p w:rsidR="00A83A5E" w:rsidRPr="00CE428D" w:rsidRDefault="00A83A5E" w:rsidP="00F92123">
                <w:pPr>
                  <w:spacing w:line="276" w:lineRule="auto"/>
                  <w:jc w:val="center"/>
                  <w:cnfStyle w:val="000000100000"/>
                  <w:rPr>
                    <w:rFonts w:ascii="Calibri" w:hAnsi="Calibri" w:cs="Calibri"/>
                    <w:sz w:val="21"/>
                    <w:szCs w:val="21"/>
                  </w:rPr>
                </w:pPr>
                <w:r w:rsidRPr="00CE428D">
                  <w:rPr>
                    <w:rFonts w:ascii="Calibri" w:hAnsi="Calibri" w:cs="Calibri"/>
                    <w:sz w:val="21"/>
                    <w:szCs w:val="21"/>
                  </w:rPr>
                  <w:t>693,0</w:t>
                </w:r>
              </w:p>
            </w:tc>
            <w:tc>
              <w:tcPr>
                <w:tcW w:w="950" w:type="dxa"/>
                <w:vAlign w:val="center"/>
              </w:tcPr>
              <w:p w:rsidR="00A83A5E" w:rsidRPr="00CE428D" w:rsidRDefault="00A83A5E" w:rsidP="00F92123">
                <w:pPr>
                  <w:spacing w:line="276" w:lineRule="auto"/>
                  <w:jc w:val="center"/>
                  <w:cnfStyle w:val="000000100000"/>
                  <w:rPr>
                    <w:rFonts w:ascii="Calibri" w:hAnsi="Calibri" w:cs="Calibri"/>
                    <w:sz w:val="21"/>
                    <w:szCs w:val="21"/>
                  </w:rPr>
                </w:pPr>
                <w:r w:rsidRPr="00CE428D">
                  <w:rPr>
                    <w:rFonts w:ascii="Calibri" w:hAnsi="Calibri" w:cs="Calibri"/>
                    <w:sz w:val="21"/>
                    <w:szCs w:val="21"/>
                  </w:rPr>
                  <w:t>623,7</w:t>
                </w:r>
              </w:p>
            </w:tc>
            <w:tc>
              <w:tcPr>
                <w:tcW w:w="845" w:type="dxa"/>
                <w:vAlign w:val="center"/>
              </w:tcPr>
              <w:p w:rsidR="00A83A5E" w:rsidRPr="00CE428D" w:rsidRDefault="00A83A5E" w:rsidP="00F92123">
                <w:pPr>
                  <w:spacing w:line="276" w:lineRule="auto"/>
                  <w:jc w:val="center"/>
                  <w:cnfStyle w:val="000000100000"/>
                  <w:rPr>
                    <w:rFonts w:ascii="Calibri" w:hAnsi="Calibri" w:cs="Calibri"/>
                    <w:sz w:val="21"/>
                    <w:szCs w:val="21"/>
                  </w:rPr>
                </w:pPr>
                <w:r w:rsidRPr="00CE428D">
                  <w:rPr>
                    <w:rFonts w:ascii="Calibri" w:hAnsi="Calibri" w:cs="Calibri"/>
                    <w:sz w:val="21"/>
                    <w:szCs w:val="21"/>
                  </w:rPr>
                  <w:t>529,8</w:t>
                </w:r>
              </w:p>
            </w:tc>
          </w:tr>
          <w:tr w:rsidR="00A83A5E" w:rsidRPr="00852222" w:rsidTr="00A83A5E">
            <w:trPr>
              <w:cnfStyle w:val="000000010000"/>
              <w:trHeight w:val="523"/>
              <w:jc w:val="center"/>
            </w:trPr>
            <w:tc>
              <w:tcPr>
                <w:cnfStyle w:val="001000000000"/>
                <w:tcW w:w="1757" w:type="dxa"/>
                <w:vMerge/>
                <w:shd w:val="clear" w:color="auto" w:fill="E4ECF4" w:themeFill="accent1" w:themeFillTint="3F"/>
                <w:vAlign w:val="center"/>
              </w:tcPr>
              <w:p w:rsidR="00A83A5E" w:rsidRPr="00E5416D" w:rsidRDefault="00A83A5E" w:rsidP="00F92123">
                <w:pPr>
                  <w:spacing w:line="276" w:lineRule="auto"/>
                  <w:jc w:val="center"/>
                  <w:rPr>
                    <w:rFonts w:ascii="Calibri" w:hAnsi="Calibri" w:cs="Calibri"/>
                    <w:sz w:val="21"/>
                    <w:szCs w:val="21"/>
                  </w:rPr>
                </w:pPr>
              </w:p>
            </w:tc>
            <w:tc>
              <w:tcPr>
                <w:tcW w:w="1841" w:type="dxa"/>
                <w:vAlign w:val="center"/>
              </w:tcPr>
              <w:p w:rsidR="00A83A5E" w:rsidRPr="00E5416D" w:rsidRDefault="00A83A5E" w:rsidP="00F92123">
                <w:pPr>
                  <w:spacing w:line="276" w:lineRule="auto"/>
                  <w:jc w:val="center"/>
                  <w:cnfStyle w:val="000000010000"/>
                  <w:rPr>
                    <w:rFonts w:ascii="Calibri" w:hAnsi="Calibri" w:cs="Calibri"/>
                    <w:b/>
                    <w:bCs/>
                    <w:sz w:val="21"/>
                    <w:szCs w:val="21"/>
                  </w:rPr>
                </w:pPr>
                <w:r>
                  <w:rPr>
                    <w:rFonts w:ascii="Calibri" w:hAnsi="Calibri" w:cs="Calibri"/>
                    <w:b/>
                    <w:bCs/>
                    <w:sz w:val="21"/>
                    <w:szCs w:val="21"/>
                  </w:rPr>
                  <w:t>L.korzystających wraz z dodatkami</w:t>
                </w:r>
                <w:r w:rsidRPr="00E5416D">
                  <w:rPr>
                    <w:rFonts w:ascii="Calibri" w:hAnsi="Calibri" w:cs="Calibri"/>
                    <w:b/>
                    <w:bCs/>
                    <w:sz w:val="21"/>
                    <w:szCs w:val="21"/>
                  </w:rPr>
                  <w:t xml:space="preserve"> [</w:t>
                </w:r>
                <w:r>
                  <w:rPr>
                    <w:rFonts w:ascii="Calibri" w:hAnsi="Calibri" w:cs="Calibri"/>
                    <w:b/>
                    <w:bCs/>
                    <w:sz w:val="21"/>
                    <w:szCs w:val="21"/>
                  </w:rPr>
                  <w:t>os</w:t>
                </w:r>
                <w:r w:rsidRPr="00E5416D">
                  <w:rPr>
                    <w:rFonts w:ascii="Calibri" w:hAnsi="Calibri" w:cs="Calibri"/>
                    <w:b/>
                    <w:bCs/>
                    <w:sz w:val="21"/>
                    <w:szCs w:val="21"/>
                  </w:rPr>
                  <w:t>.]</w:t>
                </w:r>
              </w:p>
            </w:tc>
            <w:tc>
              <w:tcPr>
                <w:tcW w:w="950" w:type="dxa"/>
                <w:vAlign w:val="center"/>
              </w:tcPr>
              <w:p w:rsidR="00A83A5E" w:rsidRPr="00CE428D" w:rsidRDefault="00D6532F" w:rsidP="00A83A5E">
                <w:pPr>
                  <w:spacing w:line="276" w:lineRule="auto"/>
                  <w:jc w:val="center"/>
                  <w:cnfStyle w:val="000000010000"/>
                  <w:rPr>
                    <w:rFonts w:ascii="Calibri" w:hAnsi="Calibri" w:cs="Calibri"/>
                    <w:sz w:val="21"/>
                    <w:szCs w:val="21"/>
                  </w:rPr>
                </w:pPr>
                <w:r w:rsidRPr="00CE428D">
                  <w:rPr>
                    <w:rFonts w:ascii="Calibri" w:hAnsi="Calibri" w:cs="Calibri"/>
                    <w:sz w:val="21"/>
                    <w:szCs w:val="21"/>
                  </w:rPr>
                  <w:t>280</w:t>
                </w:r>
              </w:p>
            </w:tc>
            <w:tc>
              <w:tcPr>
                <w:tcW w:w="950" w:type="dxa"/>
                <w:vAlign w:val="center"/>
              </w:tcPr>
              <w:p w:rsidR="00A83A5E" w:rsidRPr="00CE428D" w:rsidRDefault="00A83A5E" w:rsidP="00F92123">
                <w:pPr>
                  <w:spacing w:line="276" w:lineRule="auto"/>
                  <w:jc w:val="center"/>
                  <w:cnfStyle w:val="000000010000"/>
                  <w:rPr>
                    <w:rFonts w:ascii="Calibri" w:hAnsi="Calibri" w:cs="Calibri"/>
                    <w:sz w:val="21"/>
                    <w:szCs w:val="21"/>
                  </w:rPr>
                </w:pPr>
                <w:r w:rsidRPr="00CE428D">
                  <w:rPr>
                    <w:rFonts w:ascii="Calibri" w:hAnsi="Calibri" w:cs="Calibri"/>
                    <w:sz w:val="21"/>
                    <w:szCs w:val="21"/>
                  </w:rPr>
                  <w:t>248</w:t>
                </w:r>
              </w:p>
            </w:tc>
            <w:tc>
              <w:tcPr>
                <w:tcW w:w="950" w:type="dxa"/>
                <w:vAlign w:val="center"/>
              </w:tcPr>
              <w:p w:rsidR="00A83A5E" w:rsidRPr="00CE428D" w:rsidRDefault="00A83A5E" w:rsidP="00F92123">
                <w:pPr>
                  <w:spacing w:line="276" w:lineRule="auto"/>
                  <w:jc w:val="center"/>
                  <w:cnfStyle w:val="000000010000"/>
                  <w:rPr>
                    <w:rFonts w:ascii="Calibri" w:hAnsi="Calibri" w:cs="Calibri"/>
                    <w:sz w:val="21"/>
                    <w:szCs w:val="21"/>
                  </w:rPr>
                </w:pPr>
                <w:r w:rsidRPr="00CE428D">
                  <w:rPr>
                    <w:rFonts w:ascii="Calibri" w:hAnsi="Calibri" w:cs="Calibri"/>
                    <w:sz w:val="21"/>
                    <w:szCs w:val="21"/>
                  </w:rPr>
                  <w:t>210</w:t>
                </w:r>
              </w:p>
            </w:tc>
            <w:tc>
              <w:tcPr>
                <w:tcW w:w="985" w:type="dxa"/>
                <w:vAlign w:val="center"/>
              </w:tcPr>
              <w:p w:rsidR="00A83A5E" w:rsidRPr="00CE428D" w:rsidRDefault="00A83A5E" w:rsidP="00F92123">
                <w:pPr>
                  <w:spacing w:line="276" w:lineRule="auto"/>
                  <w:jc w:val="center"/>
                  <w:cnfStyle w:val="000000010000"/>
                  <w:rPr>
                    <w:rFonts w:ascii="Calibri" w:hAnsi="Calibri" w:cs="Calibri"/>
                    <w:sz w:val="21"/>
                    <w:szCs w:val="21"/>
                  </w:rPr>
                </w:pPr>
                <w:r w:rsidRPr="00CE428D">
                  <w:rPr>
                    <w:rFonts w:ascii="Calibri" w:hAnsi="Calibri" w:cs="Calibri"/>
                    <w:sz w:val="21"/>
                    <w:szCs w:val="21"/>
                  </w:rPr>
                  <w:t>173</w:t>
                </w:r>
              </w:p>
            </w:tc>
            <w:tc>
              <w:tcPr>
                <w:tcW w:w="950" w:type="dxa"/>
                <w:vAlign w:val="center"/>
              </w:tcPr>
              <w:p w:rsidR="00A83A5E" w:rsidRPr="00CE428D" w:rsidRDefault="00A83A5E" w:rsidP="00F92123">
                <w:pPr>
                  <w:spacing w:line="276" w:lineRule="auto"/>
                  <w:jc w:val="center"/>
                  <w:cnfStyle w:val="000000010000"/>
                  <w:rPr>
                    <w:rFonts w:ascii="Calibri" w:hAnsi="Calibri" w:cs="Calibri"/>
                    <w:sz w:val="21"/>
                    <w:szCs w:val="21"/>
                  </w:rPr>
                </w:pPr>
                <w:r w:rsidRPr="00CE428D">
                  <w:rPr>
                    <w:rFonts w:ascii="Calibri" w:hAnsi="Calibri" w:cs="Calibri"/>
                    <w:sz w:val="21"/>
                    <w:szCs w:val="21"/>
                  </w:rPr>
                  <w:t>153</w:t>
                </w:r>
              </w:p>
            </w:tc>
            <w:tc>
              <w:tcPr>
                <w:tcW w:w="845" w:type="dxa"/>
                <w:vAlign w:val="center"/>
              </w:tcPr>
              <w:p w:rsidR="00A83A5E" w:rsidRPr="00CE428D" w:rsidRDefault="00A83A5E" w:rsidP="005D58A8">
                <w:pPr>
                  <w:spacing w:line="276" w:lineRule="auto"/>
                  <w:jc w:val="center"/>
                  <w:cnfStyle w:val="000000010000"/>
                  <w:rPr>
                    <w:rFonts w:ascii="Calibri" w:hAnsi="Calibri" w:cs="Calibri"/>
                    <w:sz w:val="21"/>
                    <w:szCs w:val="21"/>
                  </w:rPr>
                </w:pPr>
                <w:r w:rsidRPr="00CE428D">
                  <w:rPr>
                    <w:rFonts w:ascii="Calibri" w:hAnsi="Calibri" w:cs="Calibri"/>
                    <w:sz w:val="21"/>
                    <w:szCs w:val="21"/>
                  </w:rPr>
                  <w:t>129</w:t>
                </w:r>
              </w:p>
            </w:tc>
          </w:tr>
          <w:tr w:rsidR="00A83A5E" w:rsidRPr="00852222" w:rsidTr="00A83A5E">
            <w:trPr>
              <w:cnfStyle w:val="000000100000"/>
              <w:trHeight w:val="1164"/>
              <w:jc w:val="center"/>
            </w:trPr>
            <w:tc>
              <w:tcPr>
                <w:cnfStyle w:val="001000000000"/>
                <w:tcW w:w="1757" w:type="dxa"/>
                <w:vMerge w:val="restart"/>
                <w:vAlign w:val="center"/>
              </w:tcPr>
              <w:p w:rsidR="00A83A5E" w:rsidRPr="00E5416D" w:rsidRDefault="00A83A5E" w:rsidP="00E5416D">
                <w:pPr>
                  <w:spacing w:line="276" w:lineRule="auto"/>
                  <w:jc w:val="center"/>
                  <w:rPr>
                    <w:rFonts w:ascii="Calibri" w:hAnsi="Calibri" w:cs="Calibri"/>
                    <w:sz w:val="21"/>
                    <w:szCs w:val="21"/>
                  </w:rPr>
                </w:pPr>
                <w:r w:rsidRPr="00E5416D">
                  <w:rPr>
                    <w:rFonts w:ascii="Calibri" w:hAnsi="Calibri" w:cs="Calibri"/>
                    <w:sz w:val="21"/>
                    <w:szCs w:val="21"/>
                  </w:rPr>
                  <w:t xml:space="preserve">Świadczenia opiekuńcze </w:t>
                </w:r>
              </w:p>
              <w:p w:rsidR="00A83A5E" w:rsidRPr="00E5416D" w:rsidRDefault="00A83A5E" w:rsidP="00E5416D">
                <w:pPr>
                  <w:spacing w:line="276" w:lineRule="auto"/>
                  <w:jc w:val="center"/>
                  <w:rPr>
                    <w:rFonts w:ascii="Calibri" w:hAnsi="Calibri" w:cs="Calibri"/>
                    <w:sz w:val="21"/>
                    <w:szCs w:val="21"/>
                  </w:rPr>
                </w:pPr>
                <w:r w:rsidRPr="00E5416D">
                  <w:rPr>
                    <w:rFonts w:ascii="Calibri" w:hAnsi="Calibri" w:cs="Calibri"/>
                    <w:sz w:val="21"/>
                    <w:szCs w:val="21"/>
                  </w:rPr>
                  <w:t>(zasiłek pielęgnacyjny, świadczenie pielęgnacyjne,specjalny zasiłek opiekuńczy)</w:t>
                </w:r>
              </w:p>
            </w:tc>
            <w:tc>
              <w:tcPr>
                <w:tcW w:w="1841" w:type="dxa"/>
                <w:vAlign w:val="center"/>
              </w:tcPr>
              <w:p w:rsidR="00A83A5E" w:rsidRPr="00E5416D" w:rsidRDefault="00A83A5E" w:rsidP="00E5416D">
                <w:pPr>
                  <w:spacing w:line="276" w:lineRule="auto"/>
                  <w:jc w:val="center"/>
                  <w:cnfStyle w:val="000000100000"/>
                  <w:rPr>
                    <w:rFonts w:ascii="Calibri" w:hAnsi="Calibri" w:cs="Calibri"/>
                    <w:b/>
                    <w:bCs/>
                    <w:sz w:val="21"/>
                    <w:szCs w:val="21"/>
                  </w:rPr>
                </w:pPr>
                <w:r w:rsidRPr="00E5416D">
                  <w:rPr>
                    <w:rFonts w:ascii="Calibri" w:hAnsi="Calibri" w:cs="Calibri"/>
                    <w:b/>
                    <w:bCs/>
                    <w:sz w:val="21"/>
                    <w:szCs w:val="21"/>
                  </w:rPr>
                  <w:t>Kwota [tys. zł]</w:t>
                </w:r>
              </w:p>
            </w:tc>
            <w:tc>
              <w:tcPr>
                <w:tcW w:w="950" w:type="dxa"/>
                <w:vAlign w:val="center"/>
              </w:tcPr>
              <w:p w:rsidR="00A83A5E" w:rsidRPr="00CE428D" w:rsidRDefault="00197097" w:rsidP="00A83A5E">
                <w:pPr>
                  <w:spacing w:line="276" w:lineRule="auto"/>
                  <w:jc w:val="center"/>
                  <w:cnfStyle w:val="000000100000"/>
                  <w:rPr>
                    <w:rFonts w:ascii="Calibri" w:hAnsi="Calibri" w:cs="Calibri"/>
                    <w:sz w:val="21"/>
                    <w:szCs w:val="21"/>
                  </w:rPr>
                </w:pPr>
                <w:r w:rsidRPr="00CE428D">
                  <w:rPr>
                    <w:rFonts w:ascii="Calibri" w:hAnsi="Calibri" w:cs="Calibri"/>
                    <w:sz w:val="21"/>
                    <w:szCs w:val="21"/>
                  </w:rPr>
                  <w:t>868,4</w:t>
                </w:r>
              </w:p>
            </w:tc>
            <w:tc>
              <w:tcPr>
                <w:tcW w:w="950" w:type="dxa"/>
                <w:vAlign w:val="center"/>
              </w:tcPr>
              <w:p w:rsidR="00A83A5E" w:rsidRPr="00CE428D" w:rsidRDefault="00A83A5E" w:rsidP="00E5416D">
                <w:pPr>
                  <w:spacing w:line="276" w:lineRule="auto"/>
                  <w:jc w:val="center"/>
                  <w:cnfStyle w:val="000000100000"/>
                  <w:rPr>
                    <w:rFonts w:ascii="Calibri" w:hAnsi="Calibri" w:cs="Calibri"/>
                    <w:sz w:val="21"/>
                    <w:szCs w:val="21"/>
                  </w:rPr>
                </w:pPr>
                <w:r w:rsidRPr="00CE428D">
                  <w:rPr>
                    <w:rFonts w:ascii="Calibri" w:hAnsi="Calibri" w:cs="Calibri"/>
                    <w:sz w:val="21"/>
                    <w:szCs w:val="21"/>
                  </w:rPr>
                  <w:t>908,0</w:t>
                </w:r>
              </w:p>
            </w:tc>
            <w:tc>
              <w:tcPr>
                <w:tcW w:w="950" w:type="dxa"/>
                <w:vAlign w:val="center"/>
              </w:tcPr>
              <w:p w:rsidR="00A83A5E" w:rsidRPr="00CE428D" w:rsidRDefault="00A83A5E" w:rsidP="00E5416D">
                <w:pPr>
                  <w:spacing w:line="276" w:lineRule="auto"/>
                  <w:jc w:val="center"/>
                  <w:cnfStyle w:val="000000100000"/>
                  <w:rPr>
                    <w:rFonts w:ascii="Calibri" w:hAnsi="Calibri" w:cs="Calibri"/>
                    <w:sz w:val="21"/>
                    <w:szCs w:val="21"/>
                  </w:rPr>
                </w:pPr>
                <w:r w:rsidRPr="00CE428D">
                  <w:rPr>
                    <w:rFonts w:ascii="Calibri" w:hAnsi="Calibri" w:cs="Calibri"/>
                    <w:sz w:val="21"/>
                    <w:szCs w:val="21"/>
                  </w:rPr>
                  <w:t>978,5</w:t>
                </w:r>
              </w:p>
            </w:tc>
            <w:tc>
              <w:tcPr>
                <w:tcW w:w="985" w:type="dxa"/>
                <w:vAlign w:val="center"/>
              </w:tcPr>
              <w:p w:rsidR="00A83A5E" w:rsidRPr="00CE428D" w:rsidRDefault="00A83A5E" w:rsidP="00E5416D">
                <w:pPr>
                  <w:spacing w:line="276" w:lineRule="auto"/>
                  <w:jc w:val="center"/>
                  <w:cnfStyle w:val="000000100000"/>
                  <w:rPr>
                    <w:rFonts w:ascii="Calibri" w:hAnsi="Calibri" w:cs="Calibri"/>
                    <w:sz w:val="21"/>
                    <w:szCs w:val="21"/>
                  </w:rPr>
                </w:pPr>
                <w:r w:rsidRPr="00CE428D">
                  <w:rPr>
                    <w:rFonts w:ascii="Calibri" w:hAnsi="Calibri" w:cs="Calibri"/>
                    <w:sz w:val="21"/>
                    <w:szCs w:val="21"/>
                  </w:rPr>
                  <w:t>1 298,1</w:t>
                </w:r>
              </w:p>
            </w:tc>
            <w:tc>
              <w:tcPr>
                <w:tcW w:w="950" w:type="dxa"/>
                <w:vAlign w:val="center"/>
              </w:tcPr>
              <w:p w:rsidR="00A83A5E" w:rsidRPr="00CE428D" w:rsidRDefault="00A83A5E" w:rsidP="00E5416D">
                <w:pPr>
                  <w:spacing w:line="276" w:lineRule="auto"/>
                  <w:jc w:val="center"/>
                  <w:cnfStyle w:val="000000100000"/>
                  <w:rPr>
                    <w:rFonts w:ascii="Calibri" w:hAnsi="Calibri" w:cs="Calibri"/>
                    <w:sz w:val="21"/>
                    <w:szCs w:val="21"/>
                  </w:rPr>
                </w:pPr>
                <w:r w:rsidRPr="00CE428D">
                  <w:rPr>
                    <w:rFonts w:ascii="Calibri" w:hAnsi="Calibri" w:cs="Calibri"/>
                    <w:sz w:val="21"/>
                    <w:szCs w:val="21"/>
                  </w:rPr>
                  <w:t>1 573,1</w:t>
                </w:r>
              </w:p>
            </w:tc>
            <w:tc>
              <w:tcPr>
                <w:tcW w:w="845" w:type="dxa"/>
                <w:vAlign w:val="center"/>
              </w:tcPr>
              <w:p w:rsidR="00A83A5E" w:rsidRPr="00CE428D" w:rsidRDefault="00A83A5E" w:rsidP="00E5416D">
                <w:pPr>
                  <w:spacing w:line="276" w:lineRule="auto"/>
                  <w:jc w:val="center"/>
                  <w:cnfStyle w:val="000000100000"/>
                  <w:rPr>
                    <w:rFonts w:ascii="Calibri" w:hAnsi="Calibri" w:cs="Calibri"/>
                    <w:sz w:val="21"/>
                    <w:szCs w:val="21"/>
                  </w:rPr>
                </w:pPr>
                <w:r w:rsidRPr="00CE428D">
                  <w:rPr>
                    <w:rFonts w:ascii="Calibri" w:hAnsi="Calibri" w:cs="Calibri"/>
                    <w:sz w:val="21"/>
                    <w:szCs w:val="21"/>
                  </w:rPr>
                  <w:t>1 736,7</w:t>
                </w:r>
              </w:p>
            </w:tc>
          </w:tr>
          <w:tr w:rsidR="00A83A5E" w:rsidRPr="00852222" w:rsidTr="00A83A5E">
            <w:trPr>
              <w:cnfStyle w:val="000000010000"/>
              <w:trHeight w:val="1164"/>
              <w:jc w:val="center"/>
            </w:trPr>
            <w:tc>
              <w:tcPr>
                <w:cnfStyle w:val="001000000000"/>
                <w:tcW w:w="1757" w:type="dxa"/>
                <w:vMerge/>
                <w:shd w:val="clear" w:color="auto" w:fill="E4ECF4" w:themeFill="accent1" w:themeFillTint="3F"/>
                <w:vAlign w:val="center"/>
              </w:tcPr>
              <w:p w:rsidR="00A83A5E" w:rsidRPr="00E5416D" w:rsidRDefault="00A83A5E" w:rsidP="00E5416D">
                <w:pPr>
                  <w:spacing w:line="276" w:lineRule="auto"/>
                  <w:jc w:val="center"/>
                  <w:rPr>
                    <w:rFonts w:ascii="Calibri" w:hAnsi="Calibri" w:cs="Calibri"/>
                    <w:sz w:val="21"/>
                    <w:szCs w:val="21"/>
                  </w:rPr>
                </w:pPr>
              </w:p>
            </w:tc>
            <w:tc>
              <w:tcPr>
                <w:tcW w:w="1841" w:type="dxa"/>
                <w:vAlign w:val="center"/>
              </w:tcPr>
              <w:p w:rsidR="00A83A5E" w:rsidRPr="00E5416D" w:rsidRDefault="00A83A5E" w:rsidP="00E5416D">
                <w:pPr>
                  <w:spacing w:line="276" w:lineRule="auto"/>
                  <w:jc w:val="center"/>
                  <w:cnfStyle w:val="000000010000"/>
                  <w:rPr>
                    <w:rFonts w:ascii="Calibri" w:hAnsi="Calibri" w:cs="Calibri"/>
                    <w:b/>
                    <w:bCs/>
                    <w:sz w:val="21"/>
                    <w:szCs w:val="21"/>
                  </w:rPr>
                </w:pPr>
                <w:r w:rsidRPr="00E5416D">
                  <w:rPr>
                    <w:rFonts w:ascii="Calibri" w:hAnsi="Calibri" w:cs="Calibri"/>
                    <w:b/>
                    <w:bCs/>
                    <w:sz w:val="21"/>
                    <w:szCs w:val="21"/>
                  </w:rPr>
                  <w:t>Liczba świadczeń [szt.]</w:t>
                </w:r>
              </w:p>
            </w:tc>
            <w:tc>
              <w:tcPr>
                <w:tcW w:w="950" w:type="dxa"/>
                <w:vAlign w:val="center"/>
              </w:tcPr>
              <w:p w:rsidR="00A83A5E" w:rsidRPr="00CE428D" w:rsidRDefault="00624847" w:rsidP="00A83A5E">
                <w:pPr>
                  <w:spacing w:line="276" w:lineRule="auto"/>
                  <w:jc w:val="center"/>
                  <w:cnfStyle w:val="000000010000"/>
                  <w:rPr>
                    <w:rFonts w:ascii="Calibri" w:hAnsi="Calibri" w:cs="Calibri"/>
                    <w:sz w:val="21"/>
                    <w:szCs w:val="21"/>
                  </w:rPr>
                </w:pPr>
                <w:r w:rsidRPr="00CE428D">
                  <w:rPr>
                    <w:rFonts w:ascii="Calibri" w:hAnsi="Calibri" w:cs="Calibri"/>
                    <w:sz w:val="21"/>
                    <w:szCs w:val="21"/>
                  </w:rPr>
                  <w:t>2 970</w:t>
                </w:r>
              </w:p>
            </w:tc>
            <w:tc>
              <w:tcPr>
                <w:tcW w:w="950" w:type="dxa"/>
                <w:vAlign w:val="center"/>
              </w:tcPr>
              <w:p w:rsidR="00A83A5E" w:rsidRPr="00CE428D" w:rsidRDefault="00A83A5E" w:rsidP="00E5416D">
                <w:pPr>
                  <w:spacing w:line="276" w:lineRule="auto"/>
                  <w:jc w:val="center"/>
                  <w:cnfStyle w:val="000000010000"/>
                  <w:rPr>
                    <w:rFonts w:ascii="Calibri" w:hAnsi="Calibri" w:cs="Calibri"/>
                    <w:sz w:val="21"/>
                    <w:szCs w:val="21"/>
                  </w:rPr>
                </w:pPr>
                <w:r w:rsidRPr="00CE428D">
                  <w:rPr>
                    <w:rFonts w:ascii="Calibri" w:hAnsi="Calibri" w:cs="Calibri"/>
                    <w:sz w:val="21"/>
                    <w:szCs w:val="21"/>
                  </w:rPr>
                  <w:t>2 821</w:t>
                </w:r>
              </w:p>
            </w:tc>
            <w:tc>
              <w:tcPr>
                <w:tcW w:w="950" w:type="dxa"/>
                <w:vAlign w:val="center"/>
              </w:tcPr>
              <w:p w:rsidR="00A83A5E" w:rsidRPr="00CE428D" w:rsidRDefault="00A83A5E" w:rsidP="00E5416D">
                <w:pPr>
                  <w:spacing w:line="276" w:lineRule="auto"/>
                  <w:jc w:val="center"/>
                  <w:cnfStyle w:val="000000010000"/>
                  <w:rPr>
                    <w:rFonts w:ascii="Calibri" w:hAnsi="Calibri" w:cs="Calibri"/>
                    <w:sz w:val="21"/>
                    <w:szCs w:val="21"/>
                  </w:rPr>
                </w:pPr>
                <w:r w:rsidRPr="00CE428D">
                  <w:rPr>
                    <w:rFonts w:ascii="Calibri" w:hAnsi="Calibri" w:cs="Calibri"/>
                    <w:sz w:val="21"/>
                    <w:szCs w:val="21"/>
                  </w:rPr>
                  <w:t>2 634</w:t>
                </w:r>
              </w:p>
            </w:tc>
            <w:tc>
              <w:tcPr>
                <w:tcW w:w="985" w:type="dxa"/>
                <w:vAlign w:val="center"/>
              </w:tcPr>
              <w:p w:rsidR="00A83A5E" w:rsidRPr="00CE428D" w:rsidRDefault="00A83A5E" w:rsidP="00E5416D">
                <w:pPr>
                  <w:spacing w:line="276" w:lineRule="auto"/>
                  <w:jc w:val="center"/>
                  <w:cnfStyle w:val="000000010000"/>
                  <w:rPr>
                    <w:rFonts w:ascii="Calibri" w:hAnsi="Calibri" w:cs="Calibri"/>
                    <w:sz w:val="21"/>
                    <w:szCs w:val="21"/>
                  </w:rPr>
                </w:pPr>
                <w:r w:rsidRPr="00CE428D">
                  <w:rPr>
                    <w:rFonts w:ascii="Calibri" w:hAnsi="Calibri" w:cs="Calibri"/>
                    <w:sz w:val="21"/>
                    <w:szCs w:val="21"/>
                  </w:rPr>
                  <w:t>2 602</w:t>
                </w:r>
              </w:p>
            </w:tc>
            <w:tc>
              <w:tcPr>
                <w:tcW w:w="950" w:type="dxa"/>
                <w:vAlign w:val="center"/>
              </w:tcPr>
              <w:p w:rsidR="00A83A5E" w:rsidRPr="00CE428D" w:rsidRDefault="00A83A5E" w:rsidP="00E5416D">
                <w:pPr>
                  <w:spacing w:line="276" w:lineRule="auto"/>
                  <w:jc w:val="center"/>
                  <w:cnfStyle w:val="000000010000"/>
                  <w:rPr>
                    <w:rFonts w:ascii="Calibri" w:hAnsi="Calibri" w:cs="Calibri"/>
                    <w:sz w:val="21"/>
                    <w:szCs w:val="21"/>
                  </w:rPr>
                </w:pPr>
                <w:r w:rsidRPr="00CE428D">
                  <w:rPr>
                    <w:rFonts w:ascii="Calibri" w:hAnsi="Calibri" w:cs="Calibri"/>
                    <w:sz w:val="21"/>
                    <w:szCs w:val="21"/>
                  </w:rPr>
                  <w:t>2 707</w:t>
                </w:r>
              </w:p>
            </w:tc>
            <w:tc>
              <w:tcPr>
                <w:tcW w:w="845" w:type="dxa"/>
                <w:vAlign w:val="center"/>
              </w:tcPr>
              <w:p w:rsidR="00A83A5E" w:rsidRPr="00CE428D" w:rsidRDefault="00A83A5E" w:rsidP="00E5416D">
                <w:pPr>
                  <w:spacing w:line="276" w:lineRule="auto"/>
                  <w:jc w:val="center"/>
                  <w:cnfStyle w:val="000000010000"/>
                  <w:rPr>
                    <w:rFonts w:ascii="Calibri" w:hAnsi="Calibri" w:cs="Calibri"/>
                    <w:sz w:val="21"/>
                    <w:szCs w:val="21"/>
                  </w:rPr>
                </w:pPr>
                <w:r w:rsidRPr="00CE428D">
                  <w:rPr>
                    <w:rFonts w:ascii="Calibri" w:hAnsi="Calibri" w:cs="Calibri"/>
                    <w:sz w:val="21"/>
                    <w:szCs w:val="21"/>
                  </w:rPr>
                  <w:t>2 704</w:t>
                </w:r>
              </w:p>
            </w:tc>
          </w:tr>
          <w:tr w:rsidR="00A83A5E" w:rsidRPr="00E5416D" w:rsidTr="00A83A5E">
            <w:trPr>
              <w:cnfStyle w:val="000000100000"/>
              <w:trHeight w:val="523"/>
              <w:jc w:val="center"/>
            </w:trPr>
            <w:tc>
              <w:tcPr>
                <w:cnfStyle w:val="001000000000"/>
                <w:tcW w:w="1757" w:type="dxa"/>
                <w:vMerge w:val="restart"/>
                <w:vAlign w:val="center"/>
              </w:tcPr>
              <w:p w:rsidR="00A83A5E" w:rsidRPr="00E5416D" w:rsidRDefault="00A83A5E" w:rsidP="004F02F5">
                <w:pPr>
                  <w:spacing w:line="276" w:lineRule="auto"/>
                  <w:jc w:val="center"/>
                  <w:rPr>
                    <w:rFonts w:ascii="Calibri" w:hAnsi="Calibri" w:cs="Calibri"/>
                    <w:sz w:val="21"/>
                    <w:szCs w:val="21"/>
                  </w:rPr>
                </w:pPr>
                <w:r w:rsidRPr="00E5416D">
                  <w:rPr>
                    <w:rFonts w:ascii="Calibri" w:hAnsi="Calibri" w:cs="Calibri"/>
                    <w:sz w:val="21"/>
                    <w:szCs w:val="21"/>
                  </w:rPr>
                  <w:t>Świadczenia z funduszu alimentacyjnego</w:t>
                </w:r>
              </w:p>
            </w:tc>
            <w:tc>
              <w:tcPr>
                <w:tcW w:w="1841" w:type="dxa"/>
                <w:vAlign w:val="center"/>
              </w:tcPr>
              <w:p w:rsidR="00A83A5E" w:rsidRPr="00852222" w:rsidRDefault="00A83A5E" w:rsidP="004F02F5">
                <w:pPr>
                  <w:spacing w:line="276" w:lineRule="auto"/>
                  <w:jc w:val="center"/>
                  <w:cnfStyle w:val="000000100000"/>
                  <w:rPr>
                    <w:rFonts w:ascii="Calibri" w:hAnsi="Calibri" w:cs="Calibri"/>
                    <w:b/>
                    <w:bCs/>
                    <w:sz w:val="21"/>
                    <w:szCs w:val="21"/>
                    <w:highlight w:val="yellow"/>
                  </w:rPr>
                </w:pPr>
                <w:r w:rsidRPr="00E5416D">
                  <w:rPr>
                    <w:rFonts w:ascii="Calibri" w:hAnsi="Calibri" w:cs="Calibri"/>
                    <w:b/>
                    <w:bCs/>
                    <w:sz w:val="21"/>
                    <w:szCs w:val="21"/>
                  </w:rPr>
                  <w:t>Kwota [tys. zł]</w:t>
                </w:r>
              </w:p>
            </w:tc>
            <w:tc>
              <w:tcPr>
                <w:tcW w:w="950" w:type="dxa"/>
                <w:vAlign w:val="center"/>
              </w:tcPr>
              <w:p w:rsidR="00A83A5E" w:rsidRPr="00CE428D" w:rsidRDefault="00CE428D" w:rsidP="00A83A5E">
                <w:pPr>
                  <w:spacing w:line="276" w:lineRule="auto"/>
                  <w:jc w:val="center"/>
                  <w:cnfStyle w:val="000000100000"/>
                  <w:rPr>
                    <w:rFonts w:ascii="Calibri" w:hAnsi="Calibri" w:cs="Calibri"/>
                    <w:sz w:val="21"/>
                    <w:szCs w:val="21"/>
                  </w:rPr>
                </w:pPr>
                <w:r w:rsidRPr="00CE428D">
                  <w:rPr>
                    <w:rFonts w:ascii="Calibri" w:hAnsi="Calibri" w:cs="Calibri"/>
                    <w:sz w:val="21"/>
                    <w:szCs w:val="21"/>
                  </w:rPr>
                  <w:t>427,6</w:t>
                </w:r>
              </w:p>
            </w:tc>
            <w:tc>
              <w:tcPr>
                <w:tcW w:w="950" w:type="dxa"/>
                <w:vAlign w:val="center"/>
              </w:tcPr>
              <w:p w:rsidR="00A83A5E" w:rsidRPr="00CE428D" w:rsidRDefault="00A83A5E" w:rsidP="004F02F5">
                <w:pPr>
                  <w:spacing w:line="276" w:lineRule="auto"/>
                  <w:jc w:val="center"/>
                  <w:cnfStyle w:val="000000100000"/>
                  <w:rPr>
                    <w:rFonts w:ascii="Calibri" w:hAnsi="Calibri" w:cs="Calibri"/>
                    <w:sz w:val="21"/>
                    <w:szCs w:val="21"/>
                  </w:rPr>
                </w:pPr>
                <w:r w:rsidRPr="00CE428D">
                  <w:rPr>
                    <w:rFonts w:ascii="Calibri" w:hAnsi="Calibri" w:cs="Calibri"/>
                    <w:sz w:val="21"/>
                    <w:szCs w:val="21"/>
                  </w:rPr>
                  <w:t>365,7</w:t>
                </w:r>
              </w:p>
            </w:tc>
            <w:tc>
              <w:tcPr>
                <w:tcW w:w="950" w:type="dxa"/>
                <w:vAlign w:val="center"/>
              </w:tcPr>
              <w:p w:rsidR="00A83A5E" w:rsidRPr="00CE428D" w:rsidRDefault="00A83A5E" w:rsidP="004F02F5">
                <w:pPr>
                  <w:spacing w:line="276" w:lineRule="auto"/>
                  <w:jc w:val="center"/>
                  <w:cnfStyle w:val="000000100000"/>
                  <w:rPr>
                    <w:rFonts w:ascii="Calibri" w:hAnsi="Calibri" w:cs="Calibri"/>
                    <w:sz w:val="21"/>
                    <w:szCs w:val="21"/>
                  </w:rPr>
                </w:pPr>
                <w:r w:rsidRPr="00CE428D">
                  <w:rPr>
                    <w:rFonts w:ascii="Calibri" w:hAnsi="Calibri" w:cs="Calibri"/>
                    <w:sz w:val="21"/>
                    <w:szCs w:val="21"/>
                  </w:rPr>
                  <w:t>338,5</w:t>
                </w:r>
              </w:p>
            </w:tc>
            <w:tc>
              <w:tcPr>
                <w:tcW w:w="985" w:type="dxa"/>
                <w:vAlign w:val="center"/>
              </w:tcPr>
              <w:p w:rsidR="00A83A5E" w:rsidRPr="00CE428D" w:rsidRDefault="00A83A5E" w:rsidP="004F02F5">
                <w:pPr>
                  <w:spacing w:line="276" w:lineRule="auto"/>
                  <w:jc w:val="center"/>
                  <w:cnfStyle w:val="000000100000"/>
                  <w:rPr>
                    <w:rFonts w:ascii="Calibri" w:hAnsi="Calibri" w:cs="Calibri"/>
                    <w:sz w:val="21"/>
                    <w:szCs w:val="21"/>
                  </w:rPr>
                </w:pPr>
                <w:r w:rsidRPr="00CE428D">
                  <w:rPr>
                    <w:rFonts w:ascii="Calibri" w:hAnsi="Calibri" w:cs="Calibri"/>
                    <w:sz w:val="21"/>
                    <w:szCs w:val="21"/>
                  </w:rPr>
                  <w:t>279,8</w:t>
                </w:r>
              </w:p>
            </w:tc>
            <w:tc>
              <w:tcPr>
                <w:tcW w:w="950" w:type="dxa"/>
                <w:vAlign w:val="center"/>
              </w:tcPr>
              <w:p w:rsidR="00A83A5E" w:rsidRPr="00CE428D" w:rsidRDefault="00A83A5E" w:rsidP="004F02F5">
                <w:pPr>
                  <w:spacing w:line="276" w:lineRule="auto"/>
                  <w:jc w:val="center"/>
                  <w:cnfStyle w:val="000000100000"/>
                  <w:rPr>
                    <w:rFonts w:ascii="Calibri" w:hAnsi="Calibri" w:cs="Calibri"/>
                    <w:sz w:val="21"/>
                    <w:szCs w:val="21"/>
                  </w:rPr>
                </w:pPr>
                <w:r w:rsidRPr="00CE428D">
                  <w:rPr>
                    <w:rFonts w:ascii="Calibri" w:hAnsi="Calibri" w:cs="Calibri"/>
                    <w:sz w:val="21"/>
                    <w:szCs w:val="21"/>
                  </w:rPr>
                  <w:t>266,5</w:t>
                </w:r>
              </w:p>
            </w:tc>
            <w:tc>
              <w:tcPr>
                <w:tcW w:w="845" w:type="dxa"/>
                <w:vAlign w:val="center"/>
              </w:tcPr>
              <w:p w:rsidR="00A83A5E" w:rsidRPr="00CE428D" w:rsidRDefault="00A83A5E" w:rsidP="004F02F5">
                <w:pPr>
                  <w:spacing w:line="276" w:lineRule="auto"/>
                  <w:jc w:val="center"/>
                  <w:cnfStyle w:val="000000100000"/>
                  <w:rPr>
                    <w:rFonts w:ascii="Calibri" w:hAnsi="Calibri" w:cs="Calibri"/>
                    <w:sz w:val="21"/>
                    <w:szCs w:val="21"/>
                  </w:rPr>
                </w:pPr>
                <w:r w:rsidRPr="00CE428D">
                  <w:rPr>
                    <w:rFonts w:ascii="Calibri" w:hAnsi="Calibri" w:cs="Calibri"/>
                    <w:sz w:val="21"/>
                    <w:szCs w:val="21"/>
                  </w:rPr>
                  <w:t>251,8</w:t>
                </w:r>
              </w:p>
            </w:tc>
          </w:tr>
          <w:tr w:rsidR="00A83A5E" w:rsidRPr="00E5416D" w:rsidTr="00A83A5E">
            <w:trPr>
              <w:cnfStyle w:val="000000010000"/>
              <w:trHeight w:val="63"/>
              <w:jc w:val="center"/>
            </w:trPr>
            <w:tc>
              <w:tcPr>
                <w:cnfStyle w:val="001000000000"/>
                <w:tcW w:w="1757" w:type="dxa"/>
                <w:vMerge/>
                <w:vAlign w:val="center"/>
              </w:tcPr>
              <w:p w:rsidR="00A83A5E" w:rsidRPr="00852222" w:rsidRDefault="00A83A5E" w:rsidP="004F02F5">
                <w:pPr>
                  <w:spacing w:line="276" w:lineRule="auto"/>
                  <w:jc w:val="center"/>
                  <w:rPr>
                    <w:rFonts w:ascii="Calibri" w:hAnsi="Calibri" w:cs="Calibri"/>
                    <w:sz w:val="21"/>
                    <w:szCs w:val="21"/>
                    <w:highlight w:val="yellow"/>
                  </w:rPr>
                </w:pPr>
              </w:p>
            </w:tc>
            <w:tc>
              <w:tcPr>
                <w:tcW w:w="1841" w:type="dxa"/>
                <w:vAlign w:val="center"/>
              </w:tcPr>
              <w:p w:rsidR="00A83A5E" w:rsidRPr="00852222" w:rsidRDefault="00A83A5E" w:rsidP="004F02F5">
                <w:pPr>
                  <w:spacing w:line="276" w:lineRule="auto"/>
                  <w:jc w:val="center"/>
                  <w:cnfStyle w:val="000000010000"/>
                  <w:rPr>
                    <w:rFonts w:ascii="Calibri" w:hAnsi="Calibri" w:cs="Calibri"/>
                    <w:b/>
                    <w:bCs/>
                    <w:sz w:val="21"/>
                    <w:szCs w:val="21"/>
                    <w:highlight w:val="yellow"/>
                  </w:rPr>
                </w:pPr>
                <w:r>
                  <w:rPr>
                    <w:rFonts w:ascii="Calibri" w:hAnsi="Calibri" w:cs="Calibri"/>
                    <w:b/>
                    <w:bCs/>
                    <w:sz w:val="21"/>
                    <w:szCs w:val="21"/>
                  </w:rPr>
                  <w:t>L. korzystających osób</w:t>
                </w:r>
                <w:r w:rsidRPr="00E5416D">
                  <w:rPr>
                    <w:rFonts w:ascii="Calibri" w:hAnsi="Calibri" w:cs="Calibri"/>
                    <w:b/>
                    <w:bCs/>
                    <w:sz w:val="21"/>
                    <w:szCs w:val="21"/>
                  </w:rPr>
                  <w:t xml:space="preserve"> [</w:t>
                </w:r>
                <w:r>
                  <w:rPr>
                    <w:rFonts w:ascii="Calibri" w:hAnsi="Calibri" w:cs="Calibri"/>
                    <w:b/>
                    <w:bCs/>
                    <w:sz w:val="21"/>
                    <w:szCs w:val="21"/>
                  </w:rPr>
                  <w:t>os</w:t>
                </w:r>
                <w:r w:rsidRPr="00E5416D">
                  <w:rPr>
                    <w:rFonts w:ascii="Calibri" w:hAnsi="Calibri" w:cs="Calibri"/>
                    <w:b/>
                    <w:bCs/>
                    <w:sz w:val="21"/>
                    <w:szCs w:val="21"/>
                  </w:rPr>
                  <w:t>.]</w:t>
                </w:r>
              </w:p>
            </w:tc>
            <w:tc>
              <w:tcPr>
                <w:tcW w:w="950" w:type="dxa"/>
                <w:vAlign w:val="center"/>
              </w:tcPr>
              <w:p w:rsidR="00A83A5E" w:rsidRPr="00CE428D" w:rsidRDefault="00197097" w:rsidP="00A83A5E">
                <w:pPr>
                  <w:spacing w:line="276" w:lineRule="auto"/>
                  <w:jc w:val="center"/>
                  <w:cnfStyle w:val="000000010000"/>
                  <w:rPr>
                    <w:rFonts w:ascii="Calibri" w:hAnsi="Calibri" w:cs="Calibri"/>
                    <w:sz w:val="21"/>
                    <w:szCs w:val="21"/>
                  </w:rPr>
                </w:pPr>
                <w:r w:rsidRPr="00CE428D">
                  <w:rPr>
                    <w:rFonts w:ascii="Calibri" w:hAnsi="Calibri" w:cs="Calibri"/>
                    <w:sz w:val="21"/>
                    <w:szCs w:val="21"/>
                  </w:rPr>
                  <w:t>89</w:t>
                </w:r>
              </w:p>
            </w:tc>
            <w:tc>
              <w:tcPr>
                <w:tcW w:w="950" w:type="dxa"/>
                <w:vAlign w:val="center"/>
              </w:tcPr>
              <w:p w:rsidR="00A83A5E" w:rsidRPr="00CE428D" w:rsidRDefault="00A83A5E" w:rsidP="004F02F5">
                <w:pPr>
                  <w:spacing w:line="276" w:lineRule="auto"/>
                  <w:jc w:val="center"/>
                  <w:cnfStyle w:val="000000010000"/>
                  <w:rPr>
                    <w:rFonts w:ascii="Calibri" w:hAnsi="Calibri" w:cs="Calibri"/>
                    <w:sz w:val="21"/>
                    <w:szCs w:val="21"/>
                  </w:rPr>
                </w:pPr>
                <w:r w:rsidRPr="00CE428D">
                  <w:rPr>
                    <w:rFonts w:ascii="Calibri" w:hAnsi="Calibri" w:cs="Calibri"/>
                    <w:sz w:val="21"/>
                    <w:szCs w:val="21"/>
                  </w:rPr>
                  <w:t>74</w:t>
                </w:r>
              </w:p>
            </w:tc>
            <w:tc>
              <w:tcPr>
                <w:tcW w:w="950" w:type="dxa"/>
                <w:vAlign w:val="center"/>
              </w:tcPr>
              <w:p w:rsidR="00A83A5E" w:rsidRPr="00CE428D" w:rsidRDefault="00A83A5E" w:rsidP="004F02F5">
                <w:pPr>
                  <w:spacing w:line="276" w:lineRule="auto"/>
                  <w:jc w:val="center"/>
                  <w:cnfStyle w:val="000000010000"/>
                  <w:rPr>
                    <w:rFonts w:ascii="Calibri" w:hAnsi="Calibri" w:cs="Calibri"/>
                    <w:sz w:val="21"/>
                    <w:szCs w:val="21"/>
                  </w:rPr>
                </w:pPr>
                <w:r w:rsidRPr="00CE428D">
                  <w:rPr>
                    <w:rFonts w:ascii="Calibri" w:hAnsi="Calibri" w:cs="Calibri"/>
                    <w:sz w:val="21"/>
                    <w:szCs w:val="21"/>
                  </w:rPr>
                  <w:t>68</w:t>
                </w:r>
              </w:p>
            </w:tc>
            <w:tc>
              <w:tcPr>
                <w:tcW w:w="985" w:type="dxa"/>
                <w:vAlign w:val="center"/>
              </w:tcPr>
              <w:p w:rsidR="00A83A5E" w:rsidRPr="00CE428D" w:rsidRDefault="00A83A5E" w:rsidP="004F02F5">
                <w:pPr>
                  <w:spacing w:line="276" w:lineRule="auto"/>
                  <w:jc w:val="center"/>
                  <w:cnfStyle w:val="000000010000"/>
                  <w:rPr>
                    <w:rFonts w:ascii="Calibri" w:hAnsi="Calibri" w:cs="Calibri"/>
                    <w:sz w:val="21"/>
                    <w:szCs w:val="21"/>
                  </w:rPr>
                </w:pPr>
                <w:r w:rsidRPr="00CE428D">
                  <w:rPr>
                    <w:rFonts w:ascii="Calibri" w:hAnsi="Calibri" w:cs="Calibri"/>
                    <w:sz w:val="21"/>
                    <w:szCs w:val="21"/>
                  </w:rPr>
                  <w:t>56</w:t>
                </w:r>
              </w:p>
            </w:tc>
            <w:tc>
              <w:tcPr>
                <w:tcW w:w="950" w:type="dxa"/>
                <w:vAlign w:val="center"/>
              </w:tcPr>
              <w:p w:rsidR="00A83A5E" w:rsidRPr="00CE428D" w:rsidRDefault="00A83A5E" w:rsidP="004F02F5">
                <w:pPr>
                  <w:spacing w:line="276" w:lineRule="auto"/>
                  <w:jc w:val="center"/>
                  <w:cnfStyle w:val="000000010000"/>
                  <w:rPr>
                    <w:rFonts w:ascii="Calibri" w:hAnsi="Calibri" w:cs="Calibri"/>
                    <w:sz w:val="21"/>
                    <w:szCs w:val="21"/>
                  </w:rPr>
                </w:pPr>
                <w:r w:rsidRPr="00CE428D">
                  <w:rPr>
                    <w:rFonts w:ascii="Calibri" w:hAnsi="Calibri" w:cs="Calibri"/>
                    <w:sz w:val="21"/>
                    <w:szCs w:val="21"/>
                  </w:rPr>
                  <w:t>50</w:t>
                </w:r>
              </w:p>
            </w:tc>
            <w:tc>
              <w:tcPr>
                <w:tcW w:w="845" w:type="dxa"/>
                <w:vAlign w:val="center"/>
              </w:tcPr>
              <w:p w:rsidR="00A83A5E" w:rsidRPr="00CE428D" w:rsidRDefault="00A83A5E" w:rsidP="004F02F5">
                <w:pPr>
                  <w:spacing w:line="276" w:lineRule="auto"/>
                  <w:jc w:val="center"/>
                  <w:cnfStyle w:val="000000010000"/>
                  <w:rPr>
                    <w:rFonts w:ascii="Calibri" w:hAnsi="Calibri" w:cs="Calibri"/>
                    <w:sz w:val="21"/>
                    <w:szCs w:val="21"/>
                  </w:rPr>
                </w:pPr>
                <w:r w:rsidRPr="00CE428D">
                  <w:rPr>
                    <w:rFonts w:ascii="Calibri" w:hAnsi="Calibri" w:cs="Calibri"/>
                    <w:sz w:val="21"/>
                    <w:szCs w:val="21"/>
                  </w:rPr>
                  <w:t>47</w:t>
                </w:r>
              </w:p>
            </w:tc>
          </w:tr>
          <w:tr w:rsidR="00A83A5E" w:rsidTr="00A83A5E">
            <w:trPr>
              <w:cnfStyle w:val="000000100000"/>
              <w:trHeight w:val="523"/>
              <w:jc w:val="center"/>
            </w:trPr>
            <w:tc>
              <w:tcPr>
                <w:cnfStyle w:val="001000000000"/>
                <w:tcW w:w="1757" w:type="dxa"/>
                <w:vMerge/>
                <w:vAlign w:val="center"/>
              </w:tcPr>
              <w:p w:rsidR="00A83A5E" w:rsidRPr="00852222" w:rsidRDefault="00A83A5E" w:rsidP="004F02F5">
                <w:pPr>
                  <w:spacing w:line="276" w:lineRule="auto"/>
                  <w:jc w:val="center"/>
                  <w:rPr>
                    <w:rFonts w:ascii="Calibri" w:hAnsi="Calibri" w:cs="Calibri"/>
                    <w:sz w:val="21"/>
                    <w:szCs w:val="21"/>
                    <w:highlight w:val="yellow"/>
                  </w:rPr>
                </w:pPr>
              </w:p>
            </w:tc>
            <w:tc>
              <w:tcPr>
                <w:tcW w:w="1841" w:type="dxa"/>
                <w:vAlign w:val="center"/>
              </w:tcPr>
              <w:p w:rsidR="00A83A5E" w:rsidRPr="00E5416D" w:rsidRDefault="00A83A5E" w:rsidP="004F02F5">
                <w:pPr>
                  <w:spacing w:line="276" w:lineRule="auto"/>
                  <w:jc w:val="center"/>
                  <w:cnfStyle w:val="000000100000"/>
                  <w:rPr>
                    <w:rFonts w:ascii="Calibri" w:hAnsi="Calibri" w:cs="Calibri"/>
                    <w:b/>
                    <w:bCs/>
                    <w:sz w:val="21"/>
                    <w:szCs w:val="21"/>
                  </w:rPr>
                </w:pPr>
                <w:r>
                  <w:rPr>
                    <w:rFonts w:ascii="Calibri" w:hAnsi="Calibri" w:cs="Calibri"/>
                    <w:b/>
                    <w:bCs/>
                    <w:sz w:val="21"/>
                    <w:szCs w:val="21"/>
                  </w:rPr>
                  <w:t>L. korzystających rodzin</w:t>
                </w:r>
              </w:p>
            </w:tc>
            <w:tc>
              <w:tcPr>
                <w:tcW w:w="950" w:type="dxa"/>
                <w:vAlign w:val="center"/>
              </w:tcPr>
              <w:p w:rsidR="00A83A5E" w:rsidRPr="00CE428D" w:rsidRDefault="00CE428D" w:rsidP="00A83A5E">
                <w:pPr>
                  <w:spacing w:line="276" w:lineRule="auto"/>
                  <w:jc w:val="center"/>
                  <w:cnfStyle w:val="000000100000"/>
                  <w:rPr>
                    <w:rFonts w:ascii="Calibri" w:hAnsi="Calibri" w:cs="Calibri"/>
                    <w:sz w:val="21"/>
                    <w:szCs w:val="21"/>
                  </w:rPr>
                </w:pPr>
                <w:r w:rsidRPr="00CE428D">
                  <w:rPr>
                    <w:rFonts w:ascii="Calibri" w:hAnsi="Calibri" w:cs="Calibri"/>
                    <w:sz w:val="21"/>
                    <w:szCs w:val="21"/>
                  </w:rPr>
                  <w:t>68</w:t>
                </w:r>
              </w:p>
            </w:tc>
            <w:tc>
              <w:tcPr>
                <w:tcW w:w="950" w:type="dxa"/>
                <w:vAlign w:val="center"/>
              </w:tcPr>
              <w:p w:rsidR="00A83A5E" w:rsidRPr="00CE428D" w:rsidRDefault="00A83A5E" w:rsidP="004F02F5">
                <w:pPr>
                  <w:spacing w:line="276" w:lineRule="auto"/>
                  <w:jc w:val="center"/>
                  <w:cnfStyle w:val="000000100000"/>
                  <w:rPr>
                    <w:rFonts w:ascii="Calibri" w:hAnsi="Calibri" w:cs="Calibri"/>
                    <w:sz w:val="21"/>
                    <w:szCs w:val="21"/>
                  </w:rPr>
                </w:pPr>
                <w:r w:rsidRPr="00CE428D">
                  <w:rPr>
                    <w:rFonts w:ascii="Calibri" w:hAnsi="Calibri" w:cs="Calibri"/>
                    <w:sz w:val="21"/>
                    <w:szCs w:val="21"/>
                  </w:rPr>
                  <w:t>56</w:t>
                </w:r>
              </w:p>
            </w:tc>
            <w:tc>
              <w:tcPr>
                <w:tcW w:w="950" w:type="dxa"/>
                <w:vAlign w:val="center"/>
              </w:tcPr>
              <w:p w:rsidR="00A83A5E" w:rsidRPr="00CE428D" w:rsidRDefault="00A83A5E" w:rsidP="004F02F5">
                <w:pPr>
                  <w:spacing w:line="276" w:lineRule="auto"/>
                  <w:jc w:val="center"/>
                  <w:cnfStyle w:val="000000100000"/>
                  <w:rPr>
                    <w:rFonts w:ascii="Calibri" w:hAnsi="Calibri" w:cs="Calibri"/>
                    <w:sz w:val="21"/>
                    <w:szCs w:val="21"/>
                  </w:rPr>
                </w:pPr>
                <w:r w:rsidRPr="00CE428D">
                  <w:rPr>
                    <w:rFonts w:ascii="Calibri" w:hAnsi="Calibri" w:cs="Calibri"/>
                    <w:sz w:val="21"/>
                    <w:szCs w:val="21"/>
                  </w:rPr>
                  <w:t>50</w:t>
                </w:r>
              </w:p>
            </w:tc>
            <w:tc>
              <w:tcPr>
                <w:tcW w:w="985" w:type="dxa"/>
                <w:vAlign w:val="center"/>
              </w:tcPr>
              <w:p w:rsidR="00A83A5E" w:rsidRPr="00CE428D" w:rsidRDefault="00A83A5E" w:rsidP="004F02F5">
                <w:pPr>
                  <w:spacing w:line="276" w:lineRule="auto"/>
                  <w:jc w:val="center"/>
                  <w:cnfStyle w:val="000000100000"/>
                  <w:rPr>
                    <w:rFonts w:ascii="Calibri" w:hAnsi="Calibri" w:cs="Calibri"/>
                    <w:sz w:val="21"/>
                    <w:szCs w:val="21"/>
                  </w:rPr>
                </w:pPr>
                <w:r w:rsidRPr="00CE428D">
                  <w:rPr>
                    <w:rFonts w:ascii="Calibri" w:hAnsi="Calibri" w:cs="Calibri"/>
                    <w:sz w:val="21"/>
                    <w:szCs w:val="21"/>
                  </w:rPr>
                  <w:t>41</w:t>
                </w:r>
              </w:p>
            </w:tc>
            <w:tc>
              <w:tcPr>
                <w:tcW w:w="950" w:type="dxa"/>
                <w:vAlign w:val="center"/>
              </w:tcPr>
              <w:p w:rsidR="00A83A5E" w:rsidRPr="00CE428D" w:rsidRDefault="00A83A5E" w:rsidP="004F02F5">
                <w:pPr>
                  <w:spacing w:line="276" w:lineRule="auto"/>
                  <w:jc w:val="center"/>
                  <w:cnfStyle w:val="000000100000"/>
                  <w:rPr>
                    <w:rFonts w:ascii="Calibri" w:hAnsi="Calibri" w:cs="Calibri"/>
                    <w:sz w:val="21"/>
                    <w:szCs w:val="21"/>
                  </w:rPr>
                </w:pPr>
                <w:r w:rsidRPr="00CE428D">
                  <w:rPr>
                    <w:rFonts w:ascii="Calibri" w:hAnsi="Calibri" w:cs="Calibri"/>
                    <w:sz w:val="21"/>
                    <w:szCs w:val="21"/>
                  </w:rPr>
                  <w:t>36</w:t>
                </w:r>
              </w:p>
            </w:tc>
            <w:tc>
              <w:tcPr>
                <w:tcW w:w="845" w:type="dxa"/>
                <w:vAlign w:val="center"/>
              </w:tcPr>
              <w:p w:rsidR="00A83A5E" w:rsidRPr="00CE428D" w:rsidRDefault="00A83A5E" w:rsidP="004F02F5">
                <w:pPr>
                  <w:spacing w:line="276" w:lineRule="auto"/>
                  <w:jc w:val="center"/>
                  <w:cnfStyle w:val="000000100000"/>
                  <w:rPr>
                    <w:rFonts w:ascii="Calibri" w:hAnsi="Calibri" w:cs="Calibri"/>
                    <w:sz w:val="21"/>
                    <w:szCs w:val="21"/>
                  </w:rPr>
                </w:pPr>
                <w:r w:rsidRPr="00CE428D">
                  <w:rPr>
                    <w:rFonts w:ascii="Calibri" w:hAnsi="Calibri" w:cs="Calibri"/>
                    <w:sz w:val="21"/>
                    <w:szCs w:val="21"/>
                  </w:rPr>
                  <w:t>34</w:t>
                </w:r>
              </w:p>
            </w:tc>
          </w:tr>
        </w:tbl>
        <w:p w:rsidR="00C4133C" w:rsidRPr="00BD75C1" w:rsidRDefault="00083390" w:rsidP="00BD75C1">
          <w:pPr>
            <w:rPr>
              <w:sz w:val="21"/>
              <w:szCs w:val="20"/>
            </w:rPr>
          </w:pPr>
          <w:r w:rsidRPr="00592C3D">
            <w:rPr>
              <w:sz w:val="21"/>
              <w:szCs w:val="20"/>
            </w:rPr>
            <w:t xml:space="preserve">Źródło: </w:t>
          </w:r>
          <w:r w:rsidR="007249E3">
            <w:rPr>
              <w:i/>
              <w:iCs/>
              <w:sz w:val="21"/>
              <w:szCs w:val="20"/>
            </w:rPr>
            <w:t>Ocena zasobów pomocy społecznej,</w:t>
          </w:r>
          <w:r w:rsidR="00592C3D" w:rsidRPr="00592C3D">
            <w:rPr>
              <w:sz w:val="21"/>
              <w:szCs w:val="20"/>
            </w:rPr>
            <w:t xml:space="preserve"> Miejsk</w:t>
          </w:r>
          <w:r w:rsidR="007249E3">
            <w:rPr>
              <w:sz w:val="21"/>
              <w:szCs w:val="20"/>
            </w:rPr>
            <w:t>o-Gminny</w:t>
          </w:r>
          <w:r w:rsidR="00592C3D" w:rsidRPr="00592C3D">
            <w:rPr>
              <w:sz w:val="21"/>
              <w:szCs w:val="20"/>
            </w:rPr>
            <w:t xml:space="preserve"> Ośrodek Pomocy Społecznej w </w:t>
          </w:r>
          <w:r w:rsidR="007249E3">
            <w:rPr>
              <w:sz w:val="21"/>
              <w:szCs w:val="20"/>
            </w:rPr>
            <w:t>Reczu</w:t>
          </w:r>
        </w:p>
        <w:p w:rsidR="00852102" w:rsidRDefault="00852102">
          <w:pPr>
            <w:spacing w:line="259" w:lineRule="auto"/>
            <w:jc w:val="left"/>
            <w:rPr>
              <w:b/>
              <w:bCs/>
            </w:rPr>
          </w:pPr>
          <w:r>
            <w:rPr>
              <w:b/>
              <w:bCs/>
            </w:rPr>
            <w:br w:type="page"/>
          </w:r>
        </w:p>
        <w:p w:rsidR="00877FC4" w:rsidRPr="00D707BC" w:rsidRDefault="00877FC4" w:rsidP="00D707BC">
          <w:pPr>
            <w:rPr>
              <w:b/>
              <w:bCs/>
            </w:rPr>
          </w:pPr>
          <w:r w:rsidRPr="00877FC4">
            <w:rPr>
              <w:b/>
              <w:bCs/>
            </w:rPr>
            <w:lastRenderedPageBreak/>
            <w:t>Inne podmioty</w:t>
          </w:r>
        </w:p>
        <w:p w:rsidR="001E1849" w:rsidRDefault="001E1849" w:rsidP="00D707BC">
          <w:pPr>
            <w:shd w:val="clear" w:color="auto" w:fill="FFFFFF" w:themeFill="background1"/>
          </w:pPr>
          <w:r>
            <w:t xml:space="preserve">W gminie Recz od 2002 roku funkcjonuje </w:t>
          </w:r>
          <w:r w:rsidRPr="001E1849">
            <w:rPr>
              <w:b/>
              <w:bCs/>
            </w:rPr>
            <w:t>Środowiskowy Dom Samopomocy</w:t>
          </w:r>
          <w:r>
            <w:t>, który jest jednostką organizacyjną pomocy społecznej dziennego pobytu oraz ośrodkiem wsparcia dla</w:t>
          </w:r>
          <w:r w:rsidR="00852102">
            <w:t> </w:t>
          </w:r>
          <w:r>
            <w:t>osób z niepełnosprawnością intelektualną, leczonych psychiatrycznie oraz dla osób przeżywających stany kryzysowe.</w:t>
          </w:r>
          <w:r w:rsidR="00D707BC">
            <w:t xml:space="preserve"> Środowiskowy Dom Samopomocy w Reczu zapewnia </w:t>
          </w:r>
          <w:r w:rsidR="00D707BC" w:rsidRPr="00BA3AA7">
            <w:t>całodobow</w:t>
          </w:r>
          <w:r w:rsidR="00D707BC">
            <w:t>ą</w:t>
          </w:r>
          <w:r w:rsidR="00D707BC" w:rsidRPr="00BA3AA7">
            <w:t xml:space="preserve"> opie</w:t>
          </w:r>
          <w:r w:rsidR="00D707BC">
            <w:t>kę</w:t>
          </w:r>
          <w:r w:rsidR="00D707BC" w:rsidRPr="00BA3AA7">
            <w:t xml:space="preserve"> oraz zaspakajanie potrzeb bytowych</w:t>
          </w:r>
          <w:r w:rsidR="00D707BC">
            <w:t xml:space="preserve"> (miejsce zamieszkania, wyżywienie, utrzymanie czystości)</w:t>
          </w:r>
          <w:r w:rsidR="00D707BC" w:rsidRPr="00BA3AA7">
            <w:t>, edukacyjnych</w:t>
          </w:r>
          <w:r w:rsidR="00D707BC">
            <w:t xml:space="preserve"> (organizacja warsztatów terapii zajęciowej, możliwość korzystania z punktu bibliotecznego oraz prasy codziennej)</w:t>
          </w:r>
          <w:r w:rsidR="00C671DC">
            <w:t xml:space="preserve"> i</w:t>
          </w:r>
          <w:r w:rsidR="00D707BC" w:rsidRPr="00BA3AA7">
            <w:t xml:space="preserve"> społecznych </w:t>
          </w:r>
          <w:r w:rsidR="00D707BC">
            <w:t xml:space="preserve">(organizacja świąt, uroczystości okazjonalnych oraz umożliwienie udziału w imprezach kulturalno-turystycznych). </w:t>
          </w:r>
          <w:r w:rsidR="00C671DC" w:rsidRPr="00C671DC">
            <w:t>Środowiskowy</w:t>
          </w:r>
          <w:r>
            <w:t>Dom</w:t>
          </w:r>
          <w:r w:rsidR="00D707BC">
            <w:t xml:space="preserve"> Samopomocy posiada pomieszczenia urządzone na potrzeby użytkowników tj. pokój wyciszeni</w:t>
          </w:r>
          <w:r w:rsidR="00C671DC">
            <w:t>a</w:t>
          </w:r>
          <w:r w:rsidR="00D707BC">
            <w:t xml:space="preserve">, pracownię plastyczną, pracownię gospodarstwa domowego orazwarsztat stolarsko-ślusarski. Dom </w:t>
          </w:r>
          <w:r>
            <w:t>przeznaczony jest dla 20 podopiecznych</w:t>
          </w:r>
          <w:r w:rsidR="00E3700D">
            <w:t>.</w:t>
          </w:r>
        </w:p>
        <w:p w:rsidR="003210E4" w:rsidRPr="00040561" w:rsidRDefault="003210E4" w:rsidP="00040561">
          <w:pPr>
            <w:pStyle w:val="NormalnyWeb"/>
            <w:shd w:val="clear" w:color="auto" w:fill="FFFFFF"/>
            <w:spacing w:before="0" w:beforeAutospacing="0" w:after="150" w:afterAutospacing="0" w:line="360" w:lineRule="auto"/>
            <w:jc w:val="both"/>
            <w:rPr>
              <w:rFonts w:asciiTheme="minorHAnsi" w:eastAsia="Times New Roman" w:hAnsiTheme="minorHAnsi" w:cstheme="minorHAnsi"/>
            </w:rPr>
          </w:pPr>
          <w:r w:rsidRPr="00040561">
            <w:rPr>
              <w:rFonts w:asciiTheme="minorHAnsi" w:hAnsiTheme="minorHAnsi" w:cstheme="minorHAnsi"/>
            </w:rPr>
            <w:t xml:space="preserve">W gminie Recz funkcjonuje </w:t>
          </w:r>
          <w:r w:rsidRPr="00040561">
            <w:rPr>
              <w:rFonts w:asciiTheme="minorHAnsi" w:hAnsiTheme="minorHAnsi" w:cstheme="minorHAnsi"/>
              <w:b/>
              <w:bCs/>
            </w:rPr>
            <w:t>Placówka Wsparcia Dziennego „Radosny Zakątek”</w:t>
          </w:r>
          <w:r w:rsidRPr="00040561">
            <w:rPr>
              <w:rFonts w:asciiTheme="minorHAnsi" w:hAnsiTheme="minorHAnsi" w:cstheme="minorHAnsi"/>
            </w:rPr>
            <w:t>, której zadania koncentrują się na</w:t>
          </w:r>
          <w:r w:rsidRPr="00040561">
            <w:rPr>
              <w:rFonts w:asciiTheme="minorHAnsi" w:eastAsia="Times New Roman" w:hAnsiTheme="minorHAnsi" w:cstheme="minorHAnsi"/>
            </w:rPr>
            <w:t xml:space="preserve"> stwarzaniu prawidłowych warunków rozwoju oraz zapewnieniu opieki wychowawczej dzieciom i młodzieży mającym problemy rodzinne, emocjonalne, szkolne, zagrożonym demoralizacją lub uzależnieniem, przejawiający</w:t>
          </w:r>
          <w:r w:rsidR="00F67A17">
            <w:rPr>
              <w:rFonts w:asciiTheme="minorHAnsi" w:eastAsia="Times New Roman" w:hAnsiTheme="minorHAnsi" w:cstheme="minorHAnsi"/>
            </w:rPr>
            <w:t>m</w:t>
          </w:r>
          <w:r w:rsidRPr="00040561">
            <w:rPr>
              <w:rFonts w:asciiTheme="minorHAnsi" w:eastAsia="Times New Roman" w:hAnsiTheme="minorHAnsi" w:cstheme="minorHAnsi"/>
            </w:rPr>
            <w:t xml:space="preserve"> zachowania problemowe</w:t>
          </w:r>
          <w:r w:rsidR="00040561">
            <w:rPr>
              <w:rFonts w:asciiTheme="minorHAnsi" w:eastAsia="Times New Roman" w:hAnsiTheme="minorHAnsi" w:cstheme="minorHAnsi"/>
            </w:rPr>
            <w:t xml:space="preserve">. Ponadto placówka swoim działaniem służy </w:t>
          </w:r>
          <w:r w:rsidRPr="00040561">
            <w:rPr>
              <w:rFonts w:asciiTheme="minorHAnsi" w:eastAsia="Times New Roman" w:hAnsiTheme="minorHAnsi" w:cstheme="minorHAnsi"/>
            </w:rPr>
            <w:t>zapewnieni</w:t>
          </w:r>
          <w:r w:rsidR="00040561">
            <w:rPr>
              <w:rFonts w:asciiTheme="minorHAnsi" w:eastAsia="Times New Roman" w:hAnsiTheme="minorHAnsi" w:cstheme="minorHAnsi"/>
            </w:rPr>
            <w:t>u</w:t>
          </w:r>
          <w:r w:rsidRPr="00040561">
            <w:rPr>
              <w:rFonts w:asciiTheme="minorHAnsi" w:eastAsia="Times New Roman" w:hAnsiTheme="minorHAnsi" w:cstheme="minorHAnsi"/>
            </w:rPr>
            <w:t xml:space="preserve"> pomocy specjalistycznej oraz</w:t>
          </w:r>
          <w:r w:rsidR="00F67A17">
            <w:rPr>
              <w:rFonts w:asciiTheme="minorHAnsi" w:eastAsia="Times New Roman" w:hAnsiTheme="minorHAnsi" w:cstheme="minorHAnsi"/>
            </w:rPr>
            <w:t> </w:t>
          </w:r>
          <w:r w:rsidRPr="00040561">
            <w:rPr>
              <w:rFonts w:asciiTheme="minorHAnsi" w:eastAsia="Times New Roman" w:hAnsiTheme="minorHAnsi" w:cstheme="minorHAnsi"/>
            </w:rPr>
            <w:t xml:space="preserve">wspomaganiu rodzinniewydolnych wychowawczo i zagrożonych wykluczeniem społecznym. </w:t>
          </w:r>
          <w:r w:rsidR="00040561">
            <w:rPr>
              <w:rFonts w:asciiTheme="minorHAnsi" w:eastAsia="Times New Roman" w:hAnsiTheme="minorHAnsi" w:cstheme="minorHAnsi"/>
            </w:rPr>
            <w:t>W</w:t>
          </w:r>
          <w:r w:rsidR="001E1849">
            <w:rPr>
              <w:rFonts w:asciiTheme="minorHAnsi" w:eastAsia="Times New Roman" w:hAnsiTheme="minorHAnsi" w:cstheme="minorHAnsi"/>
            </w:rPr>
            <w:t xml:space="preserve">edług danych </w:t>
          </w:r>
          <w:r w:rsidR="008701A2" w:rsidRPr="008701A2">
            <w:rPr>
              <w:rFonts w:asciiTheme="minorHAnsi" w:eastAsia="Times New Roman" w:hAnsiTheme="minorHAnsi" w:cstheme="minorHAnsi"/>
              <w:i/>
              <w:iCs/>
            </w:rPr>
            <w:t>Oceny zasobów pomocy społecznej</w:t>
          </w:r>
          <w:r w:rsidR="001E1849">
            <w:rPr>
              <w:rFonts w:asciiTheme="minorHAnsi" w:eastAsia="Times New Roman" w:hAnsiTheme="minorHAnsi" w:cstheme="minorHAnsi"/>
            </w:rPr>
            <w:t>z pomocy tej placówki w</w:t>
          </w:r>
          <w:r w:rsidR="00F67A17">
            <w:rPr>
              <w:rFonts w:asciiTheme="minorHAnsi" w:eastAsia="Times New Roman" w:hAnsiTheme="minorHAnsi" w:cstheme="minorHAnsi"/>
            </w:rPr>
            <w:t> </w:t>
          </w:r>
          <w:r w:rsidR="001E1849">
            <w:rPr>
              <w:rFonts w:asciiTheme="minorHAnsi" w:eastAsia="Times New Roman" w:hAnsiTheme="minorHAnsi" w:cstheme="minorHAnsi"/>
            </w:rPr>
            <w:t>2022 roku korzystał</w:t>
          </w:r>
          <w:r w:rsidR="000E2BFF">
            <w:rPr>
              <w:rFonts w:asciiTheme="minorHAnsi" w:eastAsia="Times New Roman" w:hAnsiTheme="minorHAnsi" w:cstheme="minorHAnsi"/>
            </w:rPr>
            <w:t>y 43osoby</w:t>
          </w:r>
          <w:r w:rsidR="001E1849">
            <w:rPr>
              <w:rFonts w:asciiTheme="minorHAnsi" w:eastAsia="Times New Roman" w:hAnsiTheme="minorHAnsi" w:cstheme="minorHAnsi"/>
            </w:rPr>
            <w:t>.</w:t>
          </w:r>
          <w:r w:rsidR="002A4CD5">
            <w:rPr>
              <w:rFonts w:asciiTheme="minorHAnsi" w:eastAsia="Times New Roman" w:hAnsiTheme="minorHAnsi" w:cstheme="minorHAnsi"/>
            </w:rPr>
            <w:t xml:space="preserve"> We wsiach Lubieniów, Nętkowo i Sulibórz znajdują się ponadto </w:t>
          </w:r>
          <w:r w:rsidR="002A4CD5" w:rsidRPr="002A4CD5">
            <w:rPr>
              <w:rFonts w:asciiTheme="minorHAnsi" w:eastAsia="Times New Roman" w:hAnsiTheme="minorHAnsi" w:cstheme="minorHAnsi"/>
              <w:b/>
              <w:bCs/>
            </w:rPr>
            <w:t>placówki wsparcia dziennego prowadzone przez Towarzystwo Przyjaciół Dzieci</w:t>
          </w:r>
          <w:r w:rsidR="002A4CD5">
            <w:rPr>
              <w:rFonts w:asciiTheme="minorHAnsi" w:eastAsia="Times New Roman" w:hAnsiTheme="minorHAnsi" w:cstheme="minorHAnsi"/>
            </w:rPr>
            <w:t>.</w:t>
          </w:r>
        </w:p>
        <w:p w:rsidR="00077E5E" w:rsidRDefault="00087CC7" w:rsidP="00077E5E">
          <w:pPr>
            <w:shd w:val="clear" w:color="auto" w:fill="FFFFFF"/>
            <w:spacing w:after="150"/>
            <w:rPr>
              <w:szCs w:val="24"/>
            </w:rPr>
          </w:pPr>
          <w:r w:rsidRPr="00040561">
            <w:rPr>
              <w:szCs w:val="24"/>
            </w:rPr>
            <w:t xml:space="preserve">W strukturach MGOPS w Reczu funkcjonuje </w:t>
          </w:r>
          <w:r w:rsidRPr="00040561">
            <w:rPr>
              <w:b/>
              <w:bCs/>
              <w:szCs w:val="24"/>
            </w:rPr>
            <w:t>Klub Integracji Społecznej</w:t>
          </w:r>
          <w:r w:rsidR="00040561" w:rsidRPr="00040561">
            <w:rPr>
              <w:szCs w:val="24"/>
            </w:rPr>
            <w:t>, którego celem działania jest</w:t>
          </w:r>
          <w:r w:rsidR="00040561" w:rsidRPr="003210E4">
            <w:rPr>
              <w:rFonts w:eastAsia="Times New Roman"/>
              <w:szCs w:val="24"/>
              <w:lang w:eastAsia="pl-PL"/>
            </w:rPr>
            <w:t>pobudzenie aktywności społecznej jednostek i grup zagrożonych pozostawaniem na marginesie życia społecznego</w:t>
          </w:r>
          <w:r w:rsidR="00040561" w:rsidRPr="00040561">
            <w:rPr>
              <w:rFonts w:eastAsia="Times New Roman"/>
              <w:szCs w:val="24"/>
              <w:lang w:eastAsia="pl-PL"/>
            </w:rPr>
            <w:t xml:space="preserve"> orazich reintegracja zawodowa. W ramach działalności klubu prowadzone jest poradnictwo prawne, ekonomiczne i psychologiczne, pośrednictwo w przekazywaniu informacji o ofertach pracy</w:t>
          </w:r>
          <w:r w:rsidR="00FC6CD5">
            <w:rPr>
              <w:rFonts w:eastAsia="Times New Roman"/>
              <w:szCs w:val="24"/>
              <w:lang w:eastAsia="pl-PL"/>
            </w:rPr>
            <w:t>,</w:t>
          </w:r>
          <w:r w:rsidR="00040561" w:rsidRPr="00040561">
            <w:rPr>
              <w:rFonts w:eastAsia="Times New Roman"/>
              <w:szCs w:val="24"/>
              <w:lang w:eastAsia="pl-PL"/>
            </w:rPr>
            <w:t xml:space="preserve"> a także działalność samopomocowa.</w:t>
          </w:r>
          <w:r w:rsidRPr="00040561">
            <w:rPr>
              <w:szCs w:val="24"/>
            </w:rPr>
            <w:t xml:space="preserve">W 2022 roku w ramach prac </w:t>
          </w:r>
          <w:r w:rsidR="00FC6CD5">
            <w:rPr>
              <w:szCs w:val="24"/>
            </w:rPr>
            <w:t>K</w:t>
          </w:r>
          <w:r w:rsidR="00040561" w:rsidRPr="00040561">
            <w:rPr>
              <w:szCs w:val="24"/>
            </w:rPr>
            <w:t xml:space="preserve">lubu </w:t>
          </w:r>
          <w:r w:rsidRPr="00040561">
            <w:rPr>
              <w:szCs w:val="24"/>
            </w:rPr>
            <w:t xml:space="preserve">udział brało 30 osób - 13 kobiet </w:t>
          </w:r>
          <w:r w:rsidRPr="00040561">
            <w:rPr>
              <w:szCs w:val="24"/>
            </w:rPr>
            <w:lastRenderedPageBreak/>
            <w:t>i</w:t>
          </w:r>
          <w:r w:rsidR="00CF7A92">
            <w:rPr>
              <w:szCs w:val="24"/>
            </w:rPr>
            <w:t> </w:t>
          </w:r>
          <w:r w:rsidRPr="00040561">
            <w:rPr>
              <w:szCs w:val="24"/>
            </w:rPr>
            <w:t>17</w:t>
          </w:r>
          <w:r w:rsidR="00CF7A92">
            <w:rPr>
              <w:szCs w:val="24"/>
            </w:rPr>
            <w:t> </w:t>
          </w:r>
          <w:r w:rsidRPr="00040561">
            <w:rPr>
              <w:szCs w:val="24"/>
            </w:rPr>
            <w:t>mężczyzn. Do ich zadań należ</w:t>
          </w:r>
          <w:r w:rsidR="00040561" w:rsidRPr="00040561">
            <w:rPr>
              <w:szCs w:val="24"/>
            </w:rPr>
            <w:t>ało</w:t>
          </w:r>
          <w:r w:rsidRPr="00040561">
            <w:rPr>
              <w:szCs w:val="24"/>
            </w:rPr>
            <w:t xml:space="preserve"> wykonywanie prac porządkowych na terenie </w:t>
          </w:r>
          <w:r w:rsidR="00CF7A92">
            <w:rPr>
              <w:szCs w:val="24"/>
            </w:rPr>
            <w:t>g</w:t>
          </w:r>
          <w:r w:rsidRPr="00040561">
            <w:rPr>
              <w:szCs w:val="24"/>
            </w:rPr>
            <w:t>miny Recz oraz sprawowanie opieki nad osobami starszymi</w:t>
          </w:r>
          <w:r w:rsidR="00040561" w:rsidRPr="00040561">
            <w:rPr>
              <w:szCs w:val="24"/>
            </w:rPr>
            <w:t>.</w:t>
          </w:r>
        </w:p>
        <w:p w:rsidR="00CF7A92" w:rsidRDefault="00CF7A92" w:rsidP="006A5196"/>
        <w:p w:rsidR="0052247C" w:rsidRDefault="004A7D9E" w:rsidP="00077E5E">
          <w:r w:rsidRPr="00077E5E">
            <w:t xml:space="preserve">W problemie alkoholizmu </w:t>
          </w:r>
          <w:r w:rsidR="001E1849" w:rsidRPr="00077E5E">
            <w:t>mieszkańców gminy Recz</w:t>
          </w:r>
          <w:r w:rsidRPr="00077E5E">
            <w:t xml:space="preserve"> wspiera </w:t>
          </w:r>
          <w:r w:rsidR="001E1849" w:rsidRPr="00140015">
            <w:rPr>
              <w:b/>
              <w:bCs/>
            </w:rPr>
            <w:t>Gminna</w:t>
          </w:r>
          <w:r w:rsidRPr="00140015">
            <w:rPr>
              <w:b/>
              <w:bCs/>
            </w:rPr>
            <w:t xml:space="preserve"> Komisja Rozwiązywania Problemów Alkoholowych.</w:t>
          </w:r>
          <w:r w:rsidRPr="00077E5E">
            <w:t xml:space="preserve"> W zakres jej prac wchodzi prowadzenie procedury zobowiązania do leczenia osób z problemem alkoholowym (przyjmowanie zgłoszeń do rozpoczęcia procedury), wydawanie opinii o zgodności lokalizacji punktów sprzedaży napojów alkoholowych z uchwałami </w:t>
          </w:r>
          <w:r w:rsidR="00C4133C" w:rsidRPr="00077E5E">
            <w:t>R</w:t>
          </w:r>
          <w:r w:rsidRPr="00077E5E">
            <w:t xml:space="preserve">ady </w:t>
          </w:r>
          <w:r w:rsidR="00C4133C" w:rsidRPr="00077E5E">
            <w:t>M</w:t>
          </w:r>
          <w:r w:rsidRPr="00077E5E">
            <w:t xml:space="preserve">iejskiej </w:t>
          </w:r>
          <w:r w:rsidR="00C4133C" w:rsidRPr="00077E5E">
            <w:t xml:space="preserve">oraz </w:t>
          </w:r>
          <w:r w:rsidRPr="00077E5E">
            <w:t>kontrola przestrzegania zasad i warunków korzystania z zezwolenia na sprzedaż napojów alkoholowych</w:t>
          </w:r>
          <w:r w:rsidR="00077E5E">
            <w:t>.</w:t>
          </w:r>
        </w:p>
        <w:p w:rsidR="002A4CD5" w:rsidRDefault="002A4CD5" w:rsidP="00077E5E">
          <w:r>
            <w:t xml:space="preserve">Seniorów w gminie Recz wspiera </w:t>
          </w:r>
          <w:r w:rsidRPr="002A4CD5">
            <w:rPr>
              <w:b/>
              <w:bCs/>
            </w:rPr>
            <w:t>6klubów seniora</w:t>
          </w:r>
          <w:r>
            <w:t xml:space="preserve"> – w Reczu i na terenach wiejskich w miejscowościach Pomień, Lubieniów, Nętkowo, Suliborek i Sulibórz. Łącznie korzysta z nich ok. 100 osób.</w:t>
          </w:r>
        </w:p>
        <w:p w:rsidR="00546FEE" w:rsidRPr="00BA6FB7" w:rsidRDefault="00546FEE" w:rsidP="00696A3A">
          <w:pPr>
            <w:rPr>
              <w:b/>
              <w:bCs/>
            </w:rPr>
          </w:pPr>
          <w:r w:rsidRPr="00BA6FB7">
            <w:rPr>
              <w:b/>
              <w:bCs/>
            </w:rPr>
            <w:t>Wydatki</w:t>
          </w:r>
          <w:r w:rsidR="00491F39" w:rsidRPr="00BA6FB7">
            <w:rPr>
              <w:b/>
              <w:bCs/>
            </w:rPr>
            <w:t xml:space="preserve"> samorządu w zakresie pomocy społecznej</w:t>
          </w:r>
        </w:p>
        <w:p w:rsidR="00BA6FB7" w:rsidRPr="00BA6FB7" w:rsidRDefault="00696A3A" w:rsidP="00A53FF1">
          <w:r w:rsidRPr="00BA6FB7">
            <w:t xml:space="preserve">Wydatki w zakresie pomocy społecznej samorządu </w:t>
          </w:r>
          <w:r w:rsidR="009A6BD9">
            <w:t>gminy Recz</w:t>
          </w:r>
          <w:r w:rsidRPr="00BA6FB7">
            <w:t xml:space="preserve"> można znaleźć w działach budżetu samorządu gminnego </w:t>
          </w:r>
          <w:r w:rsidRPr="00823179">
            <w:rPr>
              <w:i/>
              <w:iCs/>
            </w:rPr>
            <w:t xml:space="preserve">851 – Ochrona </w:t>
          </w:r>
          <w:r w:rsidR="009A6BD9" w:rsidRPr="00823179">
            <w:rPr>
              <w:i/>
              <w:iCs/>
            </w:rPr>
            <w:t>z</w:t>
          </w:r>
          <w:r w:rsidRPr="00823179">
            <w:rPr>
              <w:i/>
              <w:iCs/>
            </w:rPr>
            <w:t>drowia, 852 – Pomoc społeczna, 853</w:t>
          </w:r>
          <w:r w:rsidR="003F7B6C">
            <w:rPr>
              <w:i/>
              <w:iCs/>
            </w:rPr>
            <w:t> </w:t>
          </w:r>
          <w:r w:rsidRPr="00823179">
            <w:rPr>
              <w:i/>
              <w:iCs/>
            </w:rPr>
            <w:t>–</w:t>
          </w:r>
          <w:r w:rsidR="003F7B6C">
            <w:rPr>
              <w:i/>
              <w:iCs/>
            </w:rPr>
            <w:t> </w:t>
          </w:r>
          <w:r w:rsidRPr="00823179">
            <w:rPr>
              <w:i/>
              <w:iCs/>
            </w:rPr>
            <w:t>Pozostałe zadania w zakresie polityki społecznej, 854 – Edukacyjna opieka wychowawcza</w:t>
          </w:r>
          <w:r w:rsidRPr="00BA6FB7">
            <w:t xml:space="preserve"> i</w:t>
          </w:r>
          <w:r w:rsidR="003F7B6C">
            <w:t> </w:t>
          </w:r>
          <w:r w:rsidRPr="00823179">
            <w:rPr>
              <w:i/>
              <w:iCs/>
            </w:rPr>
            <w:t>855</w:t>
          </w:r>
          <w:r w:rsidR="003F7B6C">
            <w:rPr>
              <w:i/>
              <w:iCs/>
            </w:rPr>
            <w:t> </w:t>
          </w:r>
          <w:r w:rsidRPr="00823179">
            <w:rPr>
              <w:i/>
              <w:iCs/>
            </w:rPr>
            <w:t>– Rodzina</w:t>
          </w:r>
          <w:r w:rsidRPr="00BA6FB7">
            <w:t xml:space="preserve">. Wydatki budżetu w tych działach prezentuje tabela poniżej. </w:t>
          </w:r>
          <w:r w:rsidRPr="003617B2">
            <w:rPr>
              <w:b/>
              <w:bCs/>
            </w:rPr>
            <w:t xml:space="preserve">W </w:t>
          </w:r>
          <w:r w:rsidR="00BA6FB7" w:rsidRPr="003617B2">
            <w:rPr>
              <w:b/>
              <w:bCs/>
            </w:rPr>
            <w:t>2022</w:t>
          </w:r>
          <w:r w:rsidRPr="003617B2">
            <w:rPr>
              <w:b/>
              <w:bCs/>
            </w:rPr>
            <w:t xml:space="preserve"> roku sięgnęły </w:t>
          </w:r>
          <w:r w:rsidR="00823179">
            <w:rPr>
              <w:b/>
              <w:bCs/>
            </w:rPr>
            <w:t xml:space="preserve">one </w:t>
          </w:r>
          <w:r w:rsidR="002471E6" w:rsidRPr="003617B2">
            <w:rPr>
              <w:b/>
              <w:bCs/>
            </w:rPr>
            <w:t xml:space="preserve">ponad </w:t>
          </w:r>
          <w:r w:rsidR="009A6BD9">
            <w:rPr>
              <w:b/>
              <w:bCs/>
            </w:rPr>
            <w:t>12</w:t>
          </w:r>
          <w:r w:rsidR="002471E6" w:rsidRPr="003617B2">
            <w:rPr>
              <w:b/>
              <w:bCs/>
            </w:rPr>
            <w:t>mln</w:t>
          </w:r>
          <w:r w:rsidRPr="003617B2">
            <w:rPr>
              <w:b/>
              <w:bCs/>
            </w:rPr>
            <w:t xml:space="preserve"> zł</w:t>
          </w:r>
          <w:r w:rsidRPr="00BA6FB7">
            <w:t xml:space="preserve">. </w:t>
          </w:r>
          <w:r w:rsidR="00BA6FB7" w:rsidRPr="00BA6FB7">
            <w:t xml:space="preserve">To </w:t>
          </w:r>
          <w:r w:rsidR="00A65FCA">
            <w:t>więcej</w:t>
          </w:r>
          <w:r w:rsidR="00BA6FB7" w:rsidRPr="00BA6FB7">
            <w:t xml:space="preserve"> niż rok wcześniej – </w:t>
          </w:r>
          <w:r w:rsidR="00A65FCA">
            <w:t xml:space="preserve">mimo </w:t>
          </w:r>
          <w:r w:rsidR="00BA6FB7" w:rsidRPr="00BA6FB7">
            <w:t>przeniesieni</w:t>
          </w:r>
          <w:r w:rsidR="00A65FCA">
            <w:t xml:space="preserve">a </w:t>
          </w:r>
          <w:r w:rsidR="00BA6FB7" w:rsidRPr="00BA6FB7">
            <w:t>obowiązków przyznawania i wyp</w:t>
          </w:r>
          <w:r w:rsidR="003617B2">
            <w:t>ł</w:t>
          </w:r>
          <w:r w:rsidR="00BA6FB7" w:rsidRPr="00BA6FB7">
            <w:t>acania świadczeń z programu „Rodzina 500+” z gmin na</w:t>
          </w:r>
          <w:r w:rsidR="003F7B6C">
            <w:t> </w:t>
          </w:r>
          <w:r w:rsidR="00BA6FB7" w:rsidRPr="00BA6FB7">
            <w:t xml:space="preserve">Zakład Ubezpieczeń Społecznych od 2022 roku (wydatki te odnotowywano w dziale </w:t>
          </w:r>
          <w:r w:rsidR="00BA6FB7" w:rsidRPr="003F7B6C">
            <w:rPr>
              <w:i/>
              <w:iCs/>
            </w:rPr>
            <w:t>855</w:t>
          </w:r>
          <w:r w:rsidR="003F7B6C">
            <w:rPr>
              <w:i/>
              <w:iCs/>
            </w:rPr>
            <w:t> </w:t>
          </w:r>
          <w:r w:rsidR="00BA6FB7" w:rsidRPr="003F7B6C">
            <w:rPr>
              <w:i/>
              <w:iCs/>
            </w:rPr>
            <w:t>–</w:t>
          </w:r>
          <w:r w:rsidR="003F7B6C">
            <w:rPr>
              <w:i/>
              <w:iCs/>
            </w:rPr>
            <w:t> </w:t>
          </w:r>
          <w:r w:rsidR="00BA6FB7" w:rsidRPr="003F7B6C">
            <w:rPr>
              <w:i/>
              <w:iCs/>
            </w:rPr>
            <w:t>Rodzina</w:t>
          </w:r>
          <w:r w:rsidR="00BA6FB7" w:rsidRPr="00BA6FB7">
            <w:t>). Pomijając wydatki w dziale 855 można zauważyć podwojenie wydatków w</w:t>
          </w:r>
          <w:r w:rsidR="003F7B6C">
            <w:t> </w:t>
          </w:r>
          <w:r w:rsidR="00BA6FB7" w:rsidRPr="00BA6FB7">
            <w:t xml:space="preserve">działach budżetu związanych z pomocą społeczną – wzrost z </w:t>
          </w:r>
          <w:r w:rsidR="00A53FF1">
            <w:t>3,1</w:t>
          </w:r>
          <w:r w:rsidR="00BA6FB7" w:rsidRPr="00BA6FB7">
            <w:t xml:space="preserve"> mln zł w</w:t>
          </w:r>
          <w:r w:rsidR="00F70182">
            <w:t> </w:t>
          </w:r>
          <w:r w:rsidR="00BA6FB7" w:rsidRPr="00BA6FB7">
            <w:t>2017</w:t>
          </w:r>
          <w:r w:rsidR="00F70182">
            <w:t> </w:t>
          </w:r>
          <w:r w:rsidR="00BA6FB7" w:rsidRPr="00BA6FB7">
            <w:t>roku do</w:t>
          </w:r>
          <w:r w:rsidR="003F7B6C">
            <w:t> </w:t>
          </w:r>
          <w:r w:rsidR="00A53FF1">
            <w:t>6,9</w:t>
          </w:r>
          <w:r w:rsidR="003F7B6C">
            <w:t> </w:t>
          </w:r>
          <w:r w:rsidR="00BA6FB7" w:rsidRPr="00BA6FB7">
            <w:t>mln zł w 2022 roku</w:t>
          </w:r>
          <w:r w:rsidR="003617B2">
            <w:t>.</w:t>
          </w:r>
        </w:p>
        <w:p w:rsidR="002A4CD5" w:rsidRDefault="002A4CD5">
          <w:pPr>
            <w:spacing w:line="259" w:lineRule="auto"/>
            <w:jc w:val="left"/>
            <w:rPr>
              <w:rFonts w:cs="Times New Roman"/>
              <w:color w:val="94B6D2" w:themeColor="accent1"/>
              <w:szCs w:val="24"/>
            </w:rPr>
          </w:pPr>
          <w:bookmarkStart w:id="139" w:name="_Toc86303261"/>
          <w:bookmarkStart w:id="140" w:name="_Toc94555955"/>
          <w:bookmarkStart w:id="141" w:name="_Toc126051883"/>
          <w:bookmarkStart w:id="142" w:name="_Toc151235484"/>
          <w:r>
            <w:br w:type="page"/>
          </w:r>
        </w:p>
        <w:p w:rsidR="00696A3A" w:rsidRPr="00BA6FB7" w:rsidRDefault="00696A3A" w:rsidP="00696A3A">
          <w:pPr>
            <w:pStyle w:val="Legenda"/>
          </w:pPr>
          <w:r w:rsidRPr="00BA6FB7">
            <w:lastRenderedPageBreak/>
            <w:t xml:space="preserve">Tabela </w:t>
          </w:r>
          <w:fldSimple w:instr=" SEQ Tabela \* ARABIC ">
            <w:r w:rsidR="002A4CD5">
              <w:rPr>
                <w:noProof/>
              </w:rPr>
              <w:t>24</w:t>
            </w:r>
          </w:fldSimple>
          <w:r w:rsidRPr="00BA6FB7">
            <w:t xml:space="preserve"> Wydatki w zakresie pomocy społecznej samorządu </w:t>
          </w:r>
          <w:r w:rsidR="00CF1FFD">
            <w:t>gminy Recz</w:t>
          </w:r>
          <w:r w:rsidRPr="00BA6FB7">
            <w:t xml:space="preserve"> w latach </w:t>
          </w:r>
          <w:r w:rsidR="00877FC4" w:rsidRPr="00BA6FB7">
            <w:t>2017</w:t>
          </w:r>
          <w:r w:rsidRPr="00BA6FB7">
            <w:t>-</w:t>
          </w:r>
          <w:bookmarkEnd w:id="139"/>
          <w:bookmarkEnd w:id="140"/>
          <w:bookmarkEnd w:id="141"/>
          <w:r w:rsidR="00877FC4" w:rsidRPr="00BA6FB7">
            <w:t>2022</w:t>
          </w:r>
          <w:r w:rsidR="00BA6FB7" w:rsidRPr="00BA6FB7">
            <w:t xml:space="preserve"> [tys.</w:t>
          </w:r>
          <w:r w:rsidR="00F70182">
            <w:t> </w:t>
          </w:r>
          <w:r w:rsidR="00BA6FB7" w:rsidRPr="00BA6FB7">
            <w:t>zł]</w:t>
          </w:r>
          <w:bookmarkEnd w:id="142"/>
        </w:p>
        <w:tbl>
          <w:tblPr>
            <w:tblStyle w:val="Jasnasiatkaakcent16"/>
            <w:tblW w:w="0" w:type="auto"/>
            <w:tblLayout w:type="fixed"/>
            <w:tblCellMar>
              <w:left w:w="28" w:type="dxa"/>
              <w:right w:w="28" w:type="dxa"/>
            </w:tblCellMar>
            <w:tblLook w:val="04A0"/>
          </w:tblPr>
          <w:tblGrid>
            <w:gridCol w:w="2825"/>
            <w:gridCol w:w="1030"/>
            <w:gridCol w:w="1030"/>
            <w:gridCol w:w="1030"/>
            <w:gridCol w:w="1030"/>
            <w:gridCol w:w="1030"/>
            <w:gridCol w:w="1031"/>
          </w:tblGrid>
          <w:tr w:rsidR="00877FC4" w:rsidRPr="00BA6FB7" w:rsidTr="00F70182">
            <w:trPr>
              <w:cnfStyle w:val="100000000000"/>
            </w:trPr>
            <w:tc>
              <w:tcPr>
                <w:cnfStyle w:val="001000000000"/>
                <w:tcW w:w="2825" w:type="dxa"/>
                <w:vAlign w:val="center"/>
              </w:tcPr>
              <w:p w:rsidR="00877FC4" w:rsidRPr="00BA6FB7" w:rsidRDefault="00877FC4" w:rsidP="00F70182">
                <w:pPr>
                  <w:spacing w:line="276" w:lineRule="auto"/>
                  <w:jc w:val="center"/>
                  <w:rPr>
                    <w:rFonts w:ascii="Calibri" w:hAnsi="Calibri" w:cs="Calibri"/>
                    <w:sz w:val="21"/>
                    <w:szCs w:val="21"/>
                  </w:rPr>
                </w:pPr>
              </w:p>
            </w:tc>
            <w:tc>
              <w:tcPr>
                <w:tcW w:w="1030" w:type="dxa"/>
                <w:vAlign w:val="center"/>
              </w:tcPr>
              <w:p w:rsidR="00877FC4" w:rsidRPr="00BA6FB7" w:rsidRDefault="00877FC4" w:rsidP="00F70182">
                <w:pPr>
                  <w:spacing w:line="276" w:lineRule="auto"/>
                  <w:jc w:val="center"/>
                  <w:cnfStyle w:val="100000000000"/>
                  <w:rPr>
                    <w:rFonts w:ascii="Calibri" w:hAnsi="Calibri" w:cs="Calibri"/>
                    <w:sz w:val="21"/>
                    <w:szCs w:val="21"/>
                  </w:rPr>
                </w:pPr>
                <w:r w:rsidRPr="00BA6FB7">
                  <w:rPr>
                    <w:rFonts w:ascii="Calibri" w:hAnsi="Calibri" w:cs="Calibri"/>
                    <w:sz w:val="21"/>
                    <w:szCs w:val="21"/>
                  </w:rPr>
                  <w:t>2017</w:t>
                </w:r>
              </w:p>
            </w:tc>
            <w:tc>
              <w:tcPr>
                <w:tcW w:w="1030" w:type="dxa"/>
                <w:vAlign w:val="center"/>
              </w:tcPr>
              <w:p w:rsidR="00877FC4" w:rsidRPr="00BA6FB7" w:rsidRDefault="00877FC4" w:rsidP="00F70182">
                <w:pPr>
                  <w:spacing w:line="276" w:lineRule="auto"/>
                  <w:jc w:val="center"/>
                  <w:cnfStyle w:val="100000000000"/>
                  <w:rPr>
                    <w:rFonts w:ascii="Calibri" w:hAnsi="Calibri" w:cs="Calibri"/>
                    <w:sz w:val="21"/>
                    <w:szCs w:val="21"/>
                  </w:rPr>
                </w:pPr>
                <w:r w:rsidRPr="00BA6FB7">
                  <w:rPr>
                    <w:rFonts w:ascii="Calibri" w:hAnsi="Calibri" w:cs="Calibri"/>
                    <w:sz w:val="21"/>
                    <w:szCs w:val="21"/>
                  </w:rPr>
                  <w:t>2018</w:t>
                </w:r>
              </w:p>
            </w:tc>
            <w:tc>
              <w:tcPr>
                <w:tcW w:w="1030" w:type="dxa"/>
                <w:vAlign w:val="center"/>
              </w:tcPr>
              <w:p w:rsidR="00877FC4" w:rsidRPr="00BA6FB7" w:rsidRDefault="00877FC4" w:rsidP="00F70182">
                <w:pPr>
                  <w:spacing w:line="276" w:lineRule="auto"/>
                  <w:jc w:val="center"/>
                  <w:cnfStyle w:val="100000000000"/>
                  <w:rPr>
                    <w:rFonts w:ascii="Calibri" w:hAnsi="Calibri" w:cs="Calibri"/>
                    <w:sz w:val="21"/>
                    <w:szCs w:val="21"/>
                  </w:rPr>
                </w:pPr>
                <w:r w:rsidRPr="00BA6FB7">
                  <w:rPr>
                    <w:rFonts w:ascii="Calibri" w:hAnsi="Calibri" w:cs="Calibri"/>
                    <w:sz w:val="21"/>
                    <w:szCs w:val="21"/>
                  </w:rPr>
                  <w:t>2019</w:t>
                </w:r>
              </w:p>
            </w:tc>
            <w:tc>
              <w:tcPr>
                <w:tcW w:w="1030" w:type="dxa"/>
                <w:vAlign w:val="center"/>
              </w:tcPr>
              <w:p w:rsidR="00877FC4" w:rsidRPr="00BA6FB7" w:rsidRDefault="00877FC4" w:rsidP="00F70182">
                <w:pPr>
                  <w:spacing w:line="276" w:lineRule="auto"/>
                  <w:jc w:val="center"/>
                  <w:cnfStyle w:val="100000000000"/>
                  <w:rPr>
                    <w:rFonts w:ascii="Calibri" w:hAnsi="Calibri" w:cs="Calibri"/>
                    <w:sz w:val="21"/>
                    <w:szCs w:val="21"/>
                  </w:rPr>
                </w:pPr>
                <w:r w:rsidRPr="00BA6FB7">
                  <w:rPr>
                    <w:rFonts w:ascii="Calibri" w:hAnsi="Calibri" w:cs="Calibri"/>
                    <w:sz w:val="21"/>
                    <w:szCs w:val="21"/>
                  </w:rPr>
                  <w:t>2020</w:t>
                </w:r>
              </w:p>
            </w:tc>
            <w:tc>
              <w:tcPr>
                <w:tcW w:w="1030" w:type="dxa"/>
                <w:vAlign w:val="center"/>
              </w:tcPr>
              <w:p w:rsidR="00877FC4" w:rsidRPr="00BA6FB7" w:rsidRDefault="00877FC4" w:rsidP="00F70182">
                <w:pPr>
                  <w:spacing w:line="276" w:lineRule="auto"/>
                  <w:jc w:val="center"/>
                  <w:cnfStyle w:val="100000000000"/>
                  <w:rPr>
                    <w:rFonts w:ascii="Calibri" w:hAnsi="Calibri" w:cs="Calibri"/>
                    <w:sz w:val="21"/>
                    <w:szCs w:val="21"/>
                  </w:rPr>
                </w:pPr>
                <w:r w:rsidRPr="00BA6FB7">
                  <w:rPr>
                    <w:rFonts w:ascii="Calibri" w:hAnsi="Calibri" w:cs="Calibri"/>
                    <w:sz w:val="21"/>
                    <w:szCs w:val="21"/>
                  </w:rPr>
                  <w:t>2021</w:t>
                </w:r>
              </w:p>
            </w:tc>
            <w:tc>
              <w:tcPr>
                <w:tcW w:w="1031" w:type="dxa"/>
                <w:vAlign w:val="center"/>
              </w:tcPr>
              <w:p w:rsidR="00877FC4" w:rsidRPr="00BA6FB7" w:rsidRDefault="00877FC4" w:rsidP="00F70182">
                <w:pPr>
                  <w:spacing w:line="276" w:lineRule="auto"/>
                  <w:jc w:val="center"/>
                  <w:cnfStyle w:val="100000000000"/>
                  <w:rPr>
                    <w:rFonts w:ascii="Calibri" w:hAnsi="Calibri" w:cs="Calibri"/>
                    <w:sz w:val="21"/>
                    <w:szCs w:val="21"/>
                  </w:rPr>
                </w:pPr>
                <w:r w:rsidRPr="00BA6FB7">
                  <w:rPr>
                    <w:rFonts w:ascii="Calibri" w:hAnsi="Calibri" w:cs="Calibri"/>
                    <w:sz w:val="21"/>
                    <w:szCs w:val="21"/>
                  </w:rPr>
                  <w:t>2022</w:t>
                </w:r>
              </w:p>
            </w:tc>
          </w:tr>
          <w:tr w:rsidR="00BA0E14" w:rsidRPr="00BA6FB7" w:rsidTr="00BA0E14">
            <w:trPr>
              <w:cnfStyle w:val="000000100000"/>
            </w:trPr>
            <w:tc>
              <w:tcPr>
                <w:cnfStyle w:val="001000000000"/>
                <w:tcW w:w="2825" w:type="dxa"/>
                <w:vAlign w:val="center"/>
              </w:tcPr>
              <w:p w:rsidR="00BA0E14" w:rsidRPr="00BA6FB7" w:rsidRDefault="00BA0E14" w:rsidP="00BA0E14">
                <w:pPr>
                  <w:spacing w:line="276" w:lineRule="auto"/>
                  <w:jc w:val="center"/>
                  <w:rPr>
                    <w:rFonts w:ascii="Calibri" w:hAnsi="Calibri" w:cs="Calibri"/>
                    <w:sz w:val="21"/>
                    <w:szCs w:val="21"/>
                  </w:rPr>
                </w:pPr>
                <w:r w:rsidRPr="00BA6FB7">
                  <w:rPr>
                    <w:rFonts w:ascii="Calibri" w:hAnsi="Calibri" w:cs="Calibri"/>
                    <w:sz w:val="21"/>
                    <w:szCs w:val="21"/>
                  </w:rPr>
                  <w:t>851 – Ochrona zdrowia</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113,0</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83,9</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91,1</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124,5</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167,6</w:t>
                </w:r>
              </w:p>
            </w:tc>
            <w:tc>
              <w:tcPr>
                <w:tcW w:w="1031"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163,6</w:t>
                </w:r>
              </w:p>
            </w:tc>
          </w:tr>
          <w:tr w:rsidR="00BA0E14" w:rsidRPr="00BA6FB7" w:rsidTr="00BA0E14">
            <w:trPr>
              <w:cnfStyle w:val="000000010000"/>
            </w:trPr>
            <w:tc>
              <w:tcPr>
                <w:cnfStyle w:val="001000000000"/>
                <w:tcW w:w="2825" w:type="dxa"/>
                <w:vAlign w:val="center"/>
              </w:tcPr>
              <w:p w:rsidR="00BA0E14" w:rsidRPr="00BA6FB7" w:rsidRDefault="00BA0E14" w:rsidP="00BA0E14">
                <w:pPr>
                  <w:spacing w:line="276" w:lineRule="auto"/>
                  <w:jc w:val="center"/>
                  <w:rPr>
                    <w:rFonts w:ascii="Calibri" w:hAnsi="Calibri" w:cs="Calibri"/>
                    <w:sz w:val="21"/>
                    <w:szCs w:val="21"/>
                  </w:rPr>
                </w:pPr>
                <w:r w:rsidRPr="00BA6FB7">
                  <w:rPr>
                    <w:rFonts w:ascii="Calibri" w:hAnsi="Calibri" w:cs="Calibri"/>
                    <w:sz w:val="21"/>
                    <w:szCs w:val="21"/>
                  </w:rPr>
                  <w:t>852 – Pomoc społeczna</w:t>
                </w:r>
              </w:p>
            </w:tc>
            <w:tc>
              <w:tcPr>
                <w:tcW w:w="1030" w:type="dxa"/>
                <w:vAlign w:val="center"/>
              </w:tcPr>
              <w:p w:rsidR="00BA0E14" w:rsidRPr="00BA0E14" w:rsidRDefault="00BA0E14" w:rsidP="00BA0E14">
                <w:pPr>
                  <w:spacing w:line="276" w:lineRule="auto"/>
                  <w:jc w:val="center"/>
                  <w:cnfStyle w:val="000000010000"/>
                  <w:rPr>
                    <w:rFonts w:ascii="Calibri" w:hAnsi="Calibri" w:cs="Calibri"/>
                    <w:sz w:val="21"/>
                    <w:szCs w:val="21"/>
                  </w:rPr>
                </w:pPr>
                <w:r w:rsidRPr="00BA0E14">
                  <w:rPr>
                    <w:rFonts w:ascii="Calibri" w:hAnsi="Calibri" w:cs="Calibri"/>
                    <w:sz w:val="21"/>
                    <w:szCs w:val="21"/>
                  </w:rPr>
                  <w:t>2 890,0</w:t>
                </w:r>
              </w:p>
            </w:tc>
            <w:tc>
              <w:tcPr>
                <w:tcW w:w="1030" w:type="dxa"/>
                <w:vAlign w:val="center"/>
              </w:tcPr>
              <w:p w:rsidR="00BA0E14" w:rsidRPr="00BA0E14" w:rsidRDefault="00BA0E14" w:rsidP="00BA0E14">
                <w:pPr>
                  <w:spacing w:line="276" w:lineRule="auto"/>
                  <w:jc w:val="center"/>
                  <w:cnfStyle w:val="000000010000"/>
                  <w:rPr>
                    <w:rFonts w:ascii="Calibri" w:hAnsi="Calibri" w:cs="Calibri"/>
                    <w:sz w:val="21"/>
                    <w:szCs w:val="21"/>
                  </w:rPr>
                </w:pPr>
                <w:r w:rsidRPr="00BA0E14">
                  <w:rPr>
                    <w:rFonts w:ascii="Calibri" w:hAnsi="Calibri" w:cs="Calibri"/>
                    <w:sz w:val="21"/>
                    <w:szCs w:val="21"/>
                  </w:rPr>
                  <w:t>2 983,1</w:t>
                </w:r>
              </w:p>
            </w:tc>
            <w:tc>
              <w:tcPr>
                <w:tcW w:w="1030" w:type="dxa"/>
                <w:vAlign w:val="center"/>
              </w:tcPr>
              <w:p w:rsidR="00BA0E14" w:rsidRPr="00BA0E14" w:rsidRDefault="00BA0E14" w:rsidP="00BA0E14">
                <w:pPr>
                  <w:spacing w:line="276" w:lineRule="auto"/>
                  <w:jc w:val="center"/>
                  <w:cnfStyle w:val="000000010000"/>
                  <w:rPr>
                    <w:rFonts w:ascii="Calibri" w:hAnsi="Calibri" w:cs="Calibri"/>
                    <w:sz w:val="21"/>
                    <w:szCs w:val="21"/>
                  </w:rPr>
                </w:pPr>
                <w:r w:rsidRPr="00BA0E14">
                  <w:rPr>
                    <w:rFonts w:ascii="Calibri" w:hAnsi="Calibri" w:cs="Calibri"/>
                    <w:sz w:val="21"/>
                    <w:szCs w:val="21"/>
                  </w:rPr>
                  <w:t>2 817,0</w:t>
                </w:r>
              </w:p>
            </w:tc>
            <w:tc>
              <w:tcPr>
                <w:tcW w:w="1030" w:type="dxa"/>
                <w:vAlign w:val="center"/>
              </w:tcPr>
              <w:p w:rsidR="00BA0E14" w:rsidRPr="00BA0E14" w:rsidRDefault="00BA0E14" w:rsidP="00BA0E14">
                <w:pPr>
                  <w:spacing w:line="276" w:lineRule="auto"/>
                  <w:jc w:val="center"/>
                  <w:cnfStyle w:val="000000010000"/>
                  <w:rPr>
                    <w:rFonts w:ascii="Calibri" w:hAnsi="Calibri" w:cs="Calibri"/>
                    <w:sz w:val="21"/>
                    <w:szCs w:val="21"/>
                  </w:rPr>
                </w:pPr>
                <w:r w:rsidRPr="00BA0E14">
                  <w:rPr>
                    <w:rFonts w:ascii="Calibri" w:hAnsi="Calibri" w:cs="Calibri"/>
                    <w:sz w:val="21"/>
                    <w:szCs w:val="21"/>
                  </w:rPr>
                  <w:t>2 546,7</w:t>
                </w:r>
              </w:p>
            </w:tc>
            <w:tc>
              <w:tcPr>
                <w:tcW w:w="1030" w:type="dxa"/>
                <w:vAlign w:val="center"/>
              </w:tcPr>
              <w:p w:rsidR="00BA0E14" w:rsidRPr="00BA0E14" w:rsidRDefault="00BA0E14" w:rsidP="00BA0E14">
                <w:pPr>
                  <w:spacing w:line="276" w:lineRule="auto"/>
                  <w:jc w:val="center"/>
                  <w:cnfStyle w:val="000000010000"/>
                  <w:rPr>
                    <w:rFonts w:ascii="Calibri" w:hAnsi="Calibri" w:cs="Calibri"/>
                    <w:sz w:val="21"/>
                    <w:szCs w:val="21"/>
                  </w:rPr>
                </w:pPr>
                <w:r w:rsidRPr="00BA0E14">
                  <w:rPr>
                    <w:rFonts w:ascii="Calibri" w:hAnsi="Calibri" w:cs="Calibri"/>
                    <w:sz w:val="21"/>
                    <w:szCs w:val="21"/>
                  </w:rPr>
                  <w:t>2 608,1</w:t>
                </w:r>
              </w:p>
            </w:tc>
            <w:tc>
              <w:tcPr>
                <w:tcW w:w="1031" w:type="dxa"/>
                <w:vAlign w:val="center"/>
              </w:tcPr>
              <w:p w:rsidR="00BA0E14" w:rsidRPr="00BA0E14" w:rsidRDefault="00BA0E14" w:rsidP="00BA0E14">
                <w:pPr>
                  <w:spacing w:line="276" w:lineRule="auto"/>
                  <w:jc w:val="center"/>
                  <w:cnfStyle w:val="000000010000"/>
                  <w:rPr>
                    <w:rFonts w:ascii="Calibri" w:hAnsi="Calibri" w:cs="Calibri"/>
                    <w:sz w:val="21"/>
                    <w:szCs w:val="21"/>
                  </w:rPr>
                </w:pPr>
                <w:r w:rsidRPr="00BA0E14">
                  <w:rPr>
                    <w:rFonts w:ascii="Calibri" w:hAnsi="Calibri" w:cs="Calibri"/>
                    <w:sz w:val="21"/>
                    <w:szCs w:val="21"/>
                  </w:rPr>
                  <w:t>5 197,8</w:t>
                </w:r>
              </w:p>
            </w:tc>
          </w:tr>
          <w:tr w:rsidR="00BA0E14" w:rsidRPr="00BA6FB7" w:rsidTr="00BA0E14">
            <w:trPr>
              <w:cnfStyle w:val="000000100000"/>
            </w:trPr>
            <w:tc>
              <w:tcPr>
                <w:cnfStyle w:val="001000000000"/>
                <w:tcW w:w="2825" w:type="dxa"/>
                <w:vAlign w:val="center"/>
              </w:tcPr>
              <w:p w:rsidR="00BA0E14" w:rsidRPr="00BA6FB7" w:rsidRDefault="00BA0E14" w:rsidP="00BA0E14">
                <w:pPr>
                  <w:spacing w:line="276" w:lineRule="auto"/>
                  <w:jc w:val="center"/>
                  <w:rPr>
                    <w:rFonts w:ascii="Calibri" w:hAnsi="Calibri" w:cs="Calibri"/>
                    <w:sz w:val="21"/>
                    <w:szCs w:val="21"/>
                  </w:rPr>
                </w:pPr>
                <w:r w:rsidRPr="00BA6FB7">
                  <w:rPr>
                    <w:rFonts w:ascii="Calibri" w:hAnsi="Calibri" w:cs="Calibri"/>
                    <w:sz w:val="21"/>
                    <w:szCs w:val="21"/>
                  </w:rPr>
                  <w:t>853 – Pozostałe zadania w zakresie polityki społecznej</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0,0</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0,0</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0,0</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58,4</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0,0</w:t>
                </w:r>
              </w:p>
            </w:tc>
            <w:tc>
              <w:tcPr>
                <w:tcW w:w="1031"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1 401,6</w:t>
                </w:r>
              </w:p>
            </w:tc>
          </w:tr>
          <w:tr w:rsidR="00BA0E14" w:rsidRPr="00BA6FB7" w:rsidTr="00BA0E14">
            <w:trPr>
              <w:cnfStyle w:val="000000010000"/>
            </w:trPr>
            <w:tc>
              <w:tcPr>
                <w:cnfStyle w:val="001000000000"/>
                <w:tcW w:w="2825" w:type="dxa"/>
                <w:vAlign w:val="center"/>
              </w:tcPr>
              <w:p w:rsidR="00BA0E14" w:rsidRPr="00BA6FB7" w:rsidRDefault="00BA0E14" w:rsidP="00BA0E14">
                <w:pPr>
                  <w:spacing w:line="276" w:lineRule="auto"/>
                  <w:jc w:val="center"/>
                  <w:rPr>
                    <w:rFonts w:ascii="Calibri" w:hAnsi="Calibri" w:cs="Calibri"/>
                    <w:sz w:val="21"/>
                    <w:szCs w:val="21"/>
                  </w:rPr>
                </w:pPr>
                <w:r w:rsidRPr="00BA6FB7">
                  <w:rPr>
                    <w:rFonts w:ascii="Calibri" w:hAnsi="Calibri" w:cs="Calibri"/>
                    <w:sz w:val="21"/>
                    <w:szCs w:val="21"/>
                  </w:rPr>
                  <w:t>854 – Edukacyjna opieka wychowawcza</w:t>
                </w:r>
              </w:p>
            </w:tc>
            <w:tc>
              <w:tcPr>
                <w:tcW w:w="1030" w:type="dxa"/>
                <w:vAlign w:val="center"/>
              </w:tcPr>
              <w:p w:rsidR="00BA0E14" w:rsidRPr="00BA0E14" w:rsidRDefault="00BA0E14" w:rsidP="00BA0E14">
                <w:pPr>
                  <w:spacing w:line="276" w:lineRule="auto"/>
                  <w:jc w:val="center"/>
                  <w:cnfStyle w:val="000000010000"/>
                  <w:rPr>
                    <w:rFonts w:ascii="Calibri" w:hAnsi="Calibri" w:cs="Calibri"/>
                    <w:sz w:val="21"/>
                    <w:szCs w:val="21"/>
                  </w:rPr>
                </w:pPr>
                <w:r w:rsidRPr="00BA0E14">
                  <w:rPr>
                    <w:rFonts w:ascii="Calibri" w:hAnsi="Calibri" w:cs="Calibri"/>
                    <w:sz w:val="21"/>
                    <w:szCs w:val="21"/>
                  </w:rPr>
                  <w:t>142,3</w:t>
                </w:r>
              </w:p>
            </w:tc>
            <w:tc>
              <w:tcPr>
                <w:tcW w:w="1030" w:type="dxa"/>
                <w:vAlign w:val="center"/>
              </w:tcPr>
              <w:p w:rsidR="00BA0E14" w:rsidRPr="00BA0E14" w:rsidRDefault="00BA0E14" w:rsidP="00BA0E14">
                <w:pPr>
                  <w:spacing w:line="276" w:lineRule="auto"/>
                  <w:jc w:val="center"/>
                  <w:cnfStyle w:val="000000010000"/>
                  <w:rPr>
                    <w:rFonts w:ascii="Calibri" w:hAnsi="Calibri" w:cs="Calibri"/>
                    <w:sz w:val="21"/>
                    <w:szCs w:val="21"/>
                  </w:rPr>
                </w:pPr>
                <w:r w:rsidRPr="00BA0E14">
                  <w:rPr>
                    <w:rFonts w:ascii="Calibri" w:hAnsi="Calibri" w:cs="Calibri"/>
                    <w:sz w:val="21"/>
                    <w:szCs w:val="21"/>
                  </w:rPr>
                  <w:t>118,8</w:t>
                </w:r>
              </w:p>
            </w:tc>
            <w:tc>
              <w:tcPr>
                <w:tcW w:w="1030" w:type="dxa"/>
                <w:vAlign w:val="center"/>
              </w:tcPr>
              <w:p w:rsidR="00BA0E14" w:rsidRPr="00BA0E14" w:rsidRDefault="00BA0E14" w:rsidP="00BA0E14">
                <w:pPr>
                  <w:spacing w:line="276" w:lineRule="auto"/>
                  <w:jc w:val="center"/>
                  <w:cnfStyle w:val="000000010000"/>
                  <w:rPr>
                    <w:rFonts w:ascii="Calibri" w:hAnsi="Calibri" w:cs="Calibri"/>
                    <w:sz w:val="21"/>
                    <w:szCs w:val="21"/>
                  </w:rPr>
                </w:pPr>
                <w:r w:rsidRPr="00BA0E14">
                  <w:rPr>
                    <w:rFonts w:ascii="Calibri" w:hAnsi="Calibri" w:cs="Calibri"/>
                    <w:sz w:val="21"/>
                    <w:szCs w:val="21"/>
                  </w:rPr>
                  <w:t>130,6</w:t>
                </w:r>
              </w:p>
            </w:tc>
            <w:tc>
              <w:tcPr>
                <w:tcW w:w="1030" w:type="dxa"/>
                <w:vAlign w:val="center"/>
              </w:tcPr>
              <w:p w:rsidR="00BA0E14" w:rsidRPr="00BA0E14" w:rsidRDefault="00BA0E14" w:rsidP="00BA0E14">
                <w:pPr>
                  <w:spacing w:line="276" w:lineRule="auto"/>
                  <w:jc w:val="center"/>
                  <w:cnfStyle w:val="000000010000"/>
                  <w:rPr>
                    <w:rFonts w:ascii="Calibri" w:hAnsi="Calibri" w:cs="Calibri"/>
                    <w:sz w:val="21"/>
                    <w:szCs w:val="21"/>
                  </w:rPr>
                </w:pPr>
                <w:r w:rsidRPr="00BA0E14">
                  <w:rPr>
                    <w:rFonts w:ascii="Calibri" w:hAnsi="Calibri" w:cs="Calibri"/>
                    <w:sz w:val="21"/>
                    <w:szCs w:val="21"/>
                  </w:rPr>
                  <w:t>118,7</w:t>
                </w:r>
              </w:p>
            </w:tc>
            <w:tc>
              <w:tcPr>
                <w:tcW w:w="1030" w:type="dxa"/>
                <w:vAlign w:val="center"/>
              </w:tcPr>
              <w:p w:rsidR="00BA0E14" w:rsidRPr="00BA0E14" w:rsidRDefault="00BA0E14" w:rsidP="00BA0E14">
                <w:pPr>
                  <w:spacing w:line="276" w:lineRule="auto"/>
                  <w:jc w:val="center"/>
                  <w:cnfStyle w:val="000000010000"/>
                  <w:rPr>
                    <w:rFonts w:ascii="Calibri" w:hAnsi="Calibri" w:cs="Calibri"/>
                    <w:sz w:val="21"/>
                    <w:szCs w:val="21"/>
                  </w:rPr>
                </w:pPr>
                <w:r w:rsidRPr="00BA0E14">
                  <w:rPr>
                    <w:rFonts w:ascii="Calibri" w:hAnsi="Calibri" w:cs="Calibri"/>
                    <w:sz w:val="21"/>
                    <w:szCs w:val="21"/>
                  </w:rPr>
                  <w:t>103,1</w:t>
                </w:r>
              </w:p>
            </w:tc>
            <w:tc>
              <w:tcPr>
                <w:tcW w:w="1031" w:type="dxa"/>
                <w:vAlign w:val="center"/>
              </w:tcPr>
              <w:p w:rsidR="00BA0E14" w:rsidRPr="00BA0E14" w:rsidRDefault="00BA0E14" w:rsidP="00BA0E14">
                <w:pPr>
                  <w:spacing w:line="276" w:lineRule="auto"/>
                  <w:jc w:val="center"/>
                  <w:cnfStyle w:val="000000010000"/>
                  <w:rPr>
                    <w:rFonts w:ascii="Calibri" w:hAnsi="Calibri" w:cs="Calibri"/>
                    <w:sz w:val="21"/>
                    <w:szCs w:val="21"/>
                  </w:rPr>
                </w:pPr>
                <w:r w:rsidRPr="00BA0E14">
                  <w:rPr>
                    <w:rFonts w:ascii="Calibri" w:hAnsi="Calibri" w:cs="Calibri"/>
                    <w:sz w:val="21"/>
                    <w:szCs w:val="21"/>
                  </w:rPr>
                  <w:t>111,5</w:t>
                </w:r>
              </w:p>
            </w:tc>
          </w:tr>
          <w:tr w:rsidR="00BA0E14" w:rsidRPr="00BA6FB7" w:rsidTr="00BA0E14">
            <w:trPr>
              <w:cnfStyle w:val="000000100000"/>
            </w:trPr>
            <w:tc>
              <w:tcPr>
                <w:cnfStyle w:val="001000000000"/>
                <w:tcW w:w="2825" w:type="dxa"/>
                <w:vAlign w:val="center"/>
              </w:tcPr>
              <w:p w:rsidR="00BA0E14" w:rsidRPr="00BA6FB7" w:rsidRDefault="00BA0E14" w:rsidP="00BA0E14">
                <w:pPr>
                  <w:spacing w:line="276" w:lineRule="auto"/>
                  <w:jc w:val="center"/>
                  <w:rPr>
                    <w:rFonts w:ascii="Calibri" w:hAnsi="Calibri" w:cs="Calibri"/>
                    <w:sz w:val="21"/>
                    <w:szCs w:val="21"/>
                  </w:rPr>
                </w:pPr>
                <w:r w:rsidRPr="00BA6FB7">
                  <w:rPr>
                    <w:rFonts w:ascii="Calibri" w:hAnsi="Calibri" w:cs="Calibri"/>
                    <w:sz w:val="21"/>
                    <w:szCs w:val="21"/>
                  </w:rPr>
                  <w:t>855 – Rodzina</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6 926,6</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6 533,0</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6 906,7</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7 980,8</w:t>
                </w:r>
              </w:p>
            </w:tc>
            <w:tc>
              <w:tcPr>
                <w:tcW w:w="1030"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7 937,5</w:t>
                </w:r>
              </w:p>
            </w:tc>
            <w:tc>
              <w:tcPr>
                <w:tcW w:w="1031" w:type="dxa"/>
                <w:vAlign w:val="center"/>
              </w:tcPr>
              <w:p w:rsidR="00BA0E14" w:rsidRPr="00BA0E14" w:rsidRDefault="00BA0E14" w:rsidP="00BA0E14">
                <w:pPr>
                  <w:spacing w:line="276" w:lineRule="auto"/>
                  <w:jc w:val="center"/>
                  <w:cnfStyle w:val="000000100000"/>
                  <w:rPr>
                    <w:rFonts w:ascii="Calibri" w:hAnsi="Calibri" w:cs="Calibri"/>
                    <w:sz w:val="21"/>
                    <w:szCs w:val="21"/>
                  </w:rPr>
                </w:pPr>
                <w:r w:rsidRPr="00BA0E14">
                  <w:rPr>
                    <w:rFonts w:ascii="Calibri" w:hAnsi="Calibri" w:cs="Calibri"/>
                    <w:sz w:val="21"/>
                    <w:szCs w:val="21"/>
                  </w:rPr>
                  <w:t>5 208,8</w:t>
                </w:r>
              </w:p>
            </w:tc>
          </w:tr>
          <w:tr w:rsidR="00BA0E14" w:rsidRPr="00BA6FB7" w:rsidTr="00BA0E14">
            <w:trPr>
              <w:cnfStyle w:val="000000010000"/>
            </w:trPr>
            <w:tc>
              <w:tcPr>
                <w:cnfStyle w:val="001000000000"/>
                <w:tcW w:w="2825" w:type="dxa"/>
                <w:vAlign w:val="center"/>
              </w:tcPr>
              <w:p w:rsidR="00BA0E14" w:rsidRPr="00BA6FB7" w:rsidRDefault="00BA0E14" w:rsidP="00BA0E14">
                <w:pPr>
                  <w:spacing w:line="276" w:lineRule="auto"/>
                  <w:jc w:val="center"/>
                  <w:rPr>
                    <w:rFonts w:ascii="Calibri" w:hAnsi="Calibri" w:cs="Calibri"/>
                    <w:sz w:val="21"/>
                    <w:szCs w:val="21"/>
                  </w:rPr>
                </w:pPr>
                <w:r w:rsidRPr="00BA6FB7">
                  <w:rPr>
                    <w:rFonts w:ascii="Calibri" w:hAnsi="Calibri" w:cs="Calibri"/>
                    <w:sz w:val="21"/>
                    <w:szCs w:val="21"/>
                  </w:rPr>
                  <w:t>Ogółem</w:t>
                </w:r>
              </w:p>
            </w:tc>
            <w:tc>
              <w:tcPr>
                <w:tcW w:w="1030" w:type="dxa"/>
                <w:vAlign w:val="center"/>
              </w:tcPr>
              <w:p w:rsidR="00BA0E14" w:rsidRPr="00BA0E14" w:rsidRDefault="00BA0E14" w:rsidP="00BA0E14">
                <w:pPr>
                  <w:spacing w:line="276" w:lineRule="auto"/>
                  <w:jc w:val="center"/>
                  <w:cnfStyle w:val="000000010000"/>
                  <w:rPr>
                    <w:rFonts w:ascii="Calibri" w:hAnsi="Calibri" w:cs="Calibri"/>
                    <w:b/>
                    <w:bCs/>
                    <w:sz w:val="21"/>
                    <w:szCs w:val="21"/>
                  </w:rPr>
                </w:pPr>
                <w:r w:rsidRPr="00BA0E14">
                  <w:rPr>
                    <w:rFonts w:ascii="Calibri" w:hAnsi="Calibri" w:cs="Calibri"/>
                    <w:b/>
                    <w:bCs/>
                    <w:sz w:val="21"/>
                    <w:szCs w:val="21"/>
                  </w:rPr>
                  <w:t>10 071,9</w:t>
                </w:r>
              </w:p>
            </w:tc>
            <w:tc>
              <w:tcPr>
                <w:tcW w:w="1030" w:type="dxa"/>
                <w:vAlign w:val="center"/>
              </w:tcPr>
              <w:p w:rsidR="00BA0E14" w:rsidRPr="00BA0E14" w:rsidRDefault="00BA0E14" w:rsidP="00BA0E14">
                <w:pPr>
                  <w:spacing w:line="276" w:lineRule="auto"/>
                  <w:jc w:val="center"/>
                  <w:cnfStyle w:val="000000010000"/>
                  <w:rPr>
                    <w:rFonts w:ascii="Calibri" w:hAnsi="Calibri" w:cs="Calibri"/>
                    <w:b/>
                    <w:bCs/>
                    <w:sz w:val="21"/>
                    <w:szCs w:val="21"/>
                  </w:rPr>
                </w:pPr>
                <w:r w:rsidRPr="00BA0E14">
                  <w:rPr>
                    <w:rFonts w:ascii="Calibri" w:hAnsi="Calibri" w:cs="Calibri"/>
                    <w:b/>
                    <w:bCs/>
                    <w:sz w:val="21"/>
                    <w:szCs w:val="21"/>
                  </w:rPr>
                  <w:t>9 718,8</w:t>
                </w:r>
              </w:p>
            </w:tc>
            <w:tc>
              <w:tcPr>
                <w:tcW w:w="1030" w:type="dxa"/>
                <w:vAlign w:val="center"/>
              </w:tcPr>
              <w:p w:rsidR="00BA0E14" w:rsidRPr="00BA0E14" w:rsidRDefault="00BA0E14" w:rsidP="00BA0E14">
                <w:pPr>
                  <w:spacing w:line="276" w:lineRule="auto"/>
                  <w:jc w:val="center"/>
                  <w:cnfStyle w:val="000000010000"/>
                  <w:rPr>
                    <w:rFonts w:ascii="Calibri" w:hAnsi="Calibri" w:cs="Calibri"/>
                    <w:b/>
                    <w:bCs/>
                    <w:sz w:val="21"/>
                    <w:szCs w:val="21"/>
                  </w:rPr>
                </w:pPr>
                <w:r w:rsidRPr="00BA0E14">
                  <w:rPr>
                    <w:rFonts w:ascii="Calibri" w:hAnsi="Calibri" w:cs="Calibri"/>
                    <w:b/>
                    <w:bCs/>
                    <w:sz w:val="21"/>
                    <w:szCs w:val="21"/>
                  </w:rPr>
                  <w:t>9 945,4</w:t>
                </w:r>
              </w:p>
            </w:tc>
            <w:tc>
              <w:tcPr>
                <w:tcW w:w="1030" w:type="dxa"/>
                <w:vAlign w:val="center"/>
              </w:tcPr>
              <w:p w:rsidR="00BA0E14" w:rsidRPr="00BA0E14" w:rsidRDefault="00BA0E14" w:rsidP="00BA0E14">
                <w:pPr>
                  <w:spacing w:line="276" w:lineRule="auto"/>
                  <w:jc w:val="center"/>
                  <w:cnfStyle w:val="000000010000"/>
                  <w:rPr>
                    <w:rFonts w:ascii="Calibri" w:hAnsi="Calibri" w:cs="Calibri"/>
                    <w:b/>
                    <w:bCs/>
                    <w:sz w:val="21"/>
                    <w:szCs w:val="21"/>
                  </w:rPr>
                </w:pPr>
                <w:r w:rsidRPr="00BA0E14">
                  <w:rPr>
                    <w:rFonts w:ascii="Calibri" w:hAnsi="Calibri" w:cs="Calibri"/>
                    <w:b/>
                    <w:bCs/>
                    <w:sz w:val="21"/>
                    <w:szCs w:val="21"/>
                  </w:rPr>
                  <w:t>10 829,0</w:t>
                </w:r>
              </w:p>
            </w:tc>
            <w:tc>
              <w:tcPr>
                <w:tcW w:w="1030" w:type="dxa"/>
                <w:vAlign w:val="center"/>
              </w:tcPr>
              <w:p w:rsidR="00BA0E14" w:rsidRPr="00BA0E14" w:rsidRDefault="00BA0E14" w:rsidP="00BA0E14">
                <w:pPr>
                  <w:spacing w:line="276" w:lineRule="auto"/>
                  <w:jc w:val="center"/>
                  <w:cnfStyle w:val="000000010000"/>
                  <w:rPr>
                    <w:rFonts w:ascii="Calibri" w:hAnsi="Calibri" w:cs="Calibri"/>
                    <w:b/>
                    <w:bCs/>
                    <w:sz w:val="21"/>
                    <w:szCs w:val="21"/>
                  </w:rPr>
                </w:pPr>
                <w:r w:rsidRPr="00BA0E14">
                  <w:rPr>
                    <w:rFonts w:ascii="Calibri" w:hAnsi="Calibri" w:cs="Calibri"/>
                    <w:b/>
                    <w:bCs/>
                    <w:sz w:val="21"/>
                    <w:szCs w:val="21"/>
                  </w:rPr>
                  <w:t>10 816,4</w:t>
                </w:r>
              </w:p>
            </w:tc>
            <w:tc>
              <w:tcPr>
                <w:tcW w:w="1031" w:type="dxa"/>
                <w:vAlign w:val="center"/>
              </w:tcPr>
              <w:p w:rsidR="00BA0E14" w:rsidRPr="00BA0E14" w:rsidRDefault="00BA0E14" w:rsidP="00BA0E14">
                <w:pPr>
                  <w:spacing w:line="276" w:lineRule="auto"/>
                  <w:jc w:val="center"/>
                  <w:cnfStyle w:val="000000010000"/>
                  <w:rPr>
                    <w:rFonts w:ascii="Calibri" w:hAnsi="Calibri" w:cs="Calibri"/>
                    <w:b/>
                    <w:bCs/>
                    <w:sz w:val="21"/>
                    <w:szCs w:val="21"/>
                  </w:rPr>
                </w:pPr>
                <w:r w:rsidRPr="00BA0E14">
                  <w:rPr>
                    <w:rFonts w:ascii="Calibri" w:hAnsi="Calibri" w:cs="Calibri"/>
                    <w:b/>
                    <w:bCs/>
                    <w:sz w:val="21"/>
                    <w:szCs w:val="21"/>
                  </w:rPr>
                  <w:t>12 083,3</w:t>
                </w:r>
              </w:p>
            </w:tc>
          </w:tr>
          <w:tr w:rsidR="00BA0E14" w:rsidRPr="00BA6FB7" w:rsidTr="00BA0E14">
            <w:trPr>
              <w:cnfStyle w:val="000000100000"/>
            </w:trPr>
            <w:tc>
              <w:tcPr>
                <w:cnfStyle w:val="001000000000"/>
                <w:tcW w:w="2825" w:type="dxa"/>
                <w:vAlign w:val="center"/>
              </w:tcPr>
              <w:p w:rsidR="00BA0E14" w:rsidRPr="00BA6FB7" w:rsidRDefault="00BA0E14" w:rsidP="00BA0E14">
                <w:pPr>
                  <w:spacing w:line="276" w:lineRule="auto"/>
                  <w:jc w:val="center"/>
                  <w:rPr>
                    <w:rFonts w:ascii="Calibri" w:hAnsi="Calibri" w:cs="Calibri"/>
                    <w:sz w:val="21"/>
                    <w:szCs w:val="21"/>
                  </w:rPr>
                </w:pPr>
                <w:r>
                  <w:rPr>
                    <w:rFonts w:ascii="Calibri" w:hAnsi="Calibri" w:cs="Calibri"/>
                    <w:sz w:val="21"/>
                    <w:szCs w:val="21"/>
                  </w:rPr>
                  <w:t xml:space="preserve">z wyłączeniem działu </w:t>
                </w:r>
                <w:r w:rsidRPr="00BA6FB7">
                  <w:rPr>
                    <w:rFonts w:ascii="Calibri" w:hAnsi="Calibri" w:cs="Calibri"/>
                    <w:sz w:val="21"/>
                    <w:szCs w:val="21"/>
                  </w:rPr>
                  <w:t>855 – Rodzina</w:t>
                </w:r>
              </w:p>
            </w:tc>
            <w:tc>
              <w:tcPr>
                <w:tcW w:w="1030" w:type="dxa"/>
                <w:vAlign w:val="center"/>
              </w:tcPr>
              <w:p w:rsidR="00BA0E14" w:rsidRPr="00BA0E14" w:rsidRDefault="00BA0E14" w:rsidP="00BA0E14">
                <w:pPr>
                  <w:spacing w:line="276" w:lineRule="auto"/>
                  <w:jc w:val="center"/>
                  <w:cnfStyle w:val="000000100000"/>
                  <w:rPr>
                    <w:rFonts w:ascii="Calibri" w:hAnsi="Calibri" w:cs="Calibri"/>
                    <w:b/>
                    <w:bCs/>
                    <w:sz w:val="21"/>
                    <w:szCs w:val="21"/>
                  </w:rPr>
                </w:pPr>
                <w:r w:rsidRPr="00BA0E14">
                  <w:rPr>
                    <w:rFonts w:ascii="Calibri" w:hAnsi="Calibri" w:cs="Calibri"/>
                    <w:b/>
                    <w:bCs/>
                    <w:sz w:val="21"/>
                    <w:szCs w:val="21"/>
                  </w:rPr>
                  <w:t>3 145,3</w:t>
                </w:r>
              </w:p>
            </w:tc>
            <w:tc>
              <w:tcPr>
                <w:tcW w:w="1030" w:type="dxa"/>
                <w:vAlign w:val="center"/>
              </w:tcPr>
              <w:p w:rsidR="00BA0E14" w:rsidRPr="00BA0E14" w:rsidRDefault="00BA0E14" w:rsidP="00BA0E14">
                <w:pPr>
                  <w:spacing w:line="276" w:lineRule="auto"/>
                  <w:jc w:val="center"/>
                  <w:cnfStyle w:val="000000100000"/>
                  <w:rPr>
                    <w:rFonts w:ascii="Calibri" w:hAnsi="Calibri" w:cs="Calibri"/>
                    <w:b/>
                    <w:bCs/>
                    <w:sz w:val="21"/>
                    <w:szCs w:val="21"/>
                  </w:rPr>
                </w:pPr>
                <w:r w:rsidRPr="00BA0E14">
                  <w:rPr>
                    <w:rFonts w:ascii="Calibri" w:hAnsi="Calibri" w:cs="Calibri"/>
                    <w:b/>
                    <w:bCs/>
                    <w:sz w:val="21"/>
                    <w:szCs w:val="21"/>
                  </w:rPr>
                  <w:t>3 185,8</w:t>
                </w:r>
              </w:p>
            </w:tc>
            <w:tc>
              <w:tcPr>
                <w:tcW w:w="1030" w:type="dxa"/>
                <w:vAlign w:val="center"/>
              </w:tcPr>
              <w:p w:rsidR="00BA0E14" w:rsidRPr="00BA0E14" w:rsidRDefault="00BA0E14" w:rsidP="00BA0E14">
                <w:pPr>
                  <w:spacing w:line="276" w:lineRule="auto"/>
                  <w:jc w:val="center"/>
                  <w:cnfStyle w:val="000000100000"/>
                  <w:rPr>
                    <w:rFonts w:ascii="Calibri" w:hAnsi="Calibri" w:cs="Calibri"/>
                    <w:b/>
                    <w:bCs/>
                    <w:sz w:val="21"/>
                    <w:szCs w:val="21"/>
                  </w:rPr>
                </w:pPr>
                <w:r w:rsidRPr="00BA0E14">
                  <w:rPr>
                    <w:rFonts w:ascii="Calibri" w:hAnsi="Calibri" w:cs="Calibri"/>
                    <w:b/>
                    <w:bCs/>
                    <w:sz w:val="21"/>
                    <w:szCs w:val="21"/>
                  </w:rPr>
                  <w:t>3 038,6</w:t>
                </w:r>
              </w:p>
            </w:tc>
            <w:tc>
              <w:tcPr>
                <w:tcW w:w="1030" w:type="dxa"/>
                <w:vAlign w:val="center"/>
              </w:tcPr>
              <w:p w:rsidR="00BA0E14" w:rsidRPr="00BA0E14" w:rsidRDefault="00BA0E14" w:rsidP="00BA0E14">
                <w:pPr>
                  <w:spacing w:line="276" w:lineRule="auto"/>
                  <w:jc w:val="center"/>
                  <w:cnfStyle w:val="000000100000"/>
                  <w:rPr>
                    <w:rFonts w:ascii="Calibri" w:hAnsi="Calibri" w:cs="Calibri"/>
                    <w:b/>
                    <w:bCs/>
                    <w:sz w:val="21"/>
                    <w:szCs w:val="21"/>
                  </w:rPr>
                </w:pPr>
                <w:r w:rsidRPr="00BA0E14">
                  <w:rPr>
                    <w:rFonts w:ascii="Calibri" w:hAnsi="Calibri" w:cs="Calibri"/>
                    <w:b/>
                    <w:bCs/>
                    <w:sz w:val="21"/>
                    <w:szCs w:val="21"/>
                  </w:rPr>
                  <w:t>2 848,3</w:t>
                </w:r>
              </w:p>
            </w:tc>
            <w:tc>
              <w:tcPr>
                <w:tcW w:w="1030" w:type="dxa"/>
                <w:vAlign w:val="center"/>
              </w:tcPr>
              <w:p w:rsidR="00BA0E14" w:rsidRPr="00BA0E14" w:rsidRDefault="00BA0E14" w:rsidP="00BA0E14">
                <w:pPr>
                  <w:spacing w:line="276" w:lineRule="auto"/>
                  <w:jc w:val="center"/>
                  <w:cnfStyle w:val="000000100000"/>
                  <w:rPr>
                    <w:rFonts w:ascii="Calibri" w:hAnsi="Calibri" w:cs="Calibri"/>
                    <w:b/>
                    <w:bCs/>
                    <w:sz w:val="21"/>
                    <w:szCs w:val="21"/>
                  </w:rPr>
                </w:pPr>
                <w:r w:rsidRPr="00BA0E14">
                  <w:rPr>
                    <w:rFonts w:ascii="Calibri" w:hAnsi="Calibri" w:cs="Calibri"/>
                    <w:b/>
                    <w:bCs/>
                    <w:sz w:val="21"/>
                    <w:szCs w:val="21"/>
                  </w:rPr>
                  <w:t>2 878,9</w:t>
                </w:r>
              </w:p>
            </w:tc>
            <w:tc>
              <w:tcPr>
                <w:tcW w:w="1031" w:type="dxa"/>
                <w:vAlign w:val="center"/>
              </w:tcPr>
              <w:p w:rsidR="00BA0E14" w:rsidRPr="00BA0E14" w:rsidRDefault="00BA0E14" w:rsidP="00BA0E14">
                <w:pPr>
                  <w:spacing w:line="276" w:lineRule="auto"/>
                  <w:jc w:val="center"/>
                  <w:cnfStyle w:val="000000100000"/>
                  <w:rPr>
                    <w:rFonts w:ascii="Calibri" w:hAnsi="Calibri" w:cs="Calibri"/>
                    <w:b/>
                    <w:bCs/>
                    <w:sz w:val="21"/>
                    <w:szCs w:val="21"/>
                  </w:rPr>
                </w:pPr>
                <w:r w:rsidRPr="00BA0E14">
                  <w:rPr>
                    <w:rFonts w:ascii="Calibri" w:hAnsi="Calibri" w:cs="Calibri"/>
                    <w:b/>
                    <w:bCs/>
                    <w:sz w:val="21"/>
                    <w:szCs w:val="21"/>
                  </w:rPr>
                  <w:t>6 874,5</w:t>
                </w:r>
              </w:p>
            </w:tc>
          </w:tr>
        </w:tbl>
        <w:p w:rsidR="003F7B6C" w:rsidRPr="002A4CD5" w:rsidRDefault="00546FEE" w:rsidP="002A4CD5">
          <w:pPr>
            <w:rPr>
              <w:sz w:val="21"/>
              <w:szCs w:val="20"/>
            </w:rPr>
          </w:pPr>
          <w:r w:rsidRPr="00877FC4">
            <w:rPr>
              <w:sz w:val="21"/>
            </w:rPr>
            <w:t xml:space="preserve">Źródło: </w:t>
          </w:r>
          <w:r w:rsidR="001E0341" w:rsidRPr="0029524E">
            <w:rPr>
              <w:sz w:val="21"/>
            </w:rPr>
            <w:t>Bank Danych Lokalnych Głównego Urzędu Statystycznego</w:t>
          </w:r>
          <w:r w:rsidR="00696A3A" w:rsidRPr="00877FC4">
            <w:rPr>
              <w:sz w:val="21"/>
              <w:szCs w:val="20"/>
            </w:rPr>
            <w:t>.</w:t>
          </w:r>
        </w:p>
        <w:p w:rsidR="00546FEE" w:rsidRPr="00AC2851" w:rsidRDefault="00546FEE" w:rsidP="00696A3A">
          <w:pPr>
            <w:rPr>
              <w:b/>
              <w:bCs/>
            </w:rPr>
          </w:pPr>
          <w:r w:rsidRPr="00AC2851">
            <w:rPr>
              <w:b/>
              <w:bCs/>
            </w:rPr>
            <w:t>Oczekiwania mieszkańców co do kształtu polityki społecznej</w:t>
          </w:r>
        </w:p>
        <w:p w:rsidR="003E7E9C" w:rsidRDefault="00AC2851" w:rsidP="005831DE">
          <w:r w:rsidRPr="00AC2851">
            <w:t xml:space="preserve">Mieszkańcom dano do wyboru szeroki zakres możliwych działań, jakie mogą zostać podjęte w ramach polityki społecznej w </w:t>
          </w:r>
          <w:r w:rsidR="00FB7BF5">
            <w:t>gminie</w:t>
          </w:r>
          <w:r w:rsidRPr="00AC2851">
            <w:t>.</w:t>
          </w:r>
          <w:r>
            <w:t xml:space="preserve"> Respondenci badania najczęściej odnosili się</w:t>
          </w:r>
          <w:r w:rsidR="00D86073">
            <w:t> </w:t>
          </w:r>
          <w:r>
            <w:t>do</w:t>
          </w:r>
          <w:r w:rsidR="00F70182">
            <w:t> </w:t>
          </w:r>
          <w:r w:rsidRPr="003617B2">
            <w:rPr>
              <w:b/>
              <w:bCs/>
            </w:rPr>
            <w:t xml:space="preserve">pomysłów wspierających </w:t>
          </w:r>
          <w:r w:rsidR="00FB7BF5">
            <w:rPr>
              <w:b/>
              <w:bCs/>
            </w:rPr>
            <w:t xml:space="preserve">pozytywne zmiany na rynku pracy </w:t>
          </w:r>
          <w:r w:rsidR="00FB7BF5">
            <w:t>w postaci wspierania tworzenia nowych miejsc pracy (76,2% ankietowanych)</w:t>
          </w:r>
          <w:r w:rsidR="00255FBE">
            <w:t>, organizacji kursów i szkoleń (48,6%) czy usług pośrednictwa pracy i doradztwa zawodowego (</w:t>
          </w:r>
          <w:r w:rsidR="003E7E9C">
            <w:t xml:space="preserve">30,5%). Ponad połowa respondentów (56,2%) zwróciła uwagę na potrzeby </w:t>
          </w:r>
          <w:r w:rsidR="003E7E9C" w:rsidRPr="005831DE">
            <w:rPr>
              <w:b/>
              <w:bCs/>
            </w:rPr>
            <w:t>rozwoju mieszkalnictwa komunalnego i</w:t>
          </w:r>
          <w:r w:rsidR="00D86073">
            <w:rPr>
              <w:b/>
              <w:bCs/>
            </w:rPr>
            <w:t> </w:t>
          </w:r>
          <w:r w:rsidR="003E7E9C" w:rsidRPr="005831DE">
            <w:rPr>
              <w:b/>
              <w:bCs/>
            </w:rPr>
            <w:t>socjalnego</w:t>
          </w:r>
          <w:r w:rsidR="003E7E9C">
            <w:t xml:space="preserve"> (56,2%)</w:t>
          </w:r>
          <w:r w:rsidR="00014094">
            <w:t xml:space="preserve">. Dla respondentów ważne okazały się także </w:t>
          </w:r>
          <w:r w:rsidR="00014094" w:rsidRPr="005831DE">
            <w:rPr>
              <w:b/>
              <w:bCs/>
            </w:rPr>
            <w:t>organizacja czasu wolnego dla dzieci i młodzieży</w:t>
          </w:r>
          <w:r w:rsidR="00014094">
            <w:t xml:space="preserve"> (</w:t>
          </w:r>
          <w:r w:rsidR="00EF5A13">
            <w:t>39,0%)</w:t>
          </w:r>
          <w:r w:rsidR="005831DE">
            <w:t>,</w:t>
          </w:r>
          <w:r w:rsidR="00EF5A13" w:rsidRPr="005831DE">
            <w:rPr>
              <w:b/>
              <w:bCs/>
            </w:rPr>
            <w:t>usługi opiekuńcze</w:t>
          </w:r>
          <w:r w:rsidR="00EF5A13">
            <w:t xml:space="preserve"> (37,1%) czy </w:t>
          </w:r>
          <w:r w:rsidR="00EF5A13" w:rsidRPr="005831DE">
            <w:rPr>
              <w:b/>
              <w:bCs/>
            </w:rPr>
            <w:t>walka z alkoholizmem i</w:t>
          </w:r>
          <w:r w:rsidR="00D86073">
            <w:rPr>
              <w:b/>
              <w:bCs/>
            </w:rPr>
            <w:t> </w:t>
          </w:r>
          <w:r w:rsidR="00EF5A13" w:rsidRPr="005831DE">
            <w:rPr>
              <w:b/>
              <w:bCs/>
            </w:rPr>
            <w:t>narkomanią</w:t>
          </w:r>
          <w:r w:rsidR="005831DE">
            <w:t xml:space="preserve"> (37,1%).</w:t>
          </w:r>
        </w:p>
        <w:p w:rsidR="00696A3A" w:rsidRPr="00AC2851" w:rsidRDefault="00696A3A" w:rsidP="00696A3A">
          <w:pPr>
            <w:pStyle w:val="Legenda"/>
          </w:pPr>
          <w:bookmarkStart w:id="143" w:name="_Toc126051854"/>
          <w:bookmarkStart w:id="144" w:name="_Toc151235526"/>
          <w:r w:rsidRPr="00AC2851">
            <w:lastRenderedPageBreak/>
            <w:t xml:space="preserve">Wykres </w:t>
          </w:r>
          <w:fldSimple w:instr=" SEQ Wykres \* ARABIC ">
            <w:r w:rsidR="002A4CD5">
              <w:rPr>
                <w:noProof/>
              </w:rPr>
              <w:t>36</w:t>
            </w:r>
          </w:fldSimple>
          <w:r w:rsidRPr="00AC2851">
            <w:t xml:space="preserve"> Najczęstsze odpowiedzi na pytanie „</w:t>
          </w:r>
          <w:r w:rsidR="00AC2851" w:rsidRPr="00AC2851">
            <w:t>Co Pana/Pani zdaniem należy zrobić by</w:t>
          </w:r>
          <w:r w:rsidR="00D86073">
            <w:t> </w:t>
          </w:r>
          <w:r w:rsidR="00AC2851" w:rsidRPr="00AC2851">
            <w:t xml:space="preserve">przeciwdziałać negatywnym zjawiskom w </w:t>
          </w:r>
          <w:r w:rsidR="007744EA">
            <w:t>gminie Recz</w:t>
          </w:r>
          <w:r w:rsidRPr="00AC2851">
            <w:t>?” wśród respondentów ankiety</w:t>
          </w:r>
          <w:bookmarkEnd w:id="143"/>
          <w:bookmarkEnd w:id="144"/>
        </w:p>
        <w:p w:rsidR="00696A3A" w:rsidRPr="00AC2851" w:rsidRDefault="001351D6" w:rsidP="00696A3A">
          <w:r>
            <w:rPr>
              <w:noProof/>
              <w:lang w:eastAsia="pl-PL"/>
            </w:rPr>
            <w:drawing>
              <wp:inline distT="0" distB="0" distL="0" distR="0">
                <wp:extent cx="5760000" cy="5400000"/>
                <wp:effectExtent l="0" t="0" r="0" b="0"/>
                <wp:docPr id="1879719183"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0763D3A-E68E-3881-DDF9-BCDEE875C1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E4B03" w:rsidRDefault="00696A3A" w:rsidP="00852222">
          <w:pPr>
            <w:rPr>
              <w:sz w:val="21"/>
            </w:rPr>
          </w:pPr>
          <w:r w:rsidRPr="00AC2851">
            <w:rPr>
              <w:sz w:val="21"/>
            </w:rPr>
            <w:t xml:space="preserve">Źródło: ankieta wśród mieszkańców </w:t>
          </w:r>
          <w:r w:rsidR="001351D6">
            <w:rPr>
              <w:sz w:val="21"/>
            </w:rPr>
            <w:t>gminy Recz</w:t>
          </w:r>
          <w:r w:rsidRPr="00AC2851">
            <w:rPr>
              <w:sz w:val="21"/>
            </w:rPr>
            <w:t>.</w:t>
          </w:r>
          <w:bookmarkStart w:id="145" w:name="OLE_LINK25"/>
          <w:bookmarkStart w:id="146" w:name="OLE_LINK26"/>
        </w:p>
        <w:p w:rsidR="00AC2851" w:rsidRDefault="00AC2851" w:rsidP="00677C1A">
          <w:r>
            <w:t xml:space="preserve">Mając do wskazania własne pomysły by przeciwdziałać negatywnym zjawiskom w </w:t>
          </w:r>
          <w:r w:rsidR="007744EA">
            <w:t>gminie Recz</w:t>
          </w:r>
          <w:r>
            <w:t xml:space="preserve"> respondenci badania w ramach odpowiedzi na pytanie otwarte wymieniali:</w:t>
          </w:r>
        </w:p>
        <w:p w:rsidR="00FB4DCF" w:rsidRDefault="00FB4DCF" w:rsidP="00AF17B7">
          <w:pPr>
            <w:pStyle w:val="Akapitzlist"/>
            <w:numPr>
              <w:ilvl w:val="0"/>
              <w:numId w:val="11"/>
            </w:numPr>
          </w:pPr>
          <w:r>
            <w:t xml:space="preserve">wsparcie dla przedsiębiorców w tworzeniu miejsc pracy; </w:t>
          </w:r>
        </w:p>
        <w:p w:rsidR="00FB4DCF" w:rsidRDefault="00FB4DCF" w:rsidP="00AF17B7">
          <w:pPr>
            <w:pStyle w:val="Akapitzlist"/>
            <w:numPr>
              <w:ilvl w:val="0"/>
              <w:numId w:val="11"/>
            </w:numPr>
          </w:pPr>
          <w:r>
            <w:t>organizację szkoleń w zakresie zawodów przyszłości - IT, marketing, social media, praca zdalna</w:t>
          </w:r>
          <w:r w:rsidR="000A0F2C">
            <w:t>;</w:t>
          </w:r>
        </w:p>
        <w:p w:rsidR="00410D4A" w:rsidRDefault="00410D4A" w:rsidP="00AF17B7">
          <w:pPr>
            <w:pStyle w:val="Akapitzlist"/>
            <w:numPr>
              <w:ilvl w:val="0"/>
              <w:numId w:val="11"/>
            </w:numPr>
          </w:pPr>
          <w:r>
            <w:t>działania w kierunku pozyskiwania inwestorów;</w:t>
          </w:r>
        </w:p>
        <w:p w:rsidR="00F15391" w:rsidRDefault="00F15391" w:rsidP="00AF17B7">
          <w:pPr>
            <w:pStyle w:val="Akapitzlist"/>
            <w:numPr>
              <w:ilvl w:val="0"/>
              <w:numId w:val="11"/>
            </w:numPr>
          </w:pPr>
          <w:r>
            <w:t>kontrol</w:t>
          </w:r>
          <w:r w:rsidR="00A44F45">
            <w:t>ę</w:t>
          </w:r>
          <w:r>
            <w:t xml:space="preserve"> wsparcia finansowego dla rodzin przez OPS</w:t>
          </w:r>
          <w:r w:rsidR="00A44F45">
            <w:t>;</w:t>
          </w:r>
        </w:p>
        <w:p w:rsidR="00677C1A" w:rsidRPr="00AC2851" w:rsidRDefault="005E234F" w:rsidP="00AF17B7">
          <w:pPr>
            <w:pStyle w:val="Akapitzlist"/>
            <w:numPr>
              <w:ilvl w:val="0"/>
              <w:numId w:val="11"/>
            </w:numPr>
          </w:pPr>
          <w:r>
            <w:lastRenderedPageBreak/>
            <w:t>s</w:t>
          </w:r>
          <w:r w:rsidRPr="005E234F">
            <w:t xml:space="preserve">zkolenie kadr w OPS oraz </w:t>
          </w:r>
          <w:r>
            <w:t>s</w:t>
          </w:r>
          <w:r w:rsidRPr="005E234F">
            <w:t>zkołach na tema</w:t>
          </w:r>
          <w:r>
            <w:t>t</w:t>
          </w:r>
          <w:r w:rsidRPr="005E234F">
            <w:t xml:space="preserve"> negatywnych zjawisk</w:t>
          </w:r>
          <w:r>
            <w:t>;</w:t>
          </w:r>
        </w:p>
        <w:p w:rsidR="00F70182" w:rsidRDefault="00F43C6A" w:rsidP="00AF17B7">
          <w:pPr>
            <w:pStyle w:val="Akapitzlist"/>
            <w:numPr>
              <w:ilvl w:val="0"/>
              <w:numId w:val="11"/>
            </w:numPr>
          </w:pPr>
          <w:r>
            <w:t>wspólne międzypokoleniowe projekty aktywizujące;</w:t>
          </w:r>
        </w:p>
        <w:p w:rsidR="00ED0B03" w:rsidRDefault="00ED0B03" w:rsidP="00AF17B7">
          <w:pPr>
            <w:pStyle w:val="Akapitzlist"/>
            <w:numPr>
              <w:ilvl w:val="0"/>
              <w:numId w:val="11"/>
            </w:numPr>
          </w:pPr>
          <w:r>
            <w:t>zapewnienie zajęć dzieciom i młodzieży;</w:t>
          </w:r>
        </w:p>
        <w:p w:rsidR="002C171C" w:rsidRDefault="002C171C" w:rsidP="00AF17B7">
          <w:pPr>
            <w:pStyle w:val="Akapitzlist"/>
            <w:numPr>
              <w:ilvl w:val="0"/>
              <w:numId w:val="11"/>
            </w:numPr>
          </w:pPr>
          <w:r>
            <w:t>zwiększenie oferty zajęć rozwojowych dla seniorów i dzieci w okresie jesienno-zimowym;</w:t>
          </w:r>
        </w:p>
        <w:p w:rsidR="00906F7E" w:rsidRDefault="00906F7E" w:rsidP="00AF17B7">
          <w:pPr>
            <w:pStyle w:val="Akapitzlist"/>
            <w:numPr>
              <w:ilvl w:val="0"/>
              <w:numId w:val="11"/>
            </w:numPr>
          </w:pPr>
          <w:r>
            <w:t>zachęcenie młodzieży do aktywnego uczestnictwa w spraw</w:t>
          </w:r>
          <w:r w:rsidR="00A44F45">
            <w:t>ach</w:t>
          </w:r>
          <w:r>
            <w:t xml:space="preserve"> gminy;</w:t>
          </w:r>
        </w:p>
        <w:p w:rsidR="00906F7E" w:rsidRDefault="00906F7E" w:rsidP="00AF17B7">
          <w:pPr>
            <w:pStyle w:val="Akapitzlist"/>
            <w:numPr>
              <w:ilvl w:val="0"/>
              <w:numId w:val="11"/>
            </w:numPr>
          </w:pPr>
          <w:r>
            <w:t>tworzenie miejsc, gdzie młodzież mogłaby spędzać czas ze znajomymi;</w:t>
          </w:r>
        </w:p>
        <w:p w:rsidR="00906F7E" w:rsidRDefault="00906F7E" w:rsidP="00AF17B7">
          <w:pPr>
            <w:pStyle w:val="Akapitzlist"/>
            <w:numPr>
              <w:ilvl w:val="0"/>
              <w:numId w:val="11"/>
            </w:numPr>
          </w:pPr>
          <w:r>
            <w:t>wykorzystanie istniejącej infrastruktury do budowy/przebudowy obiektów na cele społeczne, edukacyjne;</w:t>
          </w:r>
        </w:p>
        <w:p w:rsidR="00906F7E" w:rsidRDefault="00906F7E" w:rsidP="00AF17B7">
          <w:pPr>
            <w:pStyle w:val="Akapitzlist"/>
            <w:numPr>
              <w:ilvl w:val="0"/>
              <w:numId w:val="11"/>
            </w:numPr>
          </w:pPr>
          <w:r>
            <w:t>organizacj</w:t>
          </w:r>
          <w:r w:rsidR="00A44F45">
            <w:t>ę</w:t>
          </w:r>
          <w:r>
            <w:t xml:space="preserve"> imprez integracyjnych;</w:t>
          </w:r>
        </w:p>
        <w:p w:rsidR="00B12AA2" w:rsidRDefault="00B12AA2" w:rsidP="00AF17B7">
          <w:pPr>
            <w:pStyle w:val="Akapitzlist"/>
            <w:numPr>
              <w:ilvl w:val="0"/>
              <w:numId w:val="11"/>
            </w:numPr>
          </w:pPr>
          <w:r>
            <w:t>wsparcie dla działań organizacji pozarządowych;</w:t>
          </w:r>
        </w:p>
        <w:p w:rsidR="00A32DCB" w:rsidRDefault="00A32DCB" w:rsidP="00AF17B7">
          <w:pPr>
            <w:pStyle w:val="Akapitzlist"/>
            <w:numPr>
              <w:ilvl w:val="0"/>
              <w:numId w:val="11"/>
            </w:numPr>
          </w:pPr>
          <w:r>
            <w:t>zwiększenie liczby patroli policji;</w:t>
          </w:r>
        </w:p>
        <w:p w:rsidR="00A32DCB" w:rsidRDefault="00A32DCB" w:rsidP="00AF17B7">
          <w:pPr>
            <w:pStyle w:val="Akapitzlist"/>
            <w:numPr>
              <w:ilvl w:val="0"/>
              <w:numId w:val="11"/>
            </w:numPr>
          </w:pPr>
          <w:r>
            <w:t>wdrożenie monitoringu;</w:t>
          </w:r>
        </w:p>
        <w:p w:rsidR="00ED0B03" w:rsidRDefault="00ED0B03" w:rsidP="00AF17B7">
          <w:pPr>
            <w:pStyle w:val="Akapitzlist"/>
            <w:numPr>
              <w:ilvl w:val="0"/>
              <w:numId w:val="11"/>
            </w:numPr>
          </w:pPr>
          <w:r>
            <w:t>zwiększenie liczby mieszkań komunalnych;</w:t>
          </w:r>
        </w:p>
        <w:p w:rsidR="000A0F2C" w:rsidRDefault="000A0F2C" w:rsidP="00AF17B7">
          <w:pPr>
            <w:pStyle w:val="Akapitzlist"/>
            <w:numPr>
              <w:ilvl w:val="0"/>
              <w:numId w:val="11"/>
            </w:numPr>
          </w:pPr>
          <w:r>
            <w:t>poprawa zasięgu internetu na terenach wiejskich gminy;</w:t>
          </w:r>
        </w:p>
        <w:p w:rsidR="00F15391" w:rsidRDefault="00F15391" w:rsidP="00AF17B7">
          <w:pPr>
            <w:pStyle w:val="Akapitzlist"/>
            <w:numPr>
              <w:ilvl w:val="0"/>
              <w:numId w:val="11"/>
            </w:numPr>
          </w:pPr>
          <w:r>
            <w:t>poprawa jakości dróg;</w:t>
          </w:r>
        </w:p>
        <w:p w:rsidR="000A0F2C" w:rsidRPr="00D77FB2" w:rsidRDefault="000D246C" w:rsidP="00AF17B7">
          <w:pPr>
            <w:pStyle w:val="Akapitzlist"/>
            <w:numPr>
              <w:ilvl w:val="0"/>
              <w:numId w:val="11"/>
            </w:numPr>
          </w:pPr>
          <w:r>
            <w:t>zwiększenie nacisku na czystość powietrza, chodników, ulic itd.</w:t>
          </w:r>
        </w:p>
        <w:p w:rsidR="00AB0AAA" w:rsidRDefault="00AB0AAA" w:rsidP="00B00CC8">
          <w:pPr>
            <w:pStyle w:val="Nagwek2"/>
          </w:pPr>
          <w:bookmarkStart w:id="147" w:name="_Toc151235678"/>
          <w:r>
            <w:t>3.1</w:t>
          </w:r>
          <w:r w:rsidR="00004EB7">
            <w:t>2</w:t>
          </w:r>
          <w:r w:rsidR="00852222">
            <w:t>Podsumowanie wyników badań - a</w:t>
          </w:r>
          <w:r>
            <w:t>naliza SWOT</w:t>
          </w:r>
          <w:bookmarkEnd w:id="147"/>
        </w:p>
        <w:bookmarkEnd w:id="145"/>
        <w:bookmarkEnd w:id="146"/>
        <w:p w:rsidR="004E11CC" w:rsidRPr="00783B38" w:rsidRDefault="004E11CC" w:rsidP="004E11CC">
          <w:r w:rsidRPr="00B81C50">
            <w:rPr>
              <w:b/>
              <w:bCs/>
            </w:rPr>
            <w:t>SWOT</w:t>
          </w:r>
          <w:r w:rsidRPr="00783B38">
            <w:t xml:space="preserve"> to akronim angielskich słów </w:t>
          </w:r>
          <w:r w:rsidRPr="00783B38">
            <w:rPr>
              <w:i/>
            </w:rPr>
            <w:t>strenghts</w:t>
          </w:r>
          <w:r w:rsidRPr="00783B38">
            <w:t xml:space="preserve"> (mocne strony), </w:t>
          </w:r>
          <w:r w:rsidRPr="00783B38">
            <w:rPr>
              <w:i/>
            </w:rPr>
            <w:t>weaknesses</w:t>
          </w:r>
          <w:r w:rsidRPr="00783B38">
            <w:t xml:space="preserve"> (słabe strony), </w:t>
          </w:r>
          <w:r w:rsidRPr="00783B38">
            <w:rPr>
              <w:i/>
            </w:rPr>
            <w:t>opportunities</w:t>
          </w:r>
          <w:r w:rsidRPr="00783B38">
            <w:t xml:space="preserve"> (szanse) i </w:t>
          </w:r>
          <w:r w:rsidRPr="00783B38">
            <w:rPr>
              <w:i/>
            </w:rPr>
            <w:t>threats</w:t>
          </w:r>
          <w:r w:rsidRPr="00783B38">
            <w:t xml:space="preserve"> (zagrożenia)</w:t>
          </w:r>
          <w:r>
            <w:t>.</w:t>
          </w:r>
        </w:p>
        <w:p w:rsidR="004E11CC" w:rsidRDefault="004E11CC" w:rsidP="004E11CC">
          <w:r w:rsidRPr="00783B38">
            <w:t>Metoda klasyfikuje czynniki określające obecną, jak i przyszłą sytuację jednostki na pozytywne i negatywne oraz wewnętrzne i zewnętrzne, tym samym tworząc cztery grupy czynników:</w:t>
          </w:r>
        </w:p>
        <w:p w:rsidR="004E11CC" w:rsidRDefault="004E11CC">
          <w:pPr>
            <w:pStyle w:val="Akapitzlist"/>
            <w:numPr>
              <w:ilvl w:val="0"/>
              <w:numId w:val="6"/>
            </w:numPr>
          </w:pPr>
          <w:r>
            <w:t>c</w:t>
          </w:r>
          <w:r w:rsidRPr="00783B38">
            <w:t>zynniki wewnętrzn</w:t>
          </w:r>
          <w:r>
            <w:t xml:space="preserve">e pozytywne, czyli </w:t>
          </w:r>
          <w:r w:rsidRPr="00B81C50">
            <w:rPr>
              <w:b/>
              <w:bCs/>
            </w:rPr>
            <w:t>mocne strony</w:t>
          </w:r>
          <w:r>
            <w:t>;</w:t>
          </w:r>
        </w:p>
        <w:p w:rsidR="004E11CC" w:rsidRDefault="004E11CC">
          <w:pPr>
            <w:pStyle w:val="Akapitzlist"/>
            <w:numPr>
              <w:ilvl w:val="0"/>
              <w:numId w:val="6"/>
            </w:numPr>
          </w:pPr>
          <w:r>
            <w:t>c</w:t>
          </w:r>
          <w:r w:rsidRPr="00783B38">
            <w:t xml:space="preserve">zynniki wewnętrzne negatywne, czyli </w:t>
          </w:r>
          <w:r w:rsidRPr="00B81C50">
            <w:rPr>
              <w:b/>
              <w:bCs/>
            </w:rPr>
            <w:t>słabe strony</w:t>
          </w:r>
          <w:r w:rsidRPr="00783B38">
            <w:t>,</w:t>
          </w:r>
        </w:p>
        <w:p w:rsidR="004E11CC" w:rsidRDefault="004E11CC">
          <w:pPr>
            <w:pStyle w:val="Akapitzlist"/>
            <w:numPr>
              <w:ilvl w:val="0"/>
              <w:numId w:val="6"/>
            </w:numPr>
          </w:pPr>
          <w:r>
            <w:t>c</w:t>
          </w:r>
          <w:r w:rsidRPr="00783B38">
            <w:t xml:space="preserve">zynniki zewnętrzne pozytywne, czyli </w:t>
          </w:r>
          <w:r w:rsidRPr="00B81C50">
            <w:rPr>
              <w:b/>
              <w:bCs/>
            </w:rPr>
            <w:t>szanse</w:t>
          </w:r>
          <w:r w:rsidRPr="00783B38">
            <w:t>,</w:t>
          </w:r>
        </w:p>
        <w:p w:rsidR="004E11CC" w:rsidRDefault="004E11CC">
          <w:pPr>
            <w:pStyle w:val="Akapitzlist"/>
            <w:numPr>
              <w:ilvl w:val="0"/>
              <w:numId w:val="6"/>
            </w:numPr>
          </w:pPr>
          <w:r>
            <w:t>c</w:t>
          </w:r>
          <w:r w:rsidRPr="00783B38">
            <w:t xml:space="preserve">zynniki zewnętrzne negatywne, czyli </w:t>
          </w:r>
          <w:r w:rsidRPr="00B81C50">
            <w:rPr>
              <w:b/>
              <w:bCs/>
            </w:rPr>
            <w:t>zagrożenia</w:t>
          </w:r>
          <w:r w:rsidRPr="00783B38">
            <w:t>.</w:t>
          </w:r>
        </w:p>
        <w:p w:rsidR="004E11CC" w:rsidRDefault="004E11CC" w:rsidP="00491F39">
          <w:r>
            <w:lastRenderedPageBreak/>
            <w:t xml:space="preserve">Mocne i słabe strony, czyli czynniki wewnętrzne zawarte w analizie SWOT </w:t>
          </w:r>
          <w:r w:rsidR="001D752C">
            <w:t>gminy Recz</w:t>
          </w:r>
          <w:r>
            <w:t xml:space="preserve"> są</w:t>
          </w:r>
          <w:r w:rsidR="00B81C50">
            <w:t> </w:t>
          </w:r>
          <w:r>
            <w:t xml:space="preserve">podsumowaniem wcześniej zaprezentowanej diagnozy w podziale na przyjęte części analizy. </w:t>
          </w:r>
        </w:p>
        <w:p w:rsidR="004E11CC" w:rsidRDefault="004E11CC" w:rsidP="004E11CC">
          <w:pPr>
            <w:spacing w:after="0"/>
          </w:pPr>
          <w:r>
            <w:t xml:space="preserve">Część związana z szansami i zagrożeniami </w:t>
          </w:r>
          <w:r w:rsidR="001D752C">
            <w:t>gminy Recz</w:t>
          </w:r>
          <w:r>
            <w:t xml:space="preserve">, a więc czynnikami zewnętrznymi została opracowana w oparciu o narzędzie analizy </w:t>
          </w:r>
          <w:r w:rsidRPr="00B81C50">
            <w:rPr>
              <w:b/>
              <w:bCs/>
            </w:rPr>
            <w:t>PEST</w:t>
          </w:r>
          <w:r>
            <w:t>, która d</w:t>
          </w:r>
          <w:r w:rsidRPr="00E505CA">
            <w:t xml:space="preserve">zieli otoczenie </w:t>
          </w:r>
          <w:r>
            <w:t>organizacji czy</w:t>
          </w:r>
          <w:r w:rsidR="00B81C50">
            <w:t> </w:t>
          </w:r>
          <w:r>
            <w:t>jednostki samorządu terytorialnego</w:t>
          </w:r>
          <w:r w:rsidRPr="00E505CA">
            <w:t xml:space="preserve"> na cztery obszary:</w:t>
          </w:r>
        </w:p>
        <w:p w:rsidR="004E11CC" w:rsidRPr="00F35871" w:rsidRDefault="004E11CC" w:rsidP="004E11CC">
          <w:pPr>
            <w:pStyle w:val="Akapitzlist"/>
            <w:numPr>
              <w:ilvl w:val="0"/>
              <w:numId w:val="1"/>
            </w:numPr>
          </w:pPr>
          <w:r w:rsidRPr="00F62391">
            <w:rPr>
              <w:b/>
              <w:bCs/>
            </w:rPr>
            <w:t>otoczenie polityczne</w:t>
          </w:r>
          <w:r>
            <w:t xml:space="preserve"> - </w:t>
          </w:r>
          <w:r w:rsidRPr="00E505CA">
            <w:t xml:space="preserve">część makrootoczenia, która ustanawia ramy organizacyjno-prawne dla funkcjonowania </w:t>
          </w:r>
          <w:r>
            <w:t>jednostek samorządu terytorialnego;</w:t>
          </w:r>
        </w:p>
        <w:p w:rsidR="004E11CC" w:rsidRPr="00F35871" w:rsidRDefault="004E11CC" w:rsidP="004E11CC">
          <w:pPr>
            <w:pStyle w:val="Akapitzlist"/>
            <w:numPr>
              <w:ilvl w:val="0"/>
              <w:numId w:val="1"/>
            </w:numPr>
          </w:pPr>
          <w:r w:rsidRPr="00F62391">
            <w:rPr>
              <w:b/>
              <w:bCs/>
            </w:rPr>
            <w:t>otoczenie ekonomiczne</w:t>
          </w:r>
          <w:r>
            <w:t xml:space="preserve"> – część analizy obejmująca </w:t>
          </w:r>
          <w:r w:rsidRPr="00E505CA">
            <w:t>zjawiska i procesy ekonomiczne, stanowiące rezultat działalności gospodarczej osób fizycznych, podmiotów gospodarczych i organów władzy</w:t>
          </w:r>
          <w:r>
            <w:t>;</w:t>
          </w:r>
        </w:p>
        <w:p w:rsidR="004E11CC" w:rsidRPr="00F35871" w:rsidRDefault="004E11CC" w:rsidP="004E11CC">
          <w:pPr>
            <w:pStyle w:val="Akapitzlist"/>
            <w:numPr>
              <w:ilvl w:val="0"/>
              <w:numId w:val="1"/>
            </w:numPr>
          </w:pPr>
          <w:r w:rsidRPr="00F62391">
            <w:rPr>
              <w:b/>
              <w:bCs/>
            </w:rPr>
            <w:t>otoczenie społeczno-kulturowe</w:t>
          </w:r>
          <w:r w:rsidRPr="00F35871">
            <w:t xml:space="preserve">, </w:t>
          </w:r>
          <w:r>
            <w:t>część makrootoczenia obejmująca</w:t>
          </w:r>
          <w:r w:rsidRPr="00E505CA">
            <w:t>zjawiska i procesy dotyczące ogółu ludności, wchodzących ze sobą w różne relacje oraz poglądy, idee, pojęcia społeczne, religijne, etyczne czy filozoficzne przez społeczeństwa uznawane i</w:t>
          </w:r>
          <w:r w:rsidR="00491F39">
            <w:t> </w:t>
          </w:r>
          <w:r w:rsidRPr="00E505CA">
            <w:t>akceptowan</w:t>
          </w:r>
          <w:r>
            <w:t>e;</w:t>
          </w:r>
        </w:p>
        <w:p w:rsidR="004E11CC" w:rsidRDefault="004E11CC" w:rsidP="004E11CC">
          <w:pPr>
            <w:pStyle w:val="Akapitzlist"/>
            <w:numPr>
              <w:ilvl w:val="0"/>
              <w:numId w:val="1"/>
            </w:numPr>
          </w:pPr>
          <w:r w:rsidRPr="00F62391">
            <w:rPr>
              <w:b/>
              <w:bCs/>
            </w:rPr>
            <w:t>otoczenie technologiczno-techniczne</w:t>
          </w:r>
          <w:r>
            <w:t xml:space="preserve"> – część obejmująca </w:t>
          </w:r>
          <w:r w:rsidRPr="00E505CA">
            <w:t>elementy makrootoczenia związane z technologią i techniką</w:t>
          </w:r>
          <w:r>
            <w:t xml:space="preserve">, które można </w:t>
          </w:r>
          <w:r w:rsidRPr="00E505CA">
            <w:t>zdefiniować jako „stan techniki i</w:t>
          </w:r>
          <w:r w:rsidR="00491F39">
            <w:t> </w:t>
          </w:r>
          <w:r w:rsidRPr="00E505CA">
            <w:t>technologii w danym kraju</w:t>
          </w:r>
          <w:r>
            <w:t xml:space="preserve">, przekładający </w:t>
          </w:r>
          <w:r w:rsidRPr="00E505CA">
            <w:t>się na stan infrastruktury, nauki, edukacji, postępu gospodarki i innowacyjności</w:t>
          </w:r>
          <w:r w:rsidR="006229E6">
            <w:t>”</w:t>
          </w:r>
          <w:r>
            <w:t>.</w:t>
          </w:r>
        </w:p>
        <w:p w:rsidR="00491F39" w:rsidRPr="00D77FB2" w:rsidRDefault="004E11CC" w:rsidP="00D77FB2">
          <w:r w:rsidRPr="00D73A44">
            <w:t>Analizę SWOT opracowaną w oparciu o zaprezentowaną metodologię prezentuje tabela.</w:t>
          </w:r>
        </w:p>
        <w:p w:rsidR="00C4133C" w:rsidRDefault="00C4133C">
          <w:pPr>
            <w:spacing w:line="259" w:lineRule="auto"/>
            <w:jc w:val="left"/>
            <w:rPr>
              <w:rFonts w:cs="Times New Roman"/>
              <w:color w:val="94B6D2" w:themeColor="accent1"/>
              <w:szCs w:val="24"/>
            </w:rPr>
          </w:pPr>
          <w:r>
            <w:br w:type="page"/>
          </w:r>
        </w:p>
        <w:p w:rsidR="00491F39" w:rsidRDefault="00491F39" w:rsidP="00491F39">
          <w:pPr>
            <w:pStyle w:val="Legenda"/>
          </w:pPr>
          <w:bookmarkStart w:id="148" w:name="_Toc151235485"/>
          <w:r>
            <w:lastRenderedPageBreak/>
            <w:t xml:space="preserve">Tabela </w:t>
          </w:r>
          <w:fldSimple w:instr=" SEQ Tabela \* ARABIC ">
            <w:r w:rsidR="002A4CD5">
              <w:rPr>
                <w:noProof/>
              </w:rPr>
              <w:t>25</w:t>
            </w:r>
          </w:fldSimple>
          <w:r>
            <w:t xml:space="preserve"> Analiza SWOT</w:t>
          </w:r>
          <w:bookmarkEnd w:id="148"/>
        </w:p>
        <w:tbl>
          <w:tblPr>
            <w:tblStyle w:val="Jasnasiatkaakcent12"/>
            <w:tblW w:w="0" w:type="auto"/>
            <w:tblLook w:val="0400"/>
          </w:tblPr>
          <w:tblGrid>
            <w:gridCol w:w="983"/>
            <w:gridCol w:w="4011"/>
            <w:gridCol w:w="4012"/>
          </w:tblGrid>
          <w:tr w:rsidR="00477F4E" w:rsidRPr="00477F4E" w:rsidTr="003617B2">
            <w:trPr>
              <w:cnfStyle w:val="000000100000"/>
            </w:trPr>
            <w:tc>
              <w:tcPr>
                <w:tcW w:w="983" w:type="dxa"/>
                <w:vAlign w:val="center"/>
              </w:tcPr>
              <w:p w:rsidR="003617B2" w:rsidRPr="00477F4E" w:rsidRDefault="003617B2" w:rsidP="003617B2">
                <w:pPr>
                  <w:spacing w:line="276" w:lineRule="auto"/>
                  <w:jc w:val="center"/>
                  <w:rPr>
                    <w:rFonts w:ascii="Calibri" w:hAnsi="Calibri" w:cs="Calibri"/>
                    <w:b/>
                    <w:sz w:val="21"/>
                    <w:szCs w:val="21"/>
                  </w:rPr>
                </w:pPr>
                <w:r w:rsidRPr="00477F4E">
                  <w:rPr>
                    <w:rFonts w:ascii="Calibri" w:hAnsi="Calibri" w:cs="Calibri"/>
                    <w:b/>
                    <w:sz w:val="21"/>
                    <w:szCs w:val="21"/>
                  </w:rPr>
                  <w:t>Obszar analizy</w:t>
                </w:r>
              </w:p>
            </w:tc>
            <w:tc>
              <w:tcPr>
                <w:tcW w:w="4011" w:type="dxa"/>
                <w:vAlign w:val="center"/>
              </w:tcPr>
              <w:p w:rsidR="003617B2" w:rsidRPr="00477F4E" w:rsidRDefault="003617B2" w:rsidP="00F92123">
                <w:pPr>
                  <w:spacing w:line="276" w:lineRule="auto"/>
                  <w:jc w:val="center"/>
                  <w:rPr>
                    <w:rFonts w:ascii="Calibri" w:hAnsi="Calibri" w:cs="Calibri"/>
                    <w:b/>
                    <w:sz w:val="21"/>
                    <w:szCs w:val="21"/>
                  </w:rPr>
                </w:pPr>
                <w:r w:rsidRPr="00477F4E">
                  <w:rPr>
                    <w:rFonts w:ascii="Calibri" w:hAnsi="Calibri" w:cs="Calibri"/>
                    <w:b/>
                    <w:sz w:val="21"/>
                    <w:szCs w:val="21"/>
                  </w:rPr>
                  <w:t>MOCNE STRONY</w:t>
                </w:r>
              </w:p>
            </w:tc>
            <w:tc>
              <w:tcPr>
                <w:tcW w:w="4012" w:type="dxa"/>
                <w:vAlign w:val="center"/>
              </w:tcPr>
              <w:p w:rsidR="003617B2" w:rsidRPr="00477F4E" w:rsidRDefault="003617B2" w:rsidP="00F92123">
                <w:pPr>
                  <w:spacing w:line="276" w:lineRule="auto"/>
                  <w:jc w:val="center"/>
                  <w:rPr>
                    <w:rFonts w:ascii="Calibri" w:hAnsi="Calibri" w:cs="Calibri"/>
                    <w:b/>
                    <w:sz w:val="21"/>
                    <w:szCs w:val="21"/>
                  </w:rPr>
                </w:pPr>
                <w:r w:rsidRPr="00477F4E">
                  <w:rPr>
                    <w:rFonts w:ascii="Calibri" w:hAnsi="Calibri" w:cs="Calibri"/>
                    <w:b/>
                    <w:sz w:val="21"/>
                    <w:szCs w:val="21"/>
                  </w:rPr>
                  <w:t>SŁABE STRONY</w:t>
                </w:r>
              </w:p>
            </w:tc>
          </w:tr>
          <w:tr w:rsidR="00477F4E" w:rsidRPr="00477F4E" w:rsidTr="003617B2">
            <w:trPr>
              <w:cnfStyle w:val="000000010000"/>
              <w:cantSplit/>
              <w:trHeight w:val="1134"/>
            </w:trPr>
            <w:tc>
              <w:tcPr>
                <w:tcW w:w="983" w:type="dxa"/>
                <w:textDirection w:val="btLr"/>
                <w:vAlign w:val="center"/>
              </w:tcPr>
              <w:p w:rsidR="00477F4E" w:rsidRPr="00477F4E" w:rsidRDefault="00477F4E" w:rsidP="00477F4E">
                <w:pPr>
                  <w:spacing w:line="276" w:lineRule="auto"/>
                  <w:ind w:left="720" w:right="113" w:hanging="360"/>
                  <w:jc w:val="center"/>
                  <w:rPr>
                    <w:rFonts w:ascii="Calibri" w:eastAsiaTheme="majorEastAsia" w:hAnsi="Calibri" w:cs="Calibri"/>
                    <w:b/>
                    <w:sz w:val="21"/>
                    <w:szCs w:val="21"/>
                  </w:rPr>
                </w:pPr>
                <w:r w:rsidRPr="00477F4E">
                  <w:rPr>
                    <w:rFonts w:ascii="Calibri" w:eastAsiaTheme="majorEastAsia" w:hAnsi="Calibri" w:cs="Calibri"/>
                    <w:b/>
                    <w:sz w:val="21"/>
                    <w:szCs w:val="21"/>
                  </w:rPr>
                  <w:t>DEMOGRAFIA</w:t>
                </w:r>
              </w:p>
            </w:tc>
            <w:tc>
              <w:tcPr>
                <w:tcW w:w="4011" w:type="dxa"/>
              </w:tcPr>
              <w:p w:rsidR="00477F4E" w:rsidRPr="00477F4E" w:rsidRDefault="00477F4E" w:rsidP="00477F4E">
                <w:pPr>
                  <w:spacing w:line="276" w:lineRule="auto"/>
                  <w:rPr>
                    <w:rFonts w:ascii="Calibri" w:eastAsiaTheme="majorEastAsia" w:hAnsi="Calibri" w:cs="Calibri"/>
                    <w:sz w:val="21"/>
                    <w:szCs w:val="21"/>
                  </w:rPr>
                </w:pPr>
              </w:p>
            </w:tc>
            <w:tc>
              <w:tcPr>
                <w:tcW w:w="4012" w:type="dxa"/>
              </w:tcPr>
              <w:p w:rsidR="00477F4E" w:rsidRPr="00477F4E" w:rsidRDefault="00477F4E" w:rsidP="00477F4E">
                <w:pPr>
                  <w:pStyle w:val="Akapitzlist"/>
                  <w:numPr>
                    <w:ilvl w:val="0"/>
                    <w:numId w:val="7"/>
                  </w:numPr>
                  <w:spacing w:line="276" w:lineRule="auto"/>
                  <w:ind w:left="-144"/>
                  <w:divId w:val="1191147695"/>
                  <w:rPr>
                    <w:rFonts w:ascii="Calibri" w:hAnsi="Calibri" w:cs="Calibri"/>
                    <w:kern w:val="24"/>
                    <w:sz w:val="21"/>
                    <w:szCs w:val="21"/>
                  </w:rPr>
                </w:pPr>
                <w:r w:rsidRPr="00477F4E">
                  <w:rPr>
                    <w:rFonts w:ascii="Calibri" w:hAnsi="Calibri" w:cs="Calibri"/>
                    <w:kern w:val="24"/>
                    <w:sz w:val="21"/>
                    <w:szCs w:val="21"/>
                  </w:rPr>
                  <w:t>systematyczny spadek liczby ludności – gmina wyludnia się w znaczniejszym tempie niż podobne jej JST;</w:t>
                </w:r>
              </w:p>
              <w:p w:rsidR="00477F4E" w:rsidRPr="00477F4E" w:rsidRDefault="00477F4E" w:rsidP="00477F4E">
                <w:pPr>
                  <w:pStyle w:val="Akapitzlist"/>
                  <w:numPr>
                    <w:ilvl w:val="0"/>
                    <w:numId w:val="7"/>
                  </w:numPr>
                  <w:spacing w:line="276" w:lineRule="auto"/>
                  <w:ind w:left="-144"/>
                  <w:divId w:val="967246645"/>
                  <w:rPr>
                    <w:rFonts w:ascii="Calibri" w:hAnsi="Calibri" w:cs="Calibri"/>
                    <w:kern w:val="24"/>
                    <w:sz w:val="21"/>
                    <w:szCs w:val="21"/>
                  </w:rPr>
                </w:pPr>
                <w:r w:rsidRPr="00477F4E">
                  <w:rPr>
                    <w:rFonts w:ascii="Calibri" w:hAnsi="Calibri" w:cs="Calibri"/>
                    <w:kern w:val="24"/>
                    <w:sz w:val="21"/>
                    <w:szCs w:val="21"/>
                  </w:rPr>
                  <w:t>trend starzenia się społeczeństwa – wzrost liczby osób w wieku poprodukcyjnym, pociągający za sobą konieczność odpowiedniego dostosowania polityki społecznej;</w:t>
                </w:r>
              </w:p>
              <w:p w:rsidR="00477F4E" w:rsidRPr="00477F4E" w:rsidRDefault="00477F4E" w:rsidP="00477F4E">
                <w:pPr>
                  <w:pStyle w:val="Akapitzlist"/>
                  <w:numPr>
                    <w:ilvl w:val="0"/>
                    <w:numId w:val="7"/>
                  </w:numPr>
                  <w:spacing w:line="276" w:lineRule="auto"/>
                  <w:ind w:left="-144"/>
                  <w:divId w:val="713577511"/>
                  <w:rPr>
                    <w:rFonts w:ascii="Calibri" w:hAnsi="Calibri" w:cs="Calibri"/>
                    <w:kern w:val="24"/>
                    <w:sz w:val="21"/>
                    <w:szCs w:val="21"/>
                  </w:rPr>
                </w:pPr>
                <w:r w:rsidRPr="00477F4E">
                  <w:rPr>
                    <w:rFonts w:ascii="Calibri" w:hAnsi="Calibri" w:cs="Calibri"/>
                    <w:kern w:val="24"/>
                    <w:sz w:val="21"/>
                    <w:szCs w:val="21"/>
                  </w:rPr>
                  <w:t>ujemny przyrost naturalny (niższy w</w:t>
                </w:r>
                <w:r w:rsidR="006229E6">
                  <w:rPr>
                    <w:rFonts w:ascii="Calibri" w:hAnsi="Calibri" w:cs="Calibri"/>
                    <w:kern w:val="24"/>
                    <w:sz w:val="21"/>
                    <w:szCs w:val="21"/>
                  </w:rPr>
                  <w:t> </w:t>
                </w:r>
                <w:r w:rsidRPr="00477F4E">
                  <w:rPr>
                    <w:rFonts w:ascii="Calibri" w:hAnsi="Calibri" w:cs="Calibri"/>
                    <w:kern w:val="24"/>
                    <w:sz w:val="21"/>
                    <w:szCs w:val="21"/>
                  </w:rPr>
                  <w:t>mieście niż na terenach wiejskich gminy) i ujemne saldo migracji (niższe na terenach wiejskich niż w mieście), pogarszające sytuację demograficzną gminy</w:t>
                </w:r>
                <w:r w:rsidR="00CA41D4">
                  <w:rPr>
                    <w:rFonts w:ascii="Calibri" w:hAnsi="Calibri" w:cs="Calibri"/>
                    <w:kern w:val="24"/>
                    <w:sz w:val="21"/>
                    <w:szCs w:val="21"/>
                  </w:rPr>
                  <w:t>;</w:t>
                </w:r>
              </w:p>
              <w:p w:rsidR="00477F4E" w:rsidRPr="00477F4E" w:rsidRDefault="00477F4E" w:rsidP="00477F4E">
                <w:pPr>
                  <w:pStyle w:val="Akapitzlist"/>
                  <w:numPr>
                    <w:ilvl w:val="0"/>
                    <w:numId w:val="7"/>
                  </w:numPr>
                  <w:spacing w:line="276" w:lineRule="auto"/>
                  <w:ind w:left="411"/>
                  <w:rPr>
                    <w:rFonts w:ascii="Calibri" w:eastAsiaTheme="majorEastAsia" w:hAnsi="Calibri" w:cs="Calibri"/>
                    <w:sz w:val="21"/>
                    <w:szCs w:val="21"/>
                  </w:rPr>
                </w:pPr>
                <w:r w:rsidRPr="00477F4E">
                  <w:rPr>
                    <w:rFonts w:ascii="Calibri" w:hAnsi="Calibri" w:cs="Calibri"/>
                    <w:kern w:val="24"/>
                    <w:sz w:val="21"/>
                    <w:szCs w:val="21"/>
                  </w:rPr>
                  <w:t>migracja młodych wskazywana jako jeden z najważniejszych problemów społecznych w gminie według wyników ankiety</w:t>
                </w:r>
              </w:p>
            </w:tc>
          </w:tr>
          <w:tr w:rsidR="00FB51E6" w:rsidRPr="00477F4E" w:rsidTr="003617B2">
            <w:trPr>
              <w:cnfStyle w:val="000000100000"/>
              <w:cantSplit/>
              <w:trHeight w:val="1134"/>
            </w:trPr>
            <w:tc>
              <w:tcPr>
                <w:tcW w:w="983" w:type="dxa"/>
                <w:textDirection w:val="btLr"/>
                <w:vAlign w:val="center"/>
              </w:tcPr>
              <w:p w:rsidR="00FB51E6" w:rsidRPr="00477F4E" w:rsidRDefault="00FB51E6" w:rsidP="00FB51E6">
                <w:pPr>
                  <w:spacing w:line="276" w:lineRule="auto"/>
                  <w:ind w:left="720" w:right="113" w:hanging="360"/>
                  <w:jc w:val="center"/>
                  <w:rPr>
                    <w:rFonts w:ascii="Calibri" w:eastAsiaTheme="majorEastAsia" w:hAnsi="Calibri" w:cs="Calibri"/>
                    <w:b/>
                    <w:sz w:val="21"/>
                    <w:szCs w:val="21"/>
                  </w:rPr>
                </w:pPr>
                <w:r w:rsidRPr="00477F4E">
                  <w:rPr>
                    <w:rFonts w:ascii="Calibri" w:eastAsiaTheme="majorEastAsia" w:hAnsi="Calibri" w:cs="Calibri"/>
                    <w:b/>
                    <w:sz w:val="21"/>
                    <w:szCs w:val="21"/>
                  </w:rPr>
                  <w:t>LOKALNY RYNEK PRACY</w:t>
                </w:r>
              </w:p>
            </w:tc>
            <w:tc>
              <w:tcPr>
                <w:tcW w:w="4011" w:type="dxa"/>
              </w:tcPr>
              <w:p w:rsidR="004F29E4" w:rsidRPr="004F29E4" w:rsidRDefault="004F29E4" w:rsidP="008A5F89">
                <w:pPr>
                  <w:pStyle w:val="Akapitzlist"/>
                  <w:numPr>
                    <w:ilvl w:val="0"/>
                    <w:numId w:val="13"/>
                  </w:numPr>
                  <w:spacing w:line="276" w:lineRule="auto"/>
                  <w:ind w:left="-105"/>
                  <w:divId w:val="1589733874"/>
                  <w:rPr>
                    <w:rFonts w:ascii="Arial" w:hAnsi="Arial" w:cs="Arial"/>
                    <w:sz w:val="21"/>
                    <w:szCs w:val="21"/>
                  </w:rPr>
                </w:pPr>
                <w:r>
                  <w:rPr>
                    <w:rFonts w:ascii="Calibri" w:eastAsiaTheme="majorEastAsia" w:hAnsi="Calibri" w:cs="Calibri"/>
                    <w:sz w:val="21"/>
                    <w:szCs w:val="21"/>
                  </w:rPr>
                  <w:t>trend spadku liczby osób bezrobotnych w ostatnich latach;</w:t>
                </w:r>
              </w:p>
              <w:p w:rsidR="00FB51E6" w:rsidRPr="00FB51E6" w:rsidRDefault="00FB51E6" w:rsidP="008A5F89">
                <w:pPr>
                  <w:pStyle w:val="Akapitzlist"/>
                  <w:numPr>
                    <w:ilvl w:val="0"/>
                    <w:numId w:val="13"/>
                  </w:numPr>
                  <w:spacing w:line="276" w:lineRule="auto"/>
                  <w:ind w:left="-105"/>
                  <w:divId w:val="1589733874"/>
                  <w:rPr>
                    <w:rFonts w:ascii="Arial" w:hAnsi="Arial" w:cs="Arial"/>
                    <w:sz w:val="21"/>
                    <w:szCs w:val="21"/>
                  </w:rPr>
                </w:pPr>
                <w:r w:rsidRPr="00FB51E6">
                  <w:rPr>
                    <w:rFonts w:ascii="Calibri" w:hAnsi="Calibri" w:cs="Calibri"/>
                    <w:kern w:val="24"/>
                    <w:sz w:val="21"/>
                    <w:szCs w:val="21"/>
                  </w:rPr>
                  <w:t>rosnąca liczba przedsiębiorstw – potencjalnych pracodawców</w:t>
                </w:r>
                <w:r w:rsidR="00CA41D4">
                  <w:rPr>
                    <w:rFonts w:ascii="Calibri" w:hAnsi="Calibri" w:cs="Calibri"/>
                    <w:kern w:val="24"/>
                    <w:sz w:val="21"/>
                    <w:szCs w:val="21"/>
                  </w:rPr>
                  <w:t>;</w:t>
                </w:r>
              </w:p>
              <w:p w:rsidR="00CA41D4" w:rsidRPr="004F29E4" w:rsidRDefault="00FB51E6" w:rsidP="004F29E4">
                <w:pPr>
                  <w:pStyle w:val="Akapitzlist"/>
                  <w:numPr>
                    <w:ilvl w:val="0"/>
                    <w:numId w:val="7"/>
                  </w:numPr>
                  <w:spacing w:line="276" w:lineRule="auto"/>
                  <w:ind w:left="462"/>
                  <w:rPr>
                    <w:rFonts w:ascii="Calibri" w:eastAsiaTheme="majorEastAsia" w:hAnsi="Calibri" w:cs="Calibri"/>
                    <w:sz w:val="21"/>
                    <w:szCs w:val="21"/>
                  </w:rPr>
                </w:pPr>
                <w:r w:rsidRPr="00FB51E6">
                  <w:rPr>
                    <w:rFonts w:ascii="Calibri" w:hAnsi="Calibri" w:cs="Calibri"/>
                    <w:kern w:val="24"/>
                    <w:sz w:val="21"/>
                    <w:szCs w:val="21"/>
                  </w:rPr>
                  <w:t>relatywnie korzystna wartość wskaźnika przedsiębiorczości na tle podobnych JST – na 1 000 mieszkańców w gminie przypada 95 przedsiębiorstw</w:t>
                </w:r>
              </w:p>
            </w:tc>
            <w:tc>
              <w:tcPr>
                <w:tcW w:w="4012" w:type="dxa"/>
              </w:tcPr>
              <w:p w:rsidR="00FB51E6" w:rsidRPr="00FB51E6" w:rsidRDefault="00FB51E6" w:rsidP="008A5F89">
                <w:pPr>
                  <w:pStyle w:val="Akapitzlist"/>
                  <w:numPr>
                    <w:ilvl w:val="0"/>
                    <w:numId w:val="13"/>
                  </w:numPr>
                  <w:spacing w:line="276" w:lineRule="auto"/>
                  <w:ind w:left="-144"/>
                  <w:divId w:val="2129159000"/>
                  <w:rPr>
                    <w:rFonts w:ascii="Arial" w:hAnsi="Arial" w:cs="Arial"/>
                    <w:sz w:val="21"/>
                    <w:szCs w:val="21"/>
                  </w:rPr>
                </w:pPr>
                <w:r w:rsidRPr="00FB51E6">
                  <w:rPr>
                    <w:rFonts w:ascii="Calibri" w:hAnsi="Calibri" w:cs="Calibri"/>
                    <w:kern w:val="24"/>
                    <w:sz w:val="21"/>
                    <w:szCs w:val="21"/>
                  </w:rPr>
                  <w:t>relatywnie wysokie bezrobocie na tle podobnych gmin, powiatu i</w:t>
                </w:r>
                <w:r w:rsidR="004F29E4">
                  <w:rPr>
                    <w:rFonts w:ascii="Calibri" w:hAnsi="Calibri" w:cs="Calibri"/>
                    <w:kern w:val="24"/>
                    <w:sz w:val="21"/>
                    <w:szCs w:val="21"/>
                  </w:rPr>
                  <w:t> </w:t>
                </w:r>
                <w:r w:rsidRPr="00FB51E6">
                  <w:rPr>
                    <w:rFonts w:ascii="Calibri" w:hAnsi="Calibri" w:cs="Calibri"/>
                    <w:kern w:val="24"/>
                    <w:sz w:val="21"/>
                    <w:szCs w:val="21"/>
                  </w:rPr>
                  <w:t>województwa;</w:t>
                </w:r>
              </w:p>
              <w:p w:rsidR="00FB51E6" w:rsidRPr="00FB51E6" w:rsidRDefault="00FB51E6" w:rsidP="008A5F89">
                <w:pPr>
                  <w:pStyle w:val="Akapitzlist"/>
                  <w:numPr>
                    <w:ilvl w:val="0"/>
                    <w:numId w:val="13"/>
                  </w:numPr>
                  <w:spacing w:line="276" w:lineRule="auto"/>
                  <w:ind w:left="-144"/>
                  <w:divId w:val="363949088"/>
                  <w:rPr>
                    <w:rFonts w:ascii="Arial" w:hAnsi="Arial" w:cs="Arial"/>
                    <w:sz w:val="21"/>
                    <w:szCs w:val="21"/>
                  </w:rPr>
                </w:pPr>
                <w:r w:rsidRPr="00FB51E6">
                  <w:rPr>
                    <w:rFonts w:ascii="Calibri" w:hAnsi="Calibri" w:cs="Calibri"/>
                    <w:kern w:val="24"/>
                    <w:sz w:val="21"/>
                    <w:szCs w:val="21"/>
                  </w:rPr>
                  <w:t>problem bezrobocia kobiet i</w:t>
                </w:r>
                <w:r w:rsidR="004F29E4">
                  <w:rPr>
                    <w:rFonts w:ascii="Calibri" w:hAnsi="Calibri" w:cs="Calibri"/>
                    <w:kern w:val="24"/>
                    <w:sz w:val="21"/>
                    <w:szCs w:val="21"/>
                  </w:rPr>
                  <w:t> </w:t>
                </w:r>
                <w:r w:rsidRPr="00FB51E6">
                  <w:rPr>
                    <w:rFonts w:ascii="Calibri" w:hAnsi="Calibri" w:cs="Calibri"/>
                    <w:kern w:val="24"/>
                    <w:sz w:val="21"/>
                    <w:szCs w:val="21"/>
                  </w:rPr>
                  <w:t>mieszkańców terenów wiejskich;</w:t>
                </w:r>
              </w:p>
              <w:p w:rsidR="00FB51E6" w:rsidRPr="00FB51E6" w:rsidRDefault="00FB51E6" w:rsidP="008A5F89">
                <w:pPr>
                  <w:pStyle w:val="Akapitzlist"/>
                  <w:numPr>
                    <w:ilvl w:val="0"/>
                    <w:numId w:val="13"/>
                  </w:numPr>
                  <w:spacing w:line="276" w:lineRule="auto"/>
                  <w:ind w:left="-144"/>
                  <w:divId w:val="47653217"/>
                  <w:rPr>
                    <w:rFonts w:ascii="Arial" w:hAnsi="Arial" w:cs="Arial"/>
                    <w:sz w:val="21"/>
                    <w:szCs w:val="21"/>
                  </w:rPr>
                </w:pPr>
                <w:r w:rsidRPr="00FB51E6">
                  <w:rPr>
                    <w:rFonts w:ascii="Calibri" w:hAnsi="Calibri" w:cs="Calibri"/>
                    <w:kern w:val="24"/>
                    <w:sz w:val="21"/>
                    <w:szCs w:val="21"/>
                  </w:rPr>
                  <w:t>widoczne trudności ze znalezieniem zatrudnienia wśród osób z niskim wykształceniem czy z krótkim stażem pracy;</w:t>
                </w:r>
              </w:p>
              <w:p w:rsidR="00FB51E6" w:rsidRPr="00FB51E6" w:rsidRDefault="00FB51E6" w:rsidP="004F29E4">
                <w:pPr>
                  <w:pStyle w:val="Akapitzlist"/>
                  <w:numPr>
                    <w:ilvl w:val="0"/>
                    <w:numId w:val="13"/>
                  </w:numPr>
                  <w:spacing w:line="276" w:lineRule="auto"/>
                  <w:ind w:left="-144"/>
                  <w:divId w:val="566693510"/>
                  <w:rPr>
                    <w:rFonts w:ascii="Arial" w:hAnsi="Arial" w:cs="Arial"/>
                    <w:sz w:val="21"/>
                    <w:szCs w:val="21"/>
                  </w:rPr>
                </w:pPr>
                <w:r w:rsidRPr="00FB51E6">
                  <w:rPr>
                    <w:rFonts w:ascii="Calibri" w:hAnsi="Calibri" w:cs="Calibri"/>
                    <w:kern w:val="24"/>
                    <w:sz w:val="21"/>
                    <w:szCs w:val="21"/>
                  </w:rPr>
                  <w:t>ponad połowa osób bezrobotnych bezrobotna dłużej niż rok, co może obrazować problemy z długotrwałym bezrobociem;</w:t>
                </w:r>
              </w:p>
              <w:p w:rsidR="00FB51E6" w:rsidRPr="00FB51E6" w:rsidRDefault="00FB51E6" w:rsidP="008A5F89">
                <w:pPr>
                  <w:pStyle w:val="Akapitzlist"/>
                  <w:numPr>
                    <w:ilvl w:val="0"/>
                    <w:numId w:val="13"/>
                  </w:numPr>
                  <w:spacing w:line="276" w:lineRule="auto"/>
                  <w:ind w:left="-144"/>
                  <w:divId w:val="2001763013"/>
                  <w:rPr>
                    <w:rFonts w:ascii="Arial" w:hAnsi="Arial" w:cs="Arial"/>
                    <w:sz w:val="21"/>
                    <w:szCs w:val="21"/>
                  </w:rPr>
                </w:pPr>
                <w:r w:rsidRPr="00FB51E6">
                  <w:rPr>
                    <w:rFonts w:ascii="Calibri" w:hAnsi="Calibri" w:cs="Calibri"/>
                    <w:kern w:val="24"/>
                    <w:sz w:val="21"/>
                    <w:szCs w:val="21"/>
                  </w:rPr>
                  <w:t>trudna sytuacja na lokalnym rynku pracy i niechęć do podjęcia pracy głównymi powodami bezrobocia według mieszkańców;</w:t>
                </w:r>
              </w:p>
              <w:p w:rsidR="00FB51E6" w:rsidRPr="00FB51E6" w:rsidRDefault="00FB51E6" w:rsidP="008A5F89">
                <w:pPr>
                  <w:pStyle w:val="Akapitzlist"/>
                  <w:numPr>
                    <w:ilvl w:val="0"/>
                    <w:numId w:val="13"/>
                  </w:numPr>
                  <w:spacing w:line="276" w:lineRule="auto"/>
                  <w:ind w:left="-144"/>
                  <w:divId w:val="166870404"/>
                  <w:rPr>
                    <w:rFonts w:ascii="Arial" w:hAnsi="Arial" w:cs="Arial"/>
                    <w:sz w:val="21"/>
                    <w:szCs w:val="21"/>
                  </w:rPr>
                </w:pPr>
                <w:r w:rsidRPr="00FB51E6">
                  <w:rPr>
                    <w:rFonts w:ascii="Calibri" w:hAnsi="Calibri" w:cs="Calibri"/>
                    <w:kern w:val="24"/>
                    <w:sz w:val="21"/>
                    <w:szCs w:val="21"/>
                  </w:rPr>
                  <w:t>bezrobocie wskazywane jako jeden z najważniejszych problemów społecznych w gminie według wyników ankiety;</w:t>
                </w:r>
              </w:p>
              <w:p w:rsidR="00FB51E6" w:rsidRPr="00FB51E6" w:rsidRDefault="00FB51E6" w:rsidP="00FB51E6">
                <w:pPr>
                  <w:pStyle w:val="Akapitzlist"/>
                  <w:numPr>
                    <w:ilvl w:val="0"/>
                    <w:numId w:val="7"/>
                  </w:numPr>
                  <w:spacing w:line="276" w:lineRule="auto"/>
                  <w:ind w:left="411"/>
                  <w:rPr>
                    <w:rFonts w:ascii="Calibri" w:eastAsiaTheme="majorEastAsia" w:hAnsi="Calibri" w:cs="Calibri"/>
                    <w:sz w:val="21"/>
                    <w:szCs w:val="21"/>
                  </w:rPr>
                </w:pPr>
                <w:r w:rsidRPr="00FB51E6">
                  <w:rPr>
                    <w:rFonts w:ascii="Calibri" w:hAnsi="Calibri" w:cs="Calibri"/>
                    <w:kern w:val="24"/>
                    <w:sz w:val="21"/>
                    <w:szCs w:val="21"/>
                  </w:rPr>
                  <w:t>sytuacja na lokalnym rynku pracy jako jeden z najsłabiej ocenianych aspektów życia w gminie przez mieszkańców</w:t>
                </w:r>
              </w:p>
            </w:tc>
          </w:tr>
          <w:tr w:rsidR="006D3BCC" w:rsidRPr="00477F4E" w:rsidTr="006D3BCC">
            <w:tblPrEx>
              <w:tblLook w:val="04A0"/>
            </w:tblPrEx>
            <w:trPr>
              <w:cnfStyle w:val="000000010000"/>
              <w:trHeight w:val="256"/>
            </w:trPr>
            <w:tc>
              <w:tcPr>
                <w:cnfStyle w:val="001000000000"/>
                <w:tcW w:w="983" w:type="dxa"/>
                <w:textDirection w:val="btLr"/>
                <w:vAlign w:val="center"/>
              </w:tcPr>
              <w:p w:rsidR="006D3BCC" w:rsidRPr="00477F4E" w:rsidRDefault="006D3BCC" w:rsidP="006D3BCC">
                <w:pPr>
                  <w:spacing w:line="276" w:lineRule="auto"/>
                  <w:ind w:left="113" w:right="113"/>
                  <w:jc w:val="center"/>
                  <w:rPr>
                    <w:rFonts w:ascii="Calibri" w:hAnsi="Calibri" w:cs="Calibri"/>
                    <w:b w:val="0"/>
                    <w:sz w:val="21"/>
                    <w:szCs w:val="21"/>
                  </w:rPr>
                </w:pPr>
                <w:r w:rsidRPr="00477F4E">
                  <w:rPr>
                    <w:rFonts w:ascii="Calibri" w:hAnsi="Calibri" w:cs="Calibri"/>
                    <w:sz w:val="21"/>
                    <w:szCs w:val="21"/>
                  </w:rPr>
                  <w:lastRenderedPageBreak/>
                  <w:t>SYTUACJA MIESZKANIOWA I INFRASTRUKTURA</w:t>
                </w:r>
              </w:p>
            </w:tc>
            <w:tc>
              <w:tcPr>
                <w:tcW w:w="4011" w:type="dxa"/>
              </w:tcPr>
              <w:p w:rsidR="006D3BCC" w:rsidRPr="006D3BCC" w:rsidRDefault="006D3BCC" w:rsidP="008A5F89">
                <w:pPr>
                  <w:pStyle w:val="Akapitzlist"/>
                  <w:numPr>
                    <w:ilvl w:val="0"/>
                    <w:numId w:val="14"/>
                  </w:numPr>
                  <w:spacing w:line="276" w:lineRule="auto"/>
                  <w:ind w:left="-105"/>
                  <w:divId w:val="215817607"/>
                  <w:cnfStyle w:val="000000010000"/>
                  <w:rPr>
                    <w:rFonts w:ascii="Arial" w:hAnsi="Arial" w:cs="Arial"/>
                    <w:sz w:val="21"/>
                    <w:szCs w:val="21"/>
                  </w:rPr>
                </w:pPr>
                <w:r w:rsidRPr="006D3BCC">
                  <w:rPr>
                    <w:rFonts w:ascii="Calibri" w:hAnsi="Calibri" w:cs="Calibri"/>
                    <w:kern w:val="24"/>
                    <w:sz w:val="21"/>
                    <w:szCs w:val="21"/>
                  </w:rPr>
                  <w:t>rosnąca liczba i powierzchnia mieszkań;</w:t>
                </w:r>
              </w:p>
              <w:p w:rsidR="006D3BCC" w:rsidRPr="006D3BCC" w:rsidRDefault="006D3BCC" w:rsidP="008A5F89">
                <w:pPr>
                  <w:pStyle w:val="Akapitzlist"/>
                  <w:numPr>
                    <w:ilvl w:val="0"/>
                    <w:numId w:val="14"/>
                  </w:numPr>
                  <w:spacing w:line="276" w:lineRule="auto"/>
                  <w:ind w:left="-105"/>
                  <w:divId w:val="1126237648"/>
                  <w:cnfStyle w:val="000000010000"/>
                  <w:rPr>
                    <w:rFonts w:ascii="Arial" w:hAnsi="Arial" w:cs="Arial"/>
                    <w:sz w:val="21"/>
                    <w:szCs w:val="21"/>
                  </w:rPr>
                </w:pPr>
                <w:r w:rsidRPr="006D3BCC">
                  <w:rPr>
                    <w:rFonts w:ascii="Calibri" w:hAnsi="Calibri"/>
                    <w:kern w:val="24"/>
                    <w:sz w:val="21"/>
                    <w:szCs w:val="21"/>
                  </w:rPr>
                  <w:t xml:space="preserve">dostępność infrastruktury mieszkaniowej na relatywnie dobrym poziomie w relacji z podobnymi gminami, choć słabsza niż w ogóle kraju, województwa i powiatu; </w:t>
                </w:r>
              </w:p>
              <w:p w:rsidR="006D3BCC" w:rsidRPr="006D3BCC" w:rsidRDefault="006D3BCC" w:rsidP="006D3BCC">
                <w:pPr>
                  <w:pStyle w:val="Akapitzlist"/>
                  <w:numPr>
                    <w:ilvl w:val="0"/>
                    <w:numId w:val="7"/>
                  </w:numPr>
                  <w:spacing w:line="276" w:lineRule="auto"/>
                  <w:ind w:left="411"/>
                  <w:cnfStyle w:val="000000010000"/>
                  <w:rPr>
                    <w:rFonts w:ascii="Calibri" w:eastAsiaTheme="majorEastAsia" w:hAnsi="Calibri" w:cs="Calibri"/>
                    <w:sz w:val="21"/>
                    <w:szCs w:val="21"/>
                  </w:rPr>
                </w:pPr>
                <w:r w:rsidRPr="006D3BCC">
                  <w:rPr>
                    <w:rFonts w:ascii="Calibri" w:hAnsi="Calibri" w:cs="Calibri"/>
                    <w:kern w:val="24"/>
                    <w:sz w:val="21"/>
                    <w:szCs w:val="21"/>
                  </w:rPr>
                  <w:t>powszechny dostęp do wodociągu, relatywnie wysoka dostępność kanalizacji i gazu sieciowego na tle podobnych JST</w:t>
                </w:r>
              </w:p>
            </w:tc>
            <w:tc>
              <w:tcPr>
                <w:tcW w:w="4012" w:type="dxa"/>
              </w:tcPr>
              <w:p w:rsidR="006D3BCC" w:rsidRPr="006D3BCC" w:rsidRDefault="006D3BCC" w:rsidP="008A5F89">
                <w:pPr>
                  <w:pStyle w:val="Akapitzlist"/>
                  <w:numPr>
                    <w:ilvl w:val="0"/>
                    <w:numId w:val="14"/>
                  </w:numPr>
                  <w:spacing w:line="276" w:lineRule="auto"/>
                  <w:ind w:left="-144"/>
                  <w:divId w:val="1630361277"/>
                  <w:cnfStyle w:val="000000010000"/>
                  <w:rPr>
                    <w:rFonts w:ascii="Arial" w:hAnsi="Arial" w:cs="Arial"/>
                    <w:sz w:val="21"/>
                    <w:szCs w:val="21"/>
                  </w:rPr>
                </w:pPr>
                <w:r w:rsidRPr="006D3BCC">
                  <w:rPr>
                    <w:rFonts w:ascii="Calibri" w:hAnsi="Calibri" w:cs="Calibri"/>
                    <w:color w:val="000000"/>
                    <w:kern w:val="24"/>
                    <w:sz w:val="21"/>
                    <w:szCs w:val="21"/>
                  </w:rPr>
                  <w:t>niewielka poprawa lub jej brak w</w:t>
                </w:r>
                <w:r w:rsidR="00402673">
                  <w:rPr>
                    <w:rFonts w:ascii="Calibri" w:hAnsi="Calibri" w:cs="Calibri"/>
                    <w:color w:val="000000"/>
                    <w:kern w:val="24"/>
                    <w:sz w:val="21"/>
                    <w:szCs w:val="21"/>
                  </w:rPr>
                  <w:t> </w:t>
                </w:r>
                <w:r w:rsidRPr="006D3BCC">
                  <w:rPr>
                    <w:rFonts w:ascii="Calibri" w:hAnsi="Calibri" w:cs="Calibri"/>
                    <w:color w:val="000000"/>
                    <w:kern w:val="24"/>
                    <w:sz w:val="21"/>
                    <w:szCs w:val="21"/>
                  </w:rPr>
                  <w:t>zakresie dostępności kanalizacji i gazu sieciowego na przestrzeni lat;</w:t>
                </w:r>
              </w:p>
              <w:p w:rsidR="006D3BCC" w:rsidRPr="006D3BCC" w:rsidRDefault="006D3BCC" w:rsidP="008A5F89">
                <w:pPr>
                  <w:pStyle w:val="Akapitzlist"/>
                  <w:numPr>
                    <w:ilvl w:val="0"/>
                    <w:numId w:val="14"/>
                  </w:numPr>
                  <w:spacing w:line="276" w:lineRule="auto"/>
                  <w:ind w:left="-144"/>
                  <w:divId w:val="903300143"/>
                  <w:cnfStyle w:val="000000010000"/>
                  <w:rPr>
                    <w:rFonts w:ascii="Arial" w:hAnsi="Arial" w:cs="Arial"/>
                    <w:sz w:val="21"/>
                    <w:szCs w:val="21"/>
                  </w:rPr>
                </w:pPr>
                <w:r w:rsidRPr="006D3BCC">
                  <w:rPr>
                    <w:rFonts w:ascii="Calibri" w:hAnsi="Calibri" w:cs="Calibri"/>
                    <w:color w:val="000000"/>
                    <w:kern w:val="24"/>
                    <w:sz w:val="21"/>
                    <w:szCs w:val="21"/>
                  </w:rPr>
                  <w:t>znaczne dysproporcje w dostępności do</w:t>
                </w:r>
                <w:r w:rsidR="00402673">
                  <w:rPr>
                    <w:rFonts w:ascii="Calibri" w:hAnsi="Calibri" w:cs="Calibri"/>
                    <w:color w:val="000000"/>
                    <w:kern w:val="24"/>
                    <w:sz w:val="21"/>
                    <w:szCs w:val="21"/>
                  </w:rPr>
                  <w:t> </w:t>
                </w:r>
                <w:r w:rsidRPr="006D3BCC">
                  <w:rPr>
                    <w:rFonts w:ascii="Calibri" w:hAnsi="Calibri" w:cs="Calibri"/>
                    <w:color w:val="000000"/>
                    <w:kern w:val="24"/>
                    <w:sz w:val="21"/>
                    <w:szCs w:val="21"/>
                  </w:rPr>
                  <w:t>sieci kanalizacyjnej i gazowej między miastem Recz a terenami wiejskimi gminy;</w:t>
                </w:r>
              </w:p>
              <w:p w:rsidR="006D3BCC" w:rsidRPr="006D3BCC" w:rsidRDefault="006D3BCC" w:rsidP="006D3BCC">
                <w:pPr>
                  <w:pStyle w:val="Akapitzlist"/>
                  <w:numPr>
                    <w:ilvl w:val="0"/>
                    <w:numId w:val="7"/>
                  </w:numPr>
                  <w:spacing w:line="276" w:lineRule="auto"/>
                  <w:ind w:left="411"/>
                  <w:cnfStyle w:val="000000010000"/>
                  <w:rPr>
                    <w:rFonts w:ascii="Calibri" w:eastAsiaTheme="majorEastAsia" w:hAnsi="Calibri" w:cs="Calibri"/>
                    <w:sz w:val="21"/>
                    <w:szCs w:val="21"/>
                  </w:rPr>
                </w:pPr>
                <w:r w:rsidRPr="006D3BCC">
                  <w:rPr>
                    <w:rFonts w:ascii="Calibri" w:hAnsi="Calibri" w:cs="Calibri"/>
                    <w:color w:val="000000"/>
                    <w:kern w:val="24"/>
                    <w:sz w:val="21"/>
                    <w:szCs w:val="21"/>
                  </w:rPr>
                  <w:t>wyrażane przez mieszkańców w</w:t>
                </w:r>
                <w:r w:rsidR="00402673">
                  <w:rPr>
                    <w:rFonts w:ascii="Calibri" w:hAnsi="Calibri" w:cs="Calibri"/>
                    <w:color w:val="000000"/>
                    <w:kern w:val="24"/>
                    <w:sz w:val="21"/>
                    <w:szCs w:val="21"/>
                  </w:rPr>
                  <w:t> </w:t>
                </w:r>
                <w:r w:rsidRPr="006D3BCC">
                  <w:rPr>
                    <w:rFonts w:ascii="Calibri" w:hAnsi="Calibri" w:cs="Calibri"/>
                    <w:color w:val="000000"/>
                    <w:kern w:val="24"/>
                    <w:sz w:val="21"/>
                    <w:szCs w:val="21"/>
                  </w:rPr>
                  <w:t>ankiecie potrzeby rozwoju mieszkalnictwa komunalnego i</w:t>
                </w:r>
                <w:r w:rsidR="00402673">
                  <w:rPr>
                    <w:rFonts w:ascii="Calibri" w:hAnsi="Calibri" w:cs="Calibri"/>
                    <w:color w:val="000000"/>
                    <w:kern w:val="24"/>
                    <w:sz w:val="21"/>
                    <w:szCs w:val="21"/>
                  </w:rPr>
                  <w:t> </w:t>
                </w:r>
                <w:r w:rsidRPr="006D3BCC">
                  <w:rPr>
                    <w:rFonts w:ascii="Calibri" w:hAnsi="Calibri" w:cs="Calibri"/>
                    <w:color w:val="000000"/>
                    <w:kern w:val="24"/>
                    <w:sz w:val="21"/>
                    <w:szCs w:val="21"/>
                  </w:rPr>
                  <w:t>socjalnego</w:t>
                </w:r>
              </w:p>
            </w:tc>
          </w:tr>
          <w:tr w:rsidR="003065B2" w:rsidRPr="003617B2" w:rsidTr="000F28A0">
            <w:tblPrEx>
              <w:tblLook w:val="0480"/>
            </w:tblPrEx>
            <w:trPr>
              <w:cnfStyle w:val="000000100000"/>
              <w:trHeight w:val="1134"/>
            </w:trPr>
            <w:tc>
              <w:tcPr>
                <w:cnfStyle w:val="001000000000"/>
                <w:tcW w:w="983" w:type="dxa"/>
                <w:textDirection w:val="btLr"/>
                <w:vAlign w:val="center"/>
              </w:tcPr>
              <w:p w:rsidR="003065B2" w:rsidRPr="003617B2" w:rsidRDefault="003065B2" w:rsidP="003065B2">
                <w:pPr>
                  <w:spacing w:line="276" w:lineRule="auto"/>
                  <w:ind w:left="720" w:right="113" w:hanging="360"/>
                  <w:jc w:val="center"/>
                  <w:rPr>
                    <w:rFonts w:ascii="Calibri" w:hAnsi="Calibri" w:cs="Calibri"/>
                    <w:b w:val="0"/>
                    <w:sz w:val="21"/>
                    <w:szCs w:val="21"/>
                  </w:rPr>
                </w:pPr>
                <w:r w:rsidRPr="003617B2">
                  <w:rPr>
                    <w:rFonts w:ascii="Calibri" w:hAnsi="Calibri" w:cs="Calibri"/>
                    <w:sz w:val="21"/>
                    <w:szCs w:val="21"/>
                  </w:rPr>
                  <w:t>SYTUACJA EDUKACYJNA</w:t>
                </w:r>
              </w:p>
            </w:tc>
            <w:tc>
              <w:tcPr>
                <w:tcW w:w="4011" w:type="dxa"/>
              </w:tcPr>
              <w:p w:rsidR="003065B2" w:rsidRPr="003065B2" w:rsidRDefault="003065B2" w:rsidP="008A5F89">
                <w:pPr>
                  <w:pStyle w:val="Akapitzlist"/>
                  <w:numPr>
                    <w:ilvl w:val="0"/>
                    <w:numId w:val="15"/>
                  </w:numPr>
                  <w:spacing w:line="276" w:lineRule="auto"/>
                  <w:ind w:left="-105"/>
                  <w:divId w:val="1168397691"/>
                  <w:cnfStyle w:val="000000100000"/>
                  <w:rPr>
                    <w:rFonts w:ascii="Arial" w:hAnsi="Arial" w:cs="Arial"/>
                    <w:sz w:val="21"/>
                    <w:szCs w:val="21"/>
                  </w:rPr>
                </w:pPr>
                <w:r w:rsidRPr="003065B2">
                  <w:rPr>
                    <w:rFonts w:ascii="Calibri" w:hAnsi="Calibri" w:cs="Calibri"/>
                    <w:kern w:val="24"/>
                    <w:sz w:val="21"/>
                    <w:szCs w:val="21"/>
                  </w:rPr>
                  <w:t>statystycznie dobry dostęp do</w:t>
                </w:r>
                <w:r w:rsidR="00402673">
                  <w:rPr>
                    <w:rFonts w:ascii="Calibri" w:hAnsi="Calibri" w:cs="Calibri"/>
                    <w:kern w:val="24"/>
                    <w:sz w:val="21"/>
                    <w:szCs w:val="21"/>
                  </w:rPr>
                  <w:t> </w:t>
                </w:r>
                <w:r w:rsidRPr="003065B2">
                  <w:rPr>
                    <w:rFonts w:ascii="Calibri" w:hAnsi="Calibri" w:cs="Calibri"/>
                    <w:kern w:val="24"/>
                    <w:sz w:val="21"/>
                    <w:szCs w:val="21"/>
                  </w:rPr>
                  <w:t>wychowania przedszkolnego na tle porównywanych JST;</w:t>
                </w:r>
              </w:p>
              <w:p w:rsidR="003065B2" w:rsidRPr="003065B2" w:rsidRDefault="003065B2" w:rsidP="003065B2">
                <w:pPr>
                  <w:pStyle w:val="Akapitzlist"/>
                  <w:numPr>
                    <w:ilvl w:val="0"/>
                    <w:numId w:val="7"/>
                  </w:numPr>
                  <w:spacing w:line="276" w:lineRule="auto"/>
                  <w:ind w:left="411"/>
                  <w:cnfStyle w:val="000000100000"/>
                  <w:rPr>
                    <w:rFonts w:ascii="Calibri" w:eastAsiaTheme="majorEastAsia" w:hAnsi="Calibri" w:cs="Calibri"/>
                    <w:sz w:val="21"/>
                    <w:szCs w:val="21"/>
                  </w:rPr>
                </w:pPr>
                <w:r w:rsidRPr="003065B2">
                  <w:rPr>
                    <w:rFonts w:ascii="Calibri" w:hAnsi="Calibri" w:cs="Calibri"/>
                    <w:kern w:val="24"/>
                    <w:sz w:val="21"/>
                    <w:szCs w:val="21"/>
                  </w:rPr>
                  <w:t>oferta edukacyjna szkół i dostępność przedszkoli jako jeden z najlepiej ocenianych aspektów życia w gminie według wyników ankiety</w:t>
                </w:r>
              </w:p>
            </w:tc>
            <w:tc>
              <w:tcPr>
                <w:tcW w:w="4012" w:type="dxa"/>
              </w:tcPr>
              <w:p w:rsidR="003065B2" w:rsidRPr="003065B2" w:rsidRDefault="003065B2" w:rsidP="008A5F89">
                <w:pPr>
                  <w:pStyle w:val="Akapitzlist"/>
                  <w:numPr>
                    <w:ilvl w:val="0"/>
                    <w:numId w:val="15"/>
                  </w:numPr>
                  <w:spacing w:line="276" w:lineRule="auto"/>
                  <w:ind w:left="-144"/>
                  <w:divId w:val="126702431"/>
                  <w:cnfStyle w:val="000000100000"/>
                  <w:rPr>
                    <w:rFonts w:ascii="Arial" w:hAnsi="Arial" w:cs="Arial"/>
                    <w:sz w:val="21"/>
                    <w:szCs w:val="21"/>
                  </w:rPr>
                </w:pPr>
                <w:r w:rsidRPr="003065B2">
                  <w:rPr>
                    <w:rFonts w:ascii="Calibri" w:hAnsi="Calibri" w:cs="Calibri"/>
                    <w:kern w:val="24"/>
                    <w:sz w:val="21"/>
                    <w:szCs w:val="21"/>
                  </w:rPr>
                  <w:t>brak dostępu do opieki żłobkowej na</w:t>
                </w:r>
                <w:r w:rsidR="00005CB8">
                  <w:rPr>
                    <w:rFonts w:ascii="Calibri" w:hAnsi="Calibri" w:cs="Calibri"/>
                    <w:kern w:val="24"/>
                    <w:sz w:val="21"/>
                    <w:szCs w:val="21"/>
                  </w:rPr>
                  <w:t> </w:t>
                </w:r>
                <w:r w:rsidRPr="003065B2">
                  <w:rPr>
                    <w:rFonts w:ascii="Calibri" w:hAnsi="Calibri" w:cs="Calibri"/>
                    <w:kern w:val="24"/>
                    <w:sz w:val="21"/>
                    <w:szCs w:val="21"/>
                  </w:rPr>
                  <w:t>terenie gminy;</w:t>
                </w:r>
              </w:p>
              <w:p w:rsidR="003065B2" w:rsidRPr="003065B2" w:rsidRDefault="003065B2" w:rsidP="008A5F89">
                <w:pPr>
                  <w:pStyle w:val="Akapitzlist"/>
                  <w:numPr>
                    <w:ilvl w:val="0"/>
                    <w:numId w:val="15"/>
                  </w:numPr>
                  <w:spacing w:line="276" w:lineRule="auto"/>
                  <w:ind w:left="-144"/>
                  <w:divId w:val="1182548138"/>
                  <w:cnfStyle w:val="000000100000"/>
                  <w:rPr>
                    <w:rFonts w:ascii="Arial" w:hAnsi="Arial" w:cs="Arial"/>
                    <w:sz w:val="21"/>
                    <w:szCs w:val="21"/>
                  </w:rPr>
                </w:pPr>
                <w:r w:rsidRPr="003065B2">
                  <w:rPr>
                    <w:rFonts w:ascii="Calibri" w:hAnsi="Calibri" w:cs="Calibri"/>
                    <w:kern w:val="24"/>
                    <w:sz w:val="21"/>
                    <w:szCs w:val="21"/>
                  </w:rPr>
                  <w:t>niewielki wzrost liczby dzieci uczęszczających do przedszkoli na</w:t>
                </w:r>
                <w:r w:rsidR="00005CB8">
                  <w:rPr>
                    <w:rFonts w:ascii="Calibri" w:hAnsi="Calibri" w:cs="Calibri"/>
                    <w:kern w:val="24"/>
                    <w:sz w:val="21"/>
                    <w:szCs w:val="21"/>
                  </w:rPr>
                  <w:t> </w:t>
                </w:r>
                <w:r w:rsidRPr="003065B2">
                  <w:rPr>
                    <w:rFonts w:ascii="Calibri" w:hAnsi="Calibri" w:cs="Calibri"/>
                    <w:kern w:val="24"/>
                    <w:sz w:val="21"/>
                    <w:szCs w:val="21"/>
                  </w:rPr>
                  <w:t>przestrzeni ostatnich lat;</w:t>
                </w:r>
              </w:p>
              <w:p w:rsidR="003065B2" w:rsidRPr="003065B2" w:rsidRDefault="003065B2" w:rsidP="008A5F89">
                <w:pPr>
                  <w:pStyle w:val="Akapitzlist"/>
                  <w:numPr>
                    <w:ilvl w:val="0"/>
                    <w:numId w:val="15"/>
                  </w:numPr>
                  <w:spacing w:line="276" w:lineRule="auto"/>
                  <w:ind w:left="-144"/>
                  <w:divId w:val="123273223"/>
                  <w:cnfStyle w:val="000000100000"/>
                  <w:rPr>
                    <w:rFonts w:ascii="Arial" w:hAnsi="Arial" w:cs="Arial"/>
                    <w:sz w:val="21"/>
                    <w:szCs w:val="21"/>
                  </w:rPr>
                </w:pPr>
                <w:r w:rsidRPr="003065B2">
                  <w:rPr>
                    <w:rFonts w:ascii="Calibri" w:hAnsi="Calibri" w:cs="Calibri"/>
                    <w:kern w:val="24"/>
                    <w:sz w:val="21"/>
                    <w:szCs w:val="21"/>
                  </w:rPr>
                  <w:t>problemy z dostępnością do</w:t>
                </w:r>
                <w:r w:rsidR="00005CB8">
                  <w:rPr>
                    <w:rFonts w:ascii="Calibri" w:hAnsi="Calibri" w:cs="Calibri"/>
                    <w:kern w:val="24"/>
                    <w:sz w:val="21"/>
                    <w:szCs w:val="21"/>
                  </w:rPr>
                  <w:t> </w:t>
                </w:r>
                <w:r w:rsidRPr="003065B2">
                  <w:rPr>
                    <w:rFonts w:ascii="Calibri" w:hAnsi="Calibri" w:cs="Calibri"/>
                    <w:kern w:val="24"/>
                    <w:sz w:val="21"/>
                    <w:szCs w:val="21"/>
                  </w:rPr>
                  <w:t>wychowania przedszkolnego na</w:t>
                </w:r>
                <w:r w:rsidR="00005CB8">
                  <w:rPr>
                    <w:rFonts w:ascii="Calibri" w:hAnsi="Calibri" w:cs="Calibri"/>
                    <w:kern w:val="24"/>
                    <w:sz w:val="21"/>
                    <w:szCs w:val="21"/>
                  </w:rPr>
                  <w:t> </w:t>
                </w:r>
                <w:r w:rsidRPr="003065B2">
                  <w:rPr>
                    <w:rFonts w:ascii="Calibri" w:hAnsi="Calibri" w:cs="Calibri"/>
                    <w:kern w:val="24"/>
                    <w:sz w:val="21"/>
                    <w:szCs w:val="21"/>
                  </w:rPr>
                  <w:t>terenach wiejskich</w:t>
                </w:r>
                <w:r w:rsidR="00005CB8">
                  <w:rPr>
                    <w:rFonts w:ascii="Calibri" w:hAnsi="Calibri" w:cs="Calibri"/>
                    <w:kern w:val="24"/>
                    <w:sz w:val="21"/>
                    <w:szCs w:val="21"/>
                  </w:rPr>
                  <w:t>;</w:t>
                </w:r>
              </w:p>
              <w:p w:rsidR="003065B2" w:rsidRPr="003065B2" w:rsidRDefault="003065B2" w:rsidP="003065B2">
                <w:pPr>
                  <w:pStyle w:val="Akapitzlist"/>
                  <w:numPr>
                    <w:ilvl w:val="0"/>
                    <w:numId w:val="7"/>
                  </w:numPr>
                  <w:spacing w:line="276" w:lineRule="auto"/>
                  <w:ind w:left="411"/>
                  <w:cnfStyle w:val="000000100000"/>
                  <w:rPr>
                    <w:rFonts w:ascii="Calibri" w:eastAsiaTheme="majorEastAsia" w:hAnsi="Calibri" w:cs="Calibri"/>
                    <w:sz w:val="21"/>
                    <w:szCs w:val="21"/>
                  </w:rPr>
                </w:pPr>
                <w:r w:rsidRPr="003065B2">
                  <w:rPr>
                    <w:rFonts w:ascii="Calibri" w:hAnsi="Calibri" w:cs="Calibri"/>
                    <w:kern w:val="24"/>
                    <w:sz w:val="21"/>
                    <w:szCs w:val="21"/>
                  </w:rPr>
                  <w:t>potrzeba poprawy jakości edukacji w</w:t>
                </w:r>
                <w:r w:rsidR="00005CB8">
                  <w:rPr>
                    <w:rFonts w:ascii="Calibri" w:hAnsi="Calibri" w:cs="Calibri"/>
                    <w:kern w:val="24"/>
                    <w:sz w:val="21"/>
                    <w:szCs w:val="21"/>
                  </w:rPr>
                  <w:t> </w:t>
                </w:r>
                <w:r w:rsidRPr="003065B2">
                  <w:rPr>
                    <w:rFonts w:ascii="Calibri" w:hAnsi="Calibri" w:cs="Calibri"/>
                    <w:kern w:val="24"/>
                    <w:sz w:val="21"/>
                    <w:szCs w:val="21"/>
                  </w:rPr>
                  <w:t>kontekście wyników egzaminu ósmoklasisty</w:t>
                </w:r>
              </w:p>
            </w:tc>
          </w:tr>
          <w:tr w:rsidR="007C7BE8" w:rsidRPr="003617B2" w:rsidTr="00005CB8">
            <w:tblPrEx>
              <w:tblLook w:val="0480"/>
            </w:tblPrEx>
            <w:trPr>
              <w:cnfStyle w:val="000000010000"/>
              <w:trHeight w:val="1595"/>
            </w:trPr>
            <w:tc>
              <w:tcPr>
                <w:cnfStyle w:val="001000000000"/>
                <w:tcW w:w="983" w:type="dxa"/>
                <w:textDirection w:val="btLr"/>
                <w:vAlign w:val="center"/>
              </w:tcPr>
              <w:p w:rsidR="007C7BE8" w:rsidRPr="003617B2" w:rsidRDefault="007C7BE8" w:rsidP="007C7BE8">
                <w:pPr>
                  <w:spacing w:line="276" w:lineRule="auto"/>
                  <w:ind w:left="113" w:right="113"/>
                  <w:jc w:val="center"/>
                  <w:rPr>
                    <w:rFonts w:ascii="Calibri" w:hAnsi="Calibri" w:cs="Calibri"/>
                    <w:b w:val="0"/>
                    <w:sz w:val="21"/>
                    <w:szCs w:val="21"/>
                  </w:rPr>
                </w:pPr>
                <w:r w:rsidRPr="003617B2">
                  <w:rPr>
                    <w:rFonts w:ascii="Calibri" w:hAnsi="Calibri" w:cs="Calibri"/>
                    <w:sz w:val="21"/>
                    <w:szCs w:val="21"/>
                  </w:rPr>
                  <w:t>STAN OPIEKI ZDROWOTNEJ</w:t>
                </w:r>
              </w:p>
            </w:tc>
            <w:tc>
              <w:tcPr>
                <w:tcW w:w="4011" w:type="dxa"/>
              </w:tcPr>
              <w:p w:rsidR="007C7BE8" w:rsidRPr="007C7BE8" w:rsidRDefault="007C7BE8" w:rsidP="007C7BE8">
                <w:pPr>
                  <w:pStyle w:val="Akapitzlist"/>
                  <w:numPr>
                    <w:ilvl w:val="0"/>
                    <w:numId w:val="7"/>
                  </w:numPr>
                  <w:spacing w:line="276" w:lineRule="auto"/>
                  <w:ind w:left="411"/>
                  <w:cnfStyle w:val="000000010000"/>
                  <w:rPr>
                    <w:rFonts w:ascii="Calibri" w:hAnsi="Calibri" w:cs="Calibri"/>
                    <w:kern w:val="24"/>
                    <w:sz w:val="21"/>
                    <w:szCs w:val="21"/>
                  </w:rPr>
                </w:pPr>
                <w:r w:rsidRPr="007C7BE8">
                  <w:rPr>
                    <w:rFonts w:ascii="Calibri" w:hAnsi="Calibri" w:cs="Calibri"/>
                    <w:kern w:val="24"/>
                    <w:sz w:val="21"/>
                    <w:szCs w:val="21"/>
                  </w:rPr>
                  <w:t>statystycznie dobry dostęp do</w:t>
                </w:r>
                <w:r w:rsidR="00005CB8">
                  <w:rPr>
                    <w:rFonts w:ascii="Calibri" w:hAnsi="Calibri" w:cs="Calibri"/>
                    <w:kern w:val="24"/>
                    <w:sz w:val="21"/>
                    <w:szCs w:val="21"/>
                  </w:rPr>
                  <w:t> </w:t>
                </w:r>
                <w:r w:rsidRPr="007C7BE8">
                  <w:rPr>
                    <w:rFonts w:ascii="Calibri" w:hAnsi="Calibri" w:cs="Calibri"/>
                    <w:kern w:val="24"/>
                    <w:sz w:val="21"/>
                    <w:szCs w:val="21"/>
                  </w:rPr>
                  <w:t>przychodni i aptek</w:t>
                </w:r>
              </w:p>
            </w:tc>
            <w:tc>
              <w:tcPr>
                <w:tcW w:w="4012" w:type="dxa"/>
              </w:tcPr>
              <w:p w:rsidR="007C7BE8" w:rsidRPr="007C7BE8" w:rsidRDefault="007C7BE8" w:rsidP="007C7BE8">
                <w:pPr>
                  <w:pStyle w:val="Akapitzlist"/>
                  <w:numPr>
                    <w:ilvl w:val="0"/>
                    <w:numId w:val="7"/>
                  </w:numPr>
                  <w:spacing w:line="276" w:lineRule="auto"/>
                  <w:ind w:left="411"/>
                  <w:cnfStyle w:val="000000010000"/>
                  <w:rPr>
                    <w:rFonts w:ascii="Calibri" w:hAnsi="Calibri" w:cs="Calibri"/>
                    <w:kern w:val="24"/>
                    <w:sz w:val="21"/>
                    <w:szCs w:val="21"/>
                  </w:rPr>
                </w:pPr>
                <w:r w:rsidRPr="007C7BE8">
                  <w:rPr>
                    <w:rFonts w:ascii="Calibri" w:hAnsi="Calibri" w:cs="Calibri"/>
                    <w:kern w:val="24"/>
                    <w:sz w:val="21"/>
                    <w:szCs w:val="21"/>
                  </w:rPr>
                  <w:t>brak przychodni i aptek na terenach wiejskich gminy</w:t>
                </w:r>
              </w:p>
            </w:tc>
          </w:tr>
          <w:tr w:rsidR="002C6037" w:rsidRPr="003617B2" w:rsidTr="00005CB8">
            <w:tblPrEx>
              <w:tblLook w:val="0480"/>
            </w:tblPrEx>
            <w:trPr>
              <w:cnfStyle w:val="000000100000"/>
              <w:trHeight w:val="2388"/>
            </w:trPr>
            <w:tc>
              <w:tcPr>
                <w:cnfStyle w:val="001000000000"/>
                <w:tcW w:w="983" w:type="dxa"/>
                <w:textDirection w:val="btLr"/>
                <w:vAlign w:val="center"/>
              </w:tcPr>
              <w:p w:rsidR="002C6037" w:rsidRPr="00005CB8" w:rsidRDefault="002C6037" w:rsidP="00005CB8">
                <w:pPr>
                  <w:spacing w:line="276" w:lineRule="auto"/>
                  <w:ind w:left="113" w:right="113"/>
                  <w:jc w:val="center"/>
                  <w:rPr>
                    <w:rFonts w:ascii="Calibri" w:hAnsi="Calibri" w:cs="Calibri"/>
                    <w:sz w:val="21"/>
                    <w:szCs w:val="21"/>
                  </w:rPr>
                </w:pPr>
                <w:r w:rsidRPr="00005CB8">
                  <w:rPr>
                    <w:rFonts w:ascii="Calibri" w:hAnsi="Calibri" w:cs="Calibri"/>
                    <w:sz w:val="21"/>
                    <w:szCs w:val="21"/>
                  </w:rPr>
                  <w:t>KULTURA I</w:t>
                </w:r>
                <w:r w:rsidR="00005CB8" w:rsidRPr="00005CB8">
                  <w:rPr>
                    <w:rFonts w:ascii="Calibri" w:hAnsi="Calibri" w:cs="Calibri"/>
                    <w:sz w:val="21"/>
                    <w:szCs w:val="21"/>
                  </w:rPr>
                  <w:t> </w:t>
                </w:r>
                <w:r w:rsidRPr="00005CB8">
                  <w:rPr>
                    <w:rFonts w:ascii="Calibri" w:hAnsi="Calibri" w:cs="Calibri"/>
                    <w:sz w:val="21"/>
                    <w:szCs w:val="21"/>
                  </w:rPr>
                  <w:t>ORGANIZACJA CZASU WOLNEGO</w:t>
                </w:r>
              </w:p>
            </w:tc>
            <w:tc>
              <w:tcPr>
                <w:tcW w:w="4011" w:type="dxa"/>
              </w:tcPr>
              <w:p w:rsidR="002C6037" w:rsidRPr="002C6037" w:rsidRDefault="002C6037" w:rsidP="008A5F89">
                <w:pPr>
                  <w:pStyle w:val="Akapitzlist"/>
                  <w:numPr>
                    <w:ilvl w:val="0"/>
                    <w:numId w:val="16"/>
                  </w:numPr>
                  <w:spacing w:line="276" w:lineRule="auto"/>
                  <w:ind w:left="-105"/>
                  <w:divId w:val="1832331726"/>
                  <w:cnfStyle w:val="000000100000"/>
                  <w:rPr>
                    <w:rFonts w:ascii="Arial" w:hAnsi="Arial" w:cs="Arial"/>
                    <w:sz w:val="21"/>
                    <w:szCs w:val="21"/>
                  </w:rPr>
                </w:pPr>
                <w:r w:rsidRPr="002C6037">
                  <w:rPr>
                    <w:rFonts w:ascii="Calibri" w:hAnsi="Calibri" w:cs="Calibri"/>
                    <w:kern w:val="24"/>
                    <w:sz w:val="21"/>
                    <w:szCs w:val="21"/>
                  </w:rPr>
                  <w:t>rosnąca od 2020 roku liczba imprez kulturalnych i ich uczestników;</w:t>
                </w:r>
              </w:p>
              <w:p w:rsidR="002C6037" w:rsidRPr="002C6037" w:rsidRDefault="002C6037" w:rsidP="002C6037">
                <w:pPr>
                  <w:pStyle w:val="Akapitzlist"/>
                  <w:numPr>
                    <w:ilvl w:val="0"/>
                    <w:numId w:val="7"/>
                  </w:numPr>
                  <w:spacing w:line="276" w:lineRule="auto"/>
                  <w:ind w:left="411"/>
                  <w:cnfStyle w:val="000000100000"/>
                  <w:rPr>
                    <w:rFonts w:ascii="Calibri" w:eastAsiaTheme="majorEastAsia" w:hAnsi="Calibri" w:cs="Calibri"/>
                    <w:sz w:val="21"/>
                    <w:szCs w:val="21"/>
                  </w:rPr>
                </w:pPr>
                <w:r w:rsidRPr="002C6037">
                  <w:rPr>
                    <w:rFonts w:ascii="Calibri" w:hAnsi="Calibri" w:cs="Calibri"/>
                    <w:kern w:val="24"/>
                    <w:sz w:val="21"/>
                    <w:szCs w:val="21"/>
                  </w:rPr>
                  <w:t>przeciętna, ale nie najsłabsza aktywność kulturalna na tle podobnych JST</w:t>
                </w:r>
              </w:p>
            </w:tc>
            <w:tc>
              <w:tcPr>
                <w:tcW w:w="4012" w:type="dxa"/>
              </w:tcPr>
              <w:p w:rsidR="002C6037" w:rsidRPr="002C6037" w:rsidRDefault="002C6037" w:rsidP="008A5F89">
                <w:pPr>
                  <w:pStyle w:val="Akapitzlist"/>
                  <w:numPr>
                    <w:ilvl w:val="0"/>
                    <w:numId w:val="16"/>
                  </w:numPr>
                  <w:spacing w:line="276" w:lineRule="auto"/>
                  <w:ind w:left="-144"/>
                  <w:divId w:val="296683954"/>
                  <w:cnfStyle w:val="000000100000"/>
                  <w:rPr>
                    <w:rFonts w:ascii="Arial" w:hAnsi="Arial" w:cs="Arial"/>
                    <w:sz w:val="21"/>
                    <w:szCs w:val="21"/>
                  </w:rPr>
                </w:pPr>
                <w:r w:rsidRPr="002C6037">
                  <w:rPr>
                    <w:rFonts w:ascii="Calibri" w:hAnsi="Calibri" w:cs="Calibri"/>
                    <w:kern w:val="24"/>
                    <w:sz w:val="21"/>
                    <w:szCs w:val="21"/>
                  </w:rPr>
                  <w:t>zastój w obszarze kultury, wynikający z ograniczeń pandemii COVID-19, wymagający zdynamizowania;</w:t>
                </w:r>
              </w:p>
              <w:p w:rsidR="002C6037" w:rsidRPr="002C6037" w:rsidRDefault="002C6037" w:rsidP="002C6037">
                <w:pPr>
                  <w:pStyle w:val="Akapitzlist"/>
                  <w:numPr>
                    <w:ilvl w:val="0"/>
                    <w:numId w:val="7"/>
                  </w:numPr>
                  <w:spacing w:line="276" w:lineRule="auto"/>
                  <w:ind w:left="411"/>
                  <w:cnfStyle w:val="000000100000"/>
                  <w:rPr>
                    <w:rFonts w:ascii="Calibri" w:eastAsiaTheme="majorEastAsia" w:hAnsi="Calibri" w:cs="Calibri"/>
                    <w:sz w:val="21"/>
                    <w:szCs w:val="21"/>
                  </w:rPr>
                </w:pPr>
                <w:r w:rsidRPr="002C6037">
                  <w:rPr>
                    <w:rFonts w:ascii="Calibri" w:hAnsi="Calibri" w:cs="Calibri"/>
                    <w:kern w:val="24"/>
                    <w:sz w:val="21"/>
                    <w:szCs w:val="21"/>
                  </w:rPr>
                  <w:t>organizacja czasu wolnego (kluby sportowe, koła zainteresowań) jako</w:t>
                </w:r>
                <w:r w:rsidR="00987868">
                  <w:rPr>
                    <w:rFonts w:ascii="Calibri" w:hAnsi="Calibri" w:cs="Calibri"/>
                    <w:kern w:val="24"/>
                    <w:sz w:val="21"/>
                    <w:szCs w:val="21"/>
                  </w:rPr>
                  <w:t> </w:t>
                </w:r>
                <w:r w:rsidRPr="002C6037">
                  <w:rPr>
                    <w:rFonts w:ascii="Calibri" w:hAnsi="Calibri" w:cs="Calibri"/>
                    <w:kern w:val="24"/>
                    <w:sz w:val="21"/>
                    <w:szCs w:val="21"/>
                  </w:rPr>
                  <w:t>jeden z najsłabiej ocenianych aspektów życia w gminie przez mieszkańców</w:t>
                </w:r>
              </w:p>
            </w:tc>
          </w:tr>
        </w:tbl>
        <w:p w:rsidR="00987868" w:rsidRDefault="00987868">
          <w:r>
            <w:rPr>
              <w:b/>
              <w:bCs/>
            </w:rPr>
            <w:br w:type="page"/>
          </w:r>
        </w:p>
        <w:tbl>
          <w:tblPr>
            <w:tblStyle w:val="Jasnasiatkaakcent12"/>
            <w:tblW w:w="0" w:type="auto"/>
            <w:tblLook w:val="0480"/>
          </w:tblPr>
          <w:tblGrid>
            <w:gridCol w:w="983"/>
            <w:gridCol w:w="4011"/>
            <w:gridCol w:w="4012"/>
          </w:tblGrid>
          <w:tr w:rsidR="002C6037" w:rsidRPr="003617B2" w:rsidTr="000F28A0">
            <w:trPr>
              <w:cnfStyle w:val="000000100000"/>
              <w:trHeight w:val="1134"/>
            </w:trPr>
            <w:tc>
              <w:tcPr>
                <w:cnfStyle w:val="001000000000"/>
                <w:tcW w:w="983" w:type="dxa"/>
                <w:textDirection w:val="btLr"/>
                <w:vAlign w:val="center"/>
              </w:tcPr>
              <w:p w:rsidR="002C6037" w:rsidRPr="00005CB8" w:rsidRDefault="002C6037" w:rsidP="00005CB8">
                <w:pPr>
                  <w:spacing w:line="276" w:lineRule="auto"/>
                  <w:ind w:left="113" w:right="113"/>
                  <w:jc w:val="center"/>
                  <w:rPr>
                    <w:rFonts w:ascii="Calibri" w:hAnsi="Calibri" w:cs="Calibri"/>
                    <w:sz w:val="21"/>
                    <w:szCs w:val="21"/>
                  </w:rPr>
                </w:pPr>
                <w:r w:rsidRPr="003617B2">
                  <w:rPr>
                    <w:rFonts w:ascii="Calibri" w:hAnsi="Calibri" w:cs="Calibri"/>
                    <w:sz w:val="21"/>
                    <w:szCs w:val="21"/>
                  </w:rPr>
                  <w:lastRenderedPageBreak/>
                  <w:t>STAN BEZPIOECZEŃSTW PUBLICZNEGO</w:t>
                </w:r>
              </w:p>
            </w:tc>
            <w:tc>
              <w:tcPr>
                <w:tcW w:w="4011" w:type="dxa"/>
              </w:tcPr>
              <w:p w:rsidR="002C6037" w:rsidRPr="002C6037" w:rsidRDefault="002C6037" w:rsidP="008A5F89">
                <w:pPr>
                  <w:pStyle w:val="Akapitzlist"/>
                  <w:numPr>
                    <w:ilvl w:val="0"/>
                    <w:numId w:val="17"/>
                  </w:numPr>
                  <w:spacing w:line="276" w:lineRule="auto"/>
                  <w:ind w:left="-105"/>
                  <w:divId w:val="1466661669"/>
                  <w:cnfStyle w:val="000000100000"/>
                  <w:rPr>
                    <w:rFonts w:ascii="Arial" w:hAnsi="Arial" w:cs="Arial"/>
                    <w:sz w:val="21"/>
                    <w:szCs w:val="21"/>
                  </w:rPr>
                </w:pPr>
                <w:r w:rsidRPr="002C6037">
                  <w:rPr>
                    <w:rFonts w:ascii="Calibri" w:hAnsi="Calibri" w:cs="Calibri"/>
                    <w:kern w:val="24"/>
                    <w:sz w:val="21"/>
                    <w:szCs w:val="21"/>
                  </w:rPr>
                  <w:t>statystycznie mniejsza liczba przestępstw w przeliczeniu na liczbę mieszkańców w powiecie choszczeńskim niż w ogóle kraju i</w:t>
                </w:r>
                <w:r w:rsidR="00987868">
                  <w:rPr>
                    <w:rFonts w:ascii="Calibri" w:hAnsi="Calibri" w:cs="Calibri"/>
                    <w:kern w:val="24"/>
                    <w:sz w:val="21"/>
                    <w:szCs w:val="21"/>
                  </w:rPr>
                  <w:t> </w:t>
                </w:r>
                <w:r w:rsidRPr="002C6037">
                  <w:rPr>
                    <w:rFonts w:ascii="Calibri" w:hAnsi="Calibri" w:cs="Calibri"/>
                    <w:kern w:val="24"/>
                    <w:sz w:val="21"/>
                    <w:szCs w:val="21"/>
                  </w:rPr>
                  <w:t>województwa;</w:t>
                </w:r>
              </w:p>
              <w:p w:rsidR="002C6037" w:rsidRPr="002C6037" w:rsidRDefault="002C6037" w:rsidP="008A5F89">
                <w:pPr>
                  <w:pStyle w:val="Akapitzlist"/>
                  <w:numPr>
                    <w:ilvl w:val="0"/>
                    <w:numId w:val="17"/>
                  </w:numPr>
                  <w:spacing w:line="276" w:lineRule="auto"/>
                  <w:ind w:left="-105"/>
                  <w:divId w:val="1127090391"/>
                  <w:cnfStyle w:val="000000100000"/>
                  <w:rPr>
                    <w:rFonts w:ascii="Arial" w:hAnsi="Arial" w:cs="Arial"/>
                    <w:sz w:val="21"/>
                    <w:szCs w:val="21"/>
                  </w:rPr>
                </w:pPr>
                <w:r w:rsidRPr="002C6037">
                  <w:rPr>
                    <w:rFonts w:ascii="Calibri" w:hAnsi="Calibri" w:cs="Calibri"/>
                    <w:kern w:val="24"/>
                    <w:sz w:val="21"/>
                    <w:szCs w:val="21"/>
                  </w:rPr>
                  <w:t>spadek liczby przestępstw w ostatnich latach;</w:t>
                </w:r>
              </w:p>
              <w:p w:rsidR="002C6037" w:rsidRPr="002C6037" w:rsidRDefault="002C6037" w:rsidP="008A5F89">
                <w:pPr>
                  <w:pStyle w:val="Akapitzlist"/>
                  <w:numPr>
                    <w:ilvl w:val="0"/>
                    <w:numId w:val="17"/>
                  </w:numPr>
                  <w:spacing w:line="276" w:lineRule="auto"/>
                  <w:ind w:left="-105"/>
                  <w:divId w:val="1620145151"/>
                  <w:cnfStyle w:val="000000100000"/>
                  <w:rPr>
                    <w:rFonts w:ascii="Arial" w:hAnsi="Arial" w:cs="Arial"/>
                    <w:sz w:val="21"/>
                    <w:szCs w:val="21"/>
                  </w:rPr>
                </w:pPr>
                <w:r w:rsidRPr="002C6037">
                  <w:rPr>
                    <w:rFonts w:ascii="Calibri" w:hAnsi="Calibri" w:cs="Calibri"/>
                    <w:kern w:val="24"/>
                    <w:sz w:val="21"/>
                    <w:szCs w:val="21"/>
                  </w:rPr>
                  <w:t>relatywnie wysoka wykrywalność sprawców przestępstw w powiecie choszczeńskim na tle kraju i</w:t>
                </w:r>
                <w:r w:rsidR="00987868">
                  <w:rPr>
                    <w:rFonts w:ascii="Calibri" w:hAnsi="Calibri" w:cs="Calibri"/>
                    <w:kern w:val="24"/>
                    <w:sz w:val="21"/>
                    <w:szCs w:val="21"/>
                  </w:rPr>
                  <w:t> </w:t>
                </w:r>
                <w:r w:rsidRPr="002C6037">
                  <w:rPr>
                    <w:rFonts w:ascii="Calibri" w:hAnsi="Calibri" w:cs="Calibri"/>
                    <w:kern w:val="24"/>
                    <w:sz w:val="21"/>
                    <w:szCs w:val="21"/>
                  </w:rPr>
                  <w:t>województwa;</w:t>
                </w:r>
              </w:p>
              <w:p w:rsidR="002C6037" w:rsidRPr="002C6037" w:rsidRDefault="002C6037" w:rsidP="002C6037">
                <w:pPr>
                  <w:pStyle w:val="Akapitzlist"/>
                  <w:numPr>
                    <w:ilvl w:val="0"/>
                    <w:numId w:val="7"/>
                  </w:numPr>
                  <w:spacing w:line="276" w:lineRule="auto"/>
                  <w:ind w:left="411"/>
                  <w:cnfStyle w:val="000000100000"/>
                  <w:rPr>
                    <w:rFonts w:ascii="Calibri" w:eastAsiaTheme="majorEastAsia" w:hAnsi="Calibri" w:cs="Calibri"/>
                    <w:sz w:val="21"/>
                    <w:szCs w:val="21"/>
                  </w:rPr>
                </w:pPr>
                <w:r w:rsidRPr="002C6037">
                  <w:rPr>
                    <w:rFonts w:ascii="Calibri" w:hAnsi="Calibri" w:cs="Calibri"/>
                    <w:kern w:val="24"/>
                    <w:sz w:val="21"/>
                    <w:szCs w:val="21"/>
                  </w:rPr>
                  <w:t>relatywnie wysokie poczucie bezpieczeństwa w gminie – ponad połowa ankietowanych czuje się bezpiecznie według wyników ankiety</w:t>
                </w:r>
              </w:p>
            </w:tc>
            <w:tc>
              <w:tcPr>
                <w:tcW w:w="4012" w:type="dxa"/>
              </w:tcPr>
              <w:p w:rsidR="002C6037" w:rsidRPr="002C6037" w:rsidRDefault="002C6037" w:rsidP="008A5F89">
                <w:pPr>
                  <w:pStyle w:val="Akapitzlist"/>
                  <w:numPr>
                    <w:ilvl w:val="0"/>
                    <w:numId w:val="17"/>
                  </w:numPr>
                  <w:spacing w:line="276" w:lineRule="auto"/>
                  <w:ind w:left="-144"/>
                  <w:divId w:val="17700798"/>
                  <w:cnfStyle w:val="000000100000"/>
                  <w:rPr>
                    <w:rFonts w:ascii="Arial" w:hAnsi="Arial" w:cs="Arial"/>
                    <w:sz w:val="21"/>
                    <w:szCs w:val="21"/>
                  </w:rPr>
                </w:pPr>
                <w:r w:rsidRPr="002C6037">
                  <w:rPr>
                    <w:rFonts w:ascii="Calibri" w:hAnsi="Calibri" w:cs="Calibri"/>
                    <w:kern w:val="24"/>
                    <w:sz w:val="21"/>
                    <w:szCs w:val="21"/>
                  </w:rPr>
                  <w:t>spadek wskaźnika wykrywalności sprawców przestępstw w ostatnich latach;</w:t>
                </w:r>
              </w:p>
              <w:p w:rsidR="002C6037" w:rsidRPr="002C6037" w:rsidRDefault="002C6037" w:rsidP="008A5F89">
                <w:pPr>
                  <w:pStyle w:val="Akapitzlist"/>
                  <w:numPr>
                    <w:ilvl w:val="0"/>
                    <w:numId w:val="17"/>
                  </w:numPr>
                  <w:spacing w:line="276" w:lineRule="auto"/>
                  <w:ind w:left="-144"/>
                  <w:divId w:val="162207840"/>
                  <w:cnfStyle w:val="000000100000"/>
                  <w:rPr>
                    <w:rFonts w:ascii="Arial" w:hAnsi="Arial" w:cs="Arial"/>
                    <w:sz w:val="21"/>
                    <w:szCs w:val="21"/>
                  </w:rPr>
                </w:pPr>
                <w:r w:rsidRPr="002C6037">
                  <w:rPr>
                    <w:rFonts w:ascii="Calibri" w:hAnsi="Calibri" w:cs="Calibri"/>
                    <w:kern w:val="24"/>
                    <w:sz w:val="21"/>
                    <w:szCs w:val="21"/>
                  </w:rPr>
                  <w:t>wzrost liczby zdarzeń drogowych w</w:t>
                </w:r>
                <w:r w:rsidR="00987868">
                  <w:rPr>
                    <w:rFonts w:ascii="Calibri" w:hAnsi="Calibri" w:cs="Calibri"/>
                    <w:kern w:val="24"/>
                    <w:sz w:val="21"/>
                    <w:szCs w:val="21"/>
                  </w:rPr>
                  <w:t> </w:t>
                </w:r>
                <w:r w:rsidRPr="002C6037">
                  <w:rPr>
                    <w:rFonts w:ascii="Calibri" w:hAnsi="Calibri" w:cs="Calibri"/>
                    <w:kern w:val="24"/>
                    <w:sz w:val="21"/>
                    <w:szCs w:val="21"/>
                  </w:rPr>
                  <w:t>ostatnich latach;</w:t>
                </w:r>
              </w:p>
              <w:p w:rsidR="002C6037" w:rsidRPr="002C6037" w:rsidRDefault="002C6037" w:rsidP="002C6037">
                <w:pPr>
                  <w:pStyle w:val="Akapitzlist"/>
                  <w:numPr>
                    <w:ilvl w:val="0"/>
                    <w:numId w:val="7"/>
                  </w:numPr>
                  <w:spacing w:line="276" w:lineRule="auto"/>
                  <w:ind w:left="411"/>
                  <w:cnfStyle w:val="000000100000"/>
                  <w:rPr>
                    <w:rFonts w:ascii="Calibri" w:eastAsiaTheme="majorEastAsia" w:hAnsi="Calibri" w:cs="Calibri"/>
                    <w:sz w:val="21"/>
                    <w:szCs w:val="21"/>
                  </w:rPr>
                </w:pPr>
                <w:r w:rsidRPr="002C6037">
                  <w:rPr>
                    <w:rFonts w:ascii="Calibri" w:hAnsi="Calibri" w:cs="Calibri"/>
                    <w:kern w:val="24"/>
                    <w:sz w:val="21"/>
                    <w:szCs w:val="21"/>
                  </w:rPr>
                  <w:t>słabe oświetlenie i zagrożenia na</w:t>
                </w:r>
                <w:r w:rsidR="00987868">
                  <w:rPr>
                    <w:rFonts w:ascii="Calibri" w:hAnsi="Calibri" w:cs="Calibri"/>
                    <w:kern w:val="24"/>
                    <w:sz w:val="21"/>
                    <w:szCs w:val="21"/>
                  </w:rPr>
                  <w:t> </w:t>
                </w:r>
                <w:r w:rsidRPr="002C6037">
                  <w:rPr>
                    <w:rFonts w:ascii="Calibri" w:hAnsi="Calibri" w:cs="Calibri"/>
                    <w:kern w:val="24"/>
                    <w:sz w:val="21"/>
                    <w:szCs w:val="21"/>
                  </w:rPr>
                  <w:t>drogach głównymi powodami braku poczucia bezpieczeństwa u mieszkańców wedługwyników ankiety</w:t>
                </w:r>
              </w:p>
            </w:tc>
          </w:tr>
          <w:tr w:rsidR="00D6216B" w:rsidRPr="003617B2" w:rsidTr="000F28A0">
            <w:trPr>
              <w:cnfStyle w:val="000000010000"/>
              <w:trHeight w:val="1134"/>
            </w:trPr>
            <w:tc>
              <w:tcPr>
                <w:cnfStyle w:val="001000000000"/>
                <w:tcW w:w="983" w:type="dxa"/>
                <w:textDirection w:val="btLr"/>
                <w:vAlign w:val="center"/>
              </w:tcPr>
              <w:p w:rsidR="00D6216B" w:rsidRPr="003617B2" w:rsidRDefault="00D6216B" w:rsidP="00D6216B">
                <w:pPr>
                  <w:spacing w:line="276" w:lineRule="auto"/>
                  <w:ind w:left="720" w:right="113" w:hanging="360"/>
                  <w:jc w:val="center"/>
                  <w:rPr>
                    <w:rFonts w:ascii="Calibri" w:hAnsi="Calibri" w:cs="Calibri"/>
                    <w:b w:val="0"/>
                    <w:sz w:val="21"/>
                    <w:szCs w:val="21"/>
                  </w:rPr>
                </w:pPr>
                <w:r w:rsidRPr="003617B2">
                  <w:rPr>
                    <w:rFonts w:ascii="Calibri" w:hAnsi="Calibri" w:cs="Calibri"/>
                    <w:sz w:val="21"/>
                    <w:szCs w:val="21"/>
                  </w:rPr>
                  <w:t>WARUNKI ŻYCIA I PROBLEMY SPOŁECZNE</w:t>
                </w:r>
              </w:p>
            </w:tc>
            <w:tc>
              <w:tcPr>
                <w:tcW w:w="4011" w:type="dxa"/>
              </w:tcPr>
              <w:p w:rsidR="00D6216B" w:rsidRPr="00DC5E0C" w:rsidRDefault="00D6216B" w:rsidP="00D6216B">
                <w:pPr>
                  <w:pStyle w:val="Akapitzlist"/>
                  <w:numPr>
                    <w:ilvl w:val="0"/>
                    <w:numId w:val="7"/>
                  </w:numPr>
                  <w:spacing w:line="276" w:lineRule="auto"/>
                  <w:ind w:left="411"/>
                  <w:cnfStyle w:val="000000010000"/>
                  <w:rPr>
                    <w:rFonts w:ascii="Calibri" w:eastAsiaTheme="majorEastAsia" w:hAnsi="Calibri" w:cs="Calibri"/>
                    <w:sz w:val="21"/>
                    <w:szCs w:val="21"/>
                  </w:rPr>
                </w:pPr>
                <w:r w:rsidRPr="00D6216B">
                  <w:rPr>
                    <w:rFonts w:ascii="Calibri" w:hAnsi="Calibri" w:cs="Calibri"/>
                    <w:kern w:val="24"/>
                    <w:sz w:val="21"/>
                    <w:szCs w:val="21"/>
                  </w:rPr>
                  <w:t>zmniejszająca się liczba osób i rodzin korzystających z pomocy społecznej, mogąca znamionować poprawiającą się sytuację gospodarstw domowych</w:t>
                </w:r>
                <w:r w:rsidR="00DC5E0C">
                  <w:rPr>
                    <w:rFonts w:ascii="Calibri" w:hAnsi="Calibri" w:cs="Calibri"/>
                    <w:kern w:val="24"/>
                    <w:sz w:val="21"/>
                    <w:szCs w:val="21"/>
                  </w:rPr>
                  <w:t>;</w:t>
                </w:r>
              </w:p>
              <w:p w:rsidR="00DC5E0C" w:rsidRPr="00D6216B" w:rsidRDefault="00DC5E0C" w:rsidP="00D6216B">
                <w:pPr>
                  <w:pStyle w:val="Akapitzlist"/>
                  <w:numPr>
                    <w:ilvl w:val="0"/>
                    <w:numId w:val="7"/>
                  </w:numPr>
                  <w:spacing w:line="276" w:lineRule="auto"/>
                  <w:ind w:left="411"/>
                  <w:cnfStyle w:val="000000010000"/>
                  <w:rPr>
                    <w:rFonts w:ascii="Calibri" w:eastAsiaTheme="majorEastAsia" w:hAnsi="Calibri" w:cs="Calibri"/>
                    <w:sz w:val="21"/>
                    <w:szCs w:val="21"/>
                  </w:rPr>
                </w:pPr>
                <w:r>
                  <w:rPr>
                    <w:rFonts w:ascii="Calibri" w:eastAsiaTheme="majorEastAsia" w:hAnsi="Calibri" w:cs="Calibri"/>
                    <w:sz w:val="21"/>
                    <w:szCs w:val="21"/>
                  </w:rPr>
                  <w:t>aktywność wielu podmiotów wspierających mieszkańców w ich problemach</w:t>
                </w:r>
              </w:p>
            </w:tc>
            <w:tc>
              <w:tcPr>
                <w:tcW w:w="4012" w:type="dxa"/>
              </w:tcPr>
              <w:p w:rsidR="00D6216B" w:rsidRPr="00D6216B" w:rsidRDefault="00D6216B" w:rsidP="008A5F89">
                <w:pPr>
                  <w:pStyle w:val="Akapitzlist"/>
                  <w:numPr>
                    <w:ilvl w:val="0"/>
                    <w:numId w:val="18"/>
                  </w:numPr>
                  <w:spacing w:line="276" w:lineRule="auto"/>
                  <w:ind w:left="-144"/>
                  <w:divId w:val="1169754819"/>
                  <w:cnfStyle w:val="000000010000"/>
                  <w:rPr>
                    <w:rFonts w:ascii="Arial" w:hAnsi="Arial" w:cs="Arial"/>
                    <w:sz w:val="21"/>
                    <w:szCs w:val="21"/>
                  </w:rPr>
                </w:pPr>
                <w:r w:rsidRPr="00D6216B">
                  <w:rPr>
                    <w:rFonts w:ascii="Calibri" w:hAnsi="Calibri" w:cs="Calibri"/>
                    <w:kern w:val="24"/>
                    <w:sz w:val="21"/>
                    <w:szCs w:val="21"/>
                  </w:rPr>
                  <w:t>alkoholizm jako jeden z istotniejszych problemów społecznych – według 48,6% ankietowanych to jeden z</w:t>
                </w:r>
                <w:r w:rsidR="00DC5E0C">
                  <w:rPr>
                    <w:rFonts w:ascii="Calibri" w:hAnsi="Calibri" w:cs="Calibri"/>
                    <w:kern w:val="24"/>
                    <w:sz w:val="21"/>
                    <w:szCs w:val="21"/>
                  </w:rPr>
                  <w:t> </w:t>
                </w:r>
                <w:r w:rsidRPr="00D6216B">
                  <w:rPr>
                    <w:rFonts w:ascii="Calibri" w:hAnsi="Calibri" w:cs="Calibri"/>
                    <w:kern w:val="24"/>
                    <w:sz w:val="21"/>
                    <w:szCs w:val="21"/>
                  </w:rPr>
                  <w:t>najważniejszych problemów społecznych w gminie, 60,0% mieszkańców zna wiele przypadków alkoholizmu, a kolejne 33,3% zna takich przypadków kilka;</w:t>
                </w:r>
              </w:p>
              <w:p w:rsidR="00D6216B" w:rsidRPr="00D6216B" w:rsidRDefault="00D6216B" w:rsidP="008A5F89">
                <w:pPr>
                  <w:pStyle w:val="Akapitzlist"/>
                  <w:numPr>
                    <w:ilvl w:val="0"/>
                    <w:numId w:val="18"/>
                  </w:numPr>
                  <w:spacing w:line="276" w:lineRule="auto"/>
                  <w:ind w:left="-144"/>
                  <w:divId w:val="881282085"/>
                  <w:cnfStyle w:val="000000010000"/>
                  <w:rPr>
                    <w:rFonts w:ascii="Arial" w:hAnsi="Arial" w:cs="Arial"/>
                    <w:sz w:val="21"/>
                    <w:szCs w:val="21"/>
                  </w:rPr>
                </w:pPr>
                <w:r w:rsidRPr="00D6216B">
                  <w:rPr>
                    <w:rFonts w:ascii="Calibri" w:hAnsi="Calibri" w:cs="Calibri"/>
                    <w:kern w:val="24"/>
                    <w:sz w:val="21"/>
                    <w:szCs w:val="21"/>
                  </w:rPr>
                  <w:t>osoby i rodziny ubogie, o niskich dochodach, osoby starsze i samotne oraz osoby i rodziny zmagające się z</w:t>
                </w:r>
                <w:r w:rsidR="000920C0">
                  <w:rPr>
                    <w:rFonts w:ascii="Calibri" w:hAnsi="Calibri" w:cs="Calibri"/>
                    <w:kern w:val="24"/>
                    <w:sz w:val="21"/>
                    <w:szCs w:val="21"/>
                  </w:rPr>
                  <w:t> </w:t>
                </w:r>
                <w:r w:rsidRPr="00D6216B">
                  <w:rPr>
                    <w:rFonts w:ascii="Calibri" w:hAnsi="Calibri" w:cs="Calibri"/>
                    <w:kern w:val="24"/>
                    <w:sz w:val="21"/>
                    <w:szCs w:val="21"/>
                  </w:rPr>
                  <w:t>problemem uzależnień grupami najbardziej narażonymi na wykluczenie według mieszkańców</w:t>
                </w:r>
                <w:r w:rsidR="000920C0">
                  <w:rPr>
                    <w:rFonts w:ascii="Calibri" w:hAnsi="Calibri" w:cs="Calibri"/>
                    <w:kern w:val="24"/>
                    <w:sz w:val="21"/>
                    <w:szCs w:val="21"/>
                  </w:rPr>
                  <w:t>;</w:t>
                </w:r>
              </w:p>
              <w:p w:rsidR="00D6216B" w:rsidRPr="00D6216B" w:rsidRDefault="00D6216B" w:rsidP="008A5F89">
                <w:pPr>
                  <w:pStyle w:val="Akapitzlist"/>
                  <w:numPr>
                    <w:ilvl w:val="0"/>
                    <w:numId w:val="18"/>
                  </w:numPr>
                  <w:spacing w:line="276" w:lineRule="auto"/>
                  <w:ind w:left="-144"/>
                  <w:divId w:val="557983717"/>
                  <w:cnfStyle w:val="000000010000"/>
                  <w:rPr>
                    <w:rFonts w:ascii="Arial" w:hAnsi="Arial" w:cs="Arial"/>
                    <w:sz w:val="21"/>
                    <w:szCs w:val="21"/>
                  </w:rPr>
                </w:pPr>
                <w:r w:rsidRPr="00D6216B">
                  <w:rPr>
                    <w:rFonts w:ascii="Calibri" w:hAnsi="Calibri" w:cs="Calibri"/>
                    <w:kern w:val="24"/>
                    <w:sz w:val="21"/>
                    <w:szCs w:val="21"/>
                  </w:rPr>
                  <w:t>uzależnienie od komputera, internetu, hejt, alkohol i bezproduktywne spędzanie czasu jako najważniejsze negatywne zjawiska odnoszące się</w:t>
                </w:r>
                <w:r w:rsidR="000920C0">
                  <w:rPr>
                    <w:rFonts w:ascii="Calibri" w:hAnsi="Calibri" w:cs="Calibri"/>
                    <w:kern w:val="24"/>
                    <w:sz w:val="21"/>
                    <w:szCs w:val="21"/>
                  </w:rPr>
                  <w:t> </w:t>
                </w:r>
                <w:r w:rsidRPr="00D6216B">
                  <w:rPr>
                    <w:rFonts w:ascii="Calibri" w:hAnsi="Calibri" w:cs="Calibri"/>
                    <w:kern w:val="24"/>
                    <w:sz w:val="21"/>
                    <w:szCs w:val="21"/>
                  </w:rPr>
                  <w:t>do</w:t>
                </w:r>
                <w:r w:rsidR="000920C0">
                  <w:rPr>
                    <w:rFonts w:ascii="Calibri" w:hAnsi="Calibri" w:cs="Calibri"/>
                    <w:kern w:val="24"/>
                    <w:sz w:val="21"/>
                    <w:szCs w:val="21"/>
                  </w:rPr>
                  <w:t> </w:t>
                </w:r>
                <w:r w:rsidRPr="00D6216B">
                  <w:rPr>
                    <w:rFonts w:ascii="Calibri" w:hAnsi="Calibri" w:cs="Calibri"/>
                    <w:kern w:val="24"/>
                    <w:sz w:val="21"/>
                    <w:szCs w:val="21"/>
                  </w:rPr>
                  <w:t>dzieci i młodzieży według wyników ankiety;</w:t>
                </w:r>
              </w:p>
              <w:p w:rsidR="00D6216B" w:rsidRPr="00D6216B" w:rsidRDefault="00D6216B" w:rsidP="008A5F89">
                <w:pPr>
                  <w:pStyle w:val="Akapitzlist"/>
                  <w:numPr>
                    <w:ilvl w:val="0"/>
                    <w:numId w:val="18"/>
                  </w:numPr>
                  <w:spacing w:line="276" w:lineRule="auto"/>
                  <w:ind w:left="-144"/>
                  <w:divId w:val="512186920"/>
                  <w:cnfStyle w:val="000000010000"/>
                  <w:rPr>
                    <w:rFonts w:ascii="Arial" w:hAnsi="Arial" w:cs="Arial"/>
                    <w:sz w:val="21"/>
                    <w:szCs w:val="21"/>
                  </w:rPr>
                </w:pPr>
                <w:r w:rsidRPr="00D6216B">
                  <w:rPr>
                    <w:rFonts w:ascii="Calibri" w:hAnsi="Calibri" w:cs="Calibri"/>
                    <w:kern w:val="24"/>
                    <w:sz w:val="21"/>
                    <w:szCs w:val="21"/>
                  </w:rPr>
                  <w:t>niewystarczające środki finansowe oraz</w:t>
                </w:r>
                <w:r w:rsidR="000920C0">
                  <w:rPr>
                    <w:rFonts w:ascii="Calibri" w:hAnsi="Calibri" w:cs="Calibri"/>
                    <w:kern w:val="24"/>
                    <w:sz w:val="21"/>
                    <w:szCs w:val="21"/>
                  </w:rPr>
                  <w:t> </w:t>
                </w:r>
                <w:r w:rsidRPr="00D6216B">
                  <w:rPr>
                    <w:rFonts w:ascii="Calibri" w:hAnsi="Calibri" w:cs="Calibri"/>
                    <w:kern w:val="24"/>
                    <w:sz w:val="21"/>
                    <w:szCs w:val="21"/>
                  </w:rPr>
                  <w:t>bariery architektoniczne jako</w:t>
                </w:r>
                <w:r w:rsidR="000920C0">
                  <w:rPr>
                    <w:rFonts w:ascii="Calibri" w:hAnsi="Calibri" w:cs="Calibri"/>
                    <w:kern w:val="24"/>
                    <w:sz w:val="21"/>
                    <w:szCs w:val="21"/>
                  </w:rPr>
                  <w:t> </w:t>
                </w:r>
                <w:r w:rsidRPr="00D6216B">
                  <w:rPr>
                    <w:rFonts w:ascii="Calibri" w:hAnsi="Calibri" w:cs="Calibri"/>
                    <w:kern w:val="24"/>
                    <w:sz w:val="21"/>
                    <w:szCs w:val="21"/>
                  </w:rPr>
                  <w:t>najważniejsze problemy osób z</w:t>
                </w:r>
                <w:r w:rsidR="000920C0">
                  <w:rPr>
                    <w:rFonts w:ascii="Calibri" w:hAnsi="Calibri" w:cs="Calibri"/>
                    <w:kern w:val="24"/>
                    <w:sz w:val="21"/>
                    <w:szCs w:val="21"/>
                  </w:rPr>
                  <w:t> </w:t>
                </w:r>
                <w:r w:rsidRPr="00D6216B">
                  <w:rPr>
                    <w:rFonts w:ascii="Calibri" w:hAnsi="Calibri" w:cs="Calibri"/>
                    <w:kern w:val="24"/>
                    <w:sz w:val="21"/>
                    <w:szCs w:val="21"/>
                  </w:rPr>
                  <w:t>niepełnosprawnością i długotrwale chorych według wyników ankiety;</w:t>
                </w:r>
              </w:p>
              <w:p w:rsidR="00D6216B" w:rsidRPr="000920C0" w:rsidRDefault="00D6216B" w:rsidP="000920C0">
                <w:pPr>
                  <w:pStyle w:val="Akapitzlist"/>
                  <w:numPr>
                    <w:ilvl w:val="0"/>
                    <w:numId w:val="18"/>
                  </w:numPr>
                  <w:spacing w:line="276" w:lineRule="auto"/>
                  <w:ind w:left="-144"/>
                  <w:divId w:val="410858681"/>
                  <w:cnfStyle w:val="000000010000"/>
                  <w:rPr>
                    <w:rFonts w:ascii="Arial" w:hAnsi="Arial" w:cs="Arial"/>
                    <w:sz w:val="21"/>
                    <w:szCs w:val="21"/>
                  </w:rPr>
                </w:pPr>
                <w:r w:rsidRPr="00D6216B">
                  <w:rPr>
                    <w:rFonts w:ascii="Calibri" w:hAnsi="Calibri" w:cs="Calibri"/>
                    <w:kern w:val="24"/>
                    <w:sz w:val="21"/>
                    <w:szCs w:val="21"/>
                  </w:rPr>
                  <w:t>niewystarczające środki finansowe jako</w:t>
                </w:r>
                <w:r w:rsidR="000920C0">
                  <w:rPr>
                    <w:rFonts w:ascii="Calibri" w:hAnsi="Calibri" w:cs="Calibri"/>
                    <w:kern w:val="24"/>
                    <w:sz w:val="21"/>
                    <w:szCs w:val="21"/>
                  </w:rPr>
                  <w:t> </w:t>
                </w:r>
                <w:r w:rsidRPr="00D6216B">
                  <w:rPr>
                    <w:rFonts w:ascii="Calibri" w:hAnsi="Calibri" w:cs="Calibri"/>
                    <w:kern w:val="24"/>
                    <w:sz w:val="21"/>
                    <w:szCs w:val="21"/>
                  </w:rPr>
                  <w:t>najważniejszy problem osób starszych według wyników ankiety</w:t>
                </w:r>
              </w:p>
            </w:tc>
          </w:tr>
        </w:tbl>
        <w:p w:rsidR="000920C0" w:rsidRDefault="000920C0">
          <w:r>
            <w:rPr>
              <w:b/>
              <w:bCs/>
            </w:rPr>
            <w:br w:type="page"/>
          </w:r>
        </w:p>
        <w:tbl>
          <w:tblPr>
            <w:tblStyle w:val="Jasnasiatkaakcent12"/>
            <w:tblW w:w="0" w:type="auto"/>
            <w:tblLook w:val="0480"/>
          </w:tblPr>
          <w:tblGrid>
            <w:gridCol w:w="983"/>
            <w:gridCol w:w="4011"/>
            <w:gridCol w:w="4012"/>
          </w:tblGrid>
          <w:tr w:rsidR="000F28A0" w:rsidRPr="003617B2" w:rsidTr="000F28A0">
            <w:trPr>
              <w:cnfStyle w:val="000000100000"/>
            </w:trPr>
            <w:tc>
              <w:tcPr>
                <w:cnfStyle w:val="001000000000"/>
                <w:tcW w:w="983" w:type="dxa"/>
                <w:vAlign w:val="center"/>
              </w:tcPr>
              <w:p w:rsidR="003617B2" w:rsidRPr="003617B2" w:rsidRDefault="003617B2" w:rsidP="003617B2">
                <w:pPr>
                  <w:spacing w:line="276" w:lineRule="auto"/>
                  <w:jc w:val="center"/>
                  <w:rPr>
                    <w:rFonts w:ascii="Calibri" w:hAnsi="Calibri" w:cs="Calibri"/>
                    <w:b w:val="0"/>
                    <w:sz w:val="21"/>
                    <w:szCs w:val="21"/>
                  </w:rPr>
                </w:pPr>
              </w:p>
            </w:tc>
            <w:tc>
              <w:tcPr>
                <w:tcW w:w="4011" w:type="dxa"/>
              </w:tcPr>
              <w:p w:rsidR="003617B2" w:rsidRPr="003617B2" w:rsidRDefault="003617B2" w:rsidP="00F92123">
                <w:pPr>
                  <w:spacing w:line="276" w:lineRule="auto"/>
                  <w:jc w:val="center"/>
                  <w:cnfStyle w:val="000000100000"/>
                  <w:rPr>
                    <w:rFonts w:ascii="Calibri" w:hAnsi="Calibri" w:cs="Calibri"/>
                    <w:b/>
                    <w:sz w:val="21"/>
                    <w:szCs w:val="21"/>
                  </w:rPr>
                </w:pPr>
                <w:r w:rsidRPr="003617B2">
                  <w:rPr>
                    <w:rFonts w:ascii="Calibri" w:hAnsi="Calibri" w:cs="Calibri"/>
                    <w:b/>
                    <w:sz w:val="21"/>
                    <w:szCs w:val="21"/>
                  </w:rPr>
                  <w:t>SZANSE</w:t>
                </w:r>
              </w:p>
            </w:tc>
            <w:tc>
              <w:tcPr>
                <w:tcW w:w="4012" w:type="dxa"/>
              </w:tcPr>
              <w:p w:rsidR="003617B2" w:rsidRPr="003617B2" w:rsidRDefault="003617B2" w:rsidP="00F92123">
                <w:pPr>
                  <w:spacing w:line="276" w:lineRule="auto"/>
                  <w:jc w:val="center"/>
                  <w:cnfStyle w:val="000000100000"/>
                  <w:rPr>
                    <w:rFonts w:ascii="Calibri" w:hAnsi="Calibri" w:cs="Calibri"/>
                    <w:b/>
                    <w:sz w:val="21"/>
                    <w:szCs w:val="21"/>
                  </w:rPr>
                </w:pPr>
                <w:r w:rsidRPr="003617B2">
                  <w:rPr>
                    <w:rFonts w:ascii="Calibri" w:hAnsi="Calibri" w:cs="Calibri"/>
                    <w:b/>
                    <w:sz w:val="21"/>
                    <w:szCs w:val="21"/>
                  </w:rPr>
                  <w:t>ZAGROŻENIA</w:t>
                </w:r>
              </w:p>
            </w:tc>
          </w:tr>
          <w:tr w:rsidR="000F28A0" w:rsidRPr="003617B2" w:rsidTr="000F28A0">
            <w:trPr>
              <w:cnfStyle w:val="000000010000"/>
              <w:trHeight w:val="1134"/>
            </w:trPr>
            <w:tc>
              <w:tcPr>
                <w:cnfStyle w:val="001000000000"/>
                <w:tcW w:w="983" w:type="dxa"/>
                <w:textDirection w:val="btLr"/>
                <w:vAlign w:val="center"/>
              </w:tcPr>
              <w:p w:rsidR="003617B2" w:rsidRPr="003617B2" w:rsidRDefault="003617B2" w:rsidP="003617B2">
                <w:pPr>
                  <w:spacing w:line="276" w:lineRule="auto"/>
                  <w:ind w:left="113" w:right="113"/>
                  <w:jc w:val="center"/>
                  <w:rPr>
                    <w:rFonts w:ascii="Calibri" w:hAnsi="Calibri" w:cs="Calibri"/>
                    <w:b w:val="0"/>
                    <w:sz w:val="21"/>
                    <w:szCs w:val="21"/>
                  </w:rPr>
                </w:pPr>
                <w:r w:rsidRPr="003617B2">
                  <w:rPr>
                    <w:rFonts w:ascii="Calibri" w:hAnsi="Calibri" w:cs="Calibri"/>
                    <w:sz w:val="21"/>
                    <w:szCs w:val="21"/>
                  </w:rPr>
                  <w:t>POLITYCZNE</w:t>
                </w:r>
              </w:p>
            </w:tc>
            <w:tc>
              <w:tcPr>
                <w:tcW w:w="4011" w:type="dxa"/>
              </w:tcPr>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wielość programów rządowych wspierających walkę z problemami społecznymi;</w:t>
                </w:r>
              </w:p>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dostępność zewnętrznych źródeł finansowania w postaci konkursów, dotacji i programów m.in.</w:t>
                </w:r>
                <w:r w:rsidR="000F28A0">
                  <w:rPr>
                    <w:rFonts w:ascii="Calibri" w:eastAsiaTheme="majorEastAsia" w:hAnsi="Calibri" w:cs="Calibri"/>
                    <w:bCs/>
                    <w:sz w:val="21"/>
                    <w:szCs w:val="21"/>
                  </w:rPr>
                  <w:t> </w:t>
                </w:r>
                <w:r w:rsidRPr="003617B2">
                  <w:rPr>
                    <w:rFonts w:ascii="Calibri" w:eastAsiaTheme="majorEastAsia" w:hAnsi="Calibri" w:cs="Calibri"/>
                    <w:bCs/>
                    <w:sz w:val="21"/>
                    <w:szCs w:val="21"/>
                  </w:rPr>
                  <w:t>finansowanych z Funduszy Europejskich;</w:t>
                </w:r>
              </w:p>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przepisy wspierające aspekty jakości życia ludzi – ochronę środowiska, bezpieczeństwo itp.;</w:t>
                </w:r>
              </w:p>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integracja europejska</w:t>
                </w:r>
              </w:p>
            </w:tc>
            <w:tc>
              <w:tcPr>
                <w:tcW w:w="4012" w:type="dxa"/>
              </w:tcPr>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wojna w Ukrainie – niepewność co</w:t>
                </w:r>
                <w:r w:rsidR="000F28A0">
                  <w:rPr>
                    <w:rFonts w:ascii="Calibri" w:eastAsiaTheme="majorEastAsia" w:hAnsi="Calibri" w:cs="Calibri"/>
                    <w:bCs/>
                    <w:sz w:val="21"/>
                    <w:szCs w:val="21"/>
                  </w:rPr>
                  <w:t> </w:t>
                </w:r>
                <w:r w:rsidRPr="003617B2">
                  <w:rPr>
                    <w:rFonts w:ascii="Calibri" w:eastAsiaTheme="majorEastAsia" w:hAnsi="Calibri" w:cs="Calibri"/>
                    <w:bCs/>
                    <w:sz w:val="21"/>
                    <w:szCs w:val="21"/>
                  </w:rPr>
                  <w:t>do</w:t>
                </w:r>
                <w:r w:rsidR="000F28A0">
                  <w:rPr>
                    <w:rFonts w:ascii="Calibri" w:eastAsiaTheme="majorEastAsia" w:hAnsi="Calibri" w:cs="Calibri"/>
                    <w:bCs/>
                    <w:sz w:val="21"/>
                    <w:szCs w:val="21"/>
                  </w:rPr>
                  <w:t> </w:t>
                </w:r>
                <w:r w:rsidRPr="003617B2">
                  <w:rPr>
                    <w:rFonts w:ascii="Calibri" w:eastAsiaTheme="majorEastAsia" w:hAnsi="Calibri" w:cs="Calibri"/>
                    <w:bCs/>
                    <w:sz w:val="21"/>
                    <w:szCs w:val="21"/>
                  </w:rPr>
                  <w:t>bezpieczeństwa, napływ uchodźców stwarzający wyzwania związane z ich integracją;</w:t>
                </w:r>
              </w:p>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systemowe problemy sfery opieki zdrowotnej (dostępność, wyposażenie w sprzęt, wynagradzanie personelu itp.);</w:t>
                </w:r>
              </w:p>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problemy sektora edukacji (niedofinansowanie, biurokracja itp.);</w:t>
                </w:r>
              </w:p>
              <w:p w:rsidR="000F28A0"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liczne transfery socjalne powodujące uzależnienie niektórych grup od</w:t>
                </w:r>
                <w:r w:rsidR="000F28A0">
                  <w:rPr>
                    <w:rFonts w:ascii="Calibri" w:eastAsiaTheme="majorEastAsia" w:hAnsi="Calibri" w:cs="Calibri"/>
                    <w:bCs/>
                    <w:sz w:val="21"/>
                    <w:szCs w:val="21"/>
                  </w:rPr>
                  <w:t> </w:t>
                </w:r>
                <w:r w:rsidRPr="003617B2">
                  <w:rPr>
                    <w:rFonts w:ascii="Calibri" w:eastAsiaTheme="majorEastAsia" w:hAnsi="Calibri" w:cs="Calibri"/>
                    <w:bCs/>
                    <w:sz w:val="21"/>
                    <w:szCs w:val="21"/>
                  </w:rPr>
                  <w:t>wsparcia publicznego</w:t>
                </w:r>
                <w:r w:rsidR="000F28A0">
                  <w:rPr>
                    <w:rFonts w:ascii="Calibri" w:eastAsiaTheme="majorEastAsia" w:hAnsi="Calibri" w:cs="Calibri"/>
                    <w:bCs/>
                    <w:sz w:val="21"/>
                    <w:szCs w:val="21"/>
                  </w:rPr>
                  <w:t>;</w:t>
                </w:r>
              </w:p>
              <w:p w:rsidR="003617B2" w:rsidRPr="000F28A0"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0F28A0">
                  <w:rPr>
                    <w:rFonts w:ascii="Calibri" w:eastAsiaTheme="majorEastAsia" w:hAnsi="Calibri" w:cs="Calibri"/>
                    <w:bCs/>
                    <w:sz w:val="21"/>
                    <w:szCs w:val="21"/>
                  </w:rPr>
                  <w:t>niestabilność polityczna;</w:t>
                </w:r>
              </w:p>
              <w:p w:rsidR="003617B2" w:rsidRPr="003617B2" w:rsidRDefault="003617B2">
                <w:pPr>
                  <w:pStyle w:val="Akapitzlist"/>
                  <w:numPr>
                    <w:ilvl w:val="0"/>
                    <w:numId w:val="7"/>
                  </w:numPr>
                  <w:spacing w:line="276" w:lineRule="auto"/>
                  <w:ind w:left="426"/>
                  <w:cnfStyle w:val="000000010000"/>
                  <w:rPr>
                    <w:rFonts w:ascii="Calibri" w:hAnsi="Calibri" w:cs="Calibri"/>
                    <w:sz w:val="21"/>
                    <w:szCs w:val="21"/>
                  </w:rPr>
                </w:pPr>
                <w:r w:rsidRPr="003617B2">
                  <w:rPr>
                    <w:rFonts w:ascii="Calibri" w:eastAsiaTheme="majorEastAsia" w:hAnsi="Calibri" w:cs="Calibri"/>
                    <w:bCs/>
                    <w:sz w:val="21"/>
                    <w:szCs w:val="21"/>
                  </w:rPr>
                  <w:t>nadal widoczne skutki kryzysu związanego z pandemią COVID-19 w</w:t>
                </w:r>
                <w:r w:rsidR="000F28A0">
                  <w:rPr>
                    <w:rFonts w:ascii="Calibri" w:eastAsiaTheme="majorEastAsia" w:hAnsi="Calibri" w:cs="Calibri"/>
                    <w:bCs/>
                    <w:sz w:val="21"/>
                    <w:szCs w:val="21"/>
                  </w:rPr>
                  <w:t> </w:t>
                </w:r>
                <w:r w:rsidRPr="003617B2">
                  <w:rPr>
                    <w:rFonts w:ascii="Calibri" w:eastAsiaTheme="majorEastAsia" w:hAnsi="Calibri" w:cs="Calibri"/>
                    <w:bCs/>
                    <w:sz w:val="21"/>
                    <w:szCs w:val="21"/>
                  </w:rPr>
                  <w:t>dziedzinie zdrowia, gospodarki czy kultury</w:t>
                </w:r>
              </w:p>
            </w:tc>
          </w:tr>
          <w:tr w:rsidR="000F28A0" w:rsidRPr="003617B2" w:rsidTr="000F28A0">
            <w:trPr>
              <w:cnfStyle w:val="000000100000"/>
              <w:trHeight w:val="1134"/>
            </w:trPr>
            <w:tc>
              <w:tcPr>
                <w:cnfStyle w:val="001000000000"/>
                <w:tcW w:w="983" w:type="dxa"/>
                <w:textDirection w:val="btLr"/>
                <w:vAlign w:val="center"/>
              </w:tcPr>
              <w:p w:rsidR="003617B2" w:rsidRPr="003617B2" w:rsidRDefault="003617B2" w:rsidP="003617B2">
                <w:pPr>
                  <w:spacing w:line="276" w:lineRule="auto"/>
                  <w:ind w:left="113" w:right="113"/>
                  <w:jc w:val="center"/>
                  <w:rPr>
                    <w:rFonts w:ascii="Calibri" w:hAnsi="Calibri" w:cs="Calibri"/>
                    <w:b w:val="0"/>
                    <w:sz w:val="21"/>
                    <w:szCs w:val="21"/>
                  </w:rPr>
                </w:pPr>
                <w:r w:rsidRPr="003617B2">
                  <w:rPr>
                    <w:rFonts w:ascii="Calibri" w:hAnsi="Calibri" w:cs="Calibri"/>
                    <w:sz w:val="21"/>
                    <w:szCs w:val="21"/>
                  </w:rPr>
                  <w:t>EKONOMICZNE</w:t>
                </w:r>
              </w:p>
            </w:tc>
            <w:tc>
              <w:tcPr>
                <w:tcW w:w="4011" w:type="dxa"/>
              </w:tcPr>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wzrost zamożności społeczeństwa;</w:t>
                </w:r>
              </w:p>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tendencja spadku bezrobocia;</w:t>
                </w:r>
              </w:p>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statystyki wskazujące na wzrost płac;</w:t>
                </w:r>
              </w:p>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rosną</w:t>
                </w:r>
                <w:r w:rsidR="000F28A0">
                  <w:rPr>
                    <w:rFonts w:ascii="Calibri" w:eastAsiaTheme="majorEastAsia" w:hAnsi="Calibri" w:cs="Calibri"/>
                    <w:bCs/>
                    <w:sz w:val="21"/>
                    <w:szCs w:val="21"/>
                  </w:rPr>
                  <w:t>ca</w:t>
                </w:r>
                <w:r w:rsidRPr="003617B2">
                  <w:rPr>
                    <w:rFonts w:ascii="Calibri" w:eastAsiaTheme="majorEastAsia" w:hAnsi="Calibri" w:cs="Calibri"/>
                    <w:bCs/>
                    <w:sz w:val="21"/>
                    <w:szCs w:val="21"/>
                  </w:rPr>
                  <w:t xml:space="preserve"> przedsiębiorczość;</w:t>
                </w:r>
              </w:p>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popularyzacja podmiotów ekonomii społecznej</w:t>
                </w:r>
              </w:p>
            </w:tc>
            <w:tc>
              <w:tcPr>
                <w:tcW w:w="4012" w:type="dxa"/>
              </w:tcPr>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wysoka inflacja, wyraźny wzrost kosztów życia;</w:t>
                </w:r>
              </w:p>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niestabilność gospodarki jako efekt m.in. wojny w Ukrainie;</w:t>
                </w:r>
              </w:p>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trudności na rynku pracy (niestabilność zatrudnienia itd.);</w:t>
                </w:r>
              </w:p>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konieczność dużego zaangażowania w życie zawodowe wpływająca na życie rodzinne;</w:t>
                </w:r>
              </w:p>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wpływ gospodarki na stan środowiska naturalnego</w:t>
                </w:r>
              </w:p>
            </w:tc>
          </w:tr>
          <w:tr w:rsidR="000F28A0" w:rsidRPr="003617B2" w:rsidTr="000F28A0">
            <w:trPr>
              <w:cnfStyle w:val="000000010000"/>
              <w:trHeight w:val="1134"/>
            </w:trPr>
            <w:tc>
              <w:tcPr>
                <w:cnfStyle w:val="001000000000"/>
                <w:tcW w:w="983" w:type="dxa"/>
                <w:textDirection w:val="btLr"/>
                <w:vAlign w:val="center"/>
              </w:tcPr>
              <w:p w:rsidR="003617B2" w:rsidRPr="003617B2" w:rsidRDefault="003617B2" w:rsidP="003617B2">
                <w:pPr>
                  <w:spacing w:line="276" w:lineRule="auto"/>
                  <w:ind w:left="113" w:right="113"/>
                  <w:jc w:val="center"/>
                  <w:rPr>
                    <w:rFonts w:ascii="Calibri" w:hAnsi="Calibri" w:cs="Calibri"/>
                    <w:b w:val="0"/>
                    <w:sz w:val="21"/>
                    <w:szCs w:val="21"/>
                  </w:rPr>
                </w:pPr>
                <w:r w:rsidRPr="003617B2">
                  <w:rPr>
                    <w:rFonts w:ascii="Calibri" w:hAnsi="Calibri" w:cs="Calibri"/>
                    <w:sz w:val="21"/>
                    <w:szCs w:val="21"/>
                  </w:rPr>
                  <w:t>SPOŁECZNE</w:t>
                </w:r>
              </w:p>
            </w:tc>
            <w:tc>
              <w:tcPr>
                <w:tcW w:w="4011" w:type="dxa"/>
              </w:tcPr>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rosnąca świadomość społeczna dotycząca problemów różnych grup, osób indywidualnych i rodzin;</w:t>
                </w:r>
              </w:p>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coraz większe zaangażowanie w chęć rozwiązywania problemów rodziny, sięganie po wsparcie np.</w:t>
                </w:r>
                <w:r w:rsidR="000F28A0">
                  <w:rPr>
                    <w:rFonts w:ascii="Calibri" w:eastAsiaTheme="majorEastAsia" w:hAnsi="Calibri" w:cs="Calibri"/>
                    <w:bCs/>
                    <w:sz w:val="21"/>
                    <w:szCs w:val="21"/>
                  </w:rPr>
                  <w:t> </w:t>
                </w:r>
                <w:r w:rsidRPr="003617B2">
                  <w:rPr>
                    <w:rFonts w:ascii="Calibri" w:eastAsiaTheme="majorEastAsia" w:hAnsi="Calibri" w:cs="Calibri"/>
                    <w:bCs/>
                    <w:sz w:val="21"/>
                    <w:szCs w:val="21"/>
                  </w:rPr>
                  <w:t>psychologiczne;</w:t>
                </w:r>
              </w:p>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aktywność organizacji pozarządowych i</w:t>
                </w:r>
                <w:r w:rsidR="000F28A0">
                  <w:rPr>
                    <w:rFonts w:ascii="Calibri" w:eastAsiaTheme="majorEastAsia" w:hAnsi="Calibri" w:cs="Calibri"/>
                    <w:bCs/>
                    <w:sz w:val="21"/>
                    <w:szCs w:val="21"/>
                  </w:rPr>
                  <w:t> </w:t>
                </w:r>
                <w:r w:rsidRPr="003617B2">
                  <w:rPr>
                    <w:rFonts w:ascii="Calibri" w:eastAsiaTheme="majorEastAsia" w:hAnsi="Calibri" w:cs="Calibri"/>
                    <w:bCs/>
                    <w:sz w:val="21"/>
                    <w:szCs w:val="21"/>
                  </w:rPr>
                  <w:t>ich popularność</w:t>
                </w:r>
              </w:p>
            </w:tc>
            <w:tc>
              <w:tcPr>
                <w:tcW w:w="4012" w:type="dxa"/>
              </w:tcPr>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zmiana struktury wiekowej społeczeństwa;</w:t>
                </w:r>
              </w:p>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słabnąca integracja rodzin;</w:t>
                </w:r>
              </w:p>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niesłabnący problem uzależnień;</w:t>
                </w:r>
              </w:p>
              <w:p w:rsidR="003617B2" w:rsidRPr="003617B2" w:rsidRDefault="003617B2">
                <w:pPr>
                  <w:pStyle w:val="Akapitzlist"/>
                  <w:numPr>
                    <w:ilvl w:val="0"/>
                    <w:numId w:val="7"/>
                  </w:numPr>
                  <w:spacing w:line="276" w:lineRule="auto"/>
                  <w:ind w:left="426"/>
                  <w:cnfStyle w:val="000000010000"/>
                  <w:rPr>
                    <w:rFonts w:ascii="Calibri" w:eastAsiaTheme="majorEastAsia" w:hAnsi="Calibri" w:cs="Calibri"/>
                    <w:bCs/>
                    <w:sz w:val="21"/>
                    <w:szCs w:val="21"/>
                  </w:rPr>
                </w:pPr>
                <w:r w:rsidRPr="003617B2">
                  <w:rPr>
                    <w:rFonts w:ascii="Calibri" w:eastAsiaTheme="majorEastAsia" w:hAnsi="Calibri" w:cs="Calibri"/>
                    <w:bCs/>
                    <w:sz w:val="21"/>
                    <w:szCs w:val="21"/>
                  </w:rPr>
                  <w:t>polaryzacja społeczeństwa – duże różnice światopoglądowe, głębokie rozłamy i konflikty</w:t>
                </w:r>
              </w:p>
            </w:tc>
          </w:tr>
        </w:tbl>
        <w:p w:rsidR="005A319F" w:rsidRDefault="005A319F">
          <w:r>
            <w:rPr>
              <w:b/>
              <w:bCs/>
            </w:rPr>
            <w:br w:type="page"/>
          </w:r>
        </w:p>
        <w:tbl>
          <w:tblPr>
            <w:tblStyle w:val="Jasnasiatkaakcent12"/>
            <w:tblW w:w="0" w:type="auto"/>
            <w:tblLook w:val="0480"/>
          </w:tblPr>
          <w:tblGrid>
            <w:gridCol w:w="983"/>
            <w:gridCol w:w="4011"/>
            <w:gridCol w:w="4012"/>
          </w:tblGrid>
          <w:tr w:rsidR="000F28A0" w:rsidRPr="003617B2" w:rsidTr="000F28A0">
            <w:trPr>
              <w:cnfStyle w:val="000000100000"/>
              <w:trHeight w:val="1134"/>
            </w:trPr>
            <w:tc>
              <w:tcPr>
                <w:cnfStyle w:val="001000000000"/>
                <w:tcW w:w="983" w:type="dxa"/>
                <w:textDirection w:val="btLr"/>
                <w:vAlign w:val="center"/>
              </w:tcPr>
              <w:p w:rsidR="003617B2" w:rsidRPr="003617B2" w:rsidRDefault="003617B2" w:rsidP="003617B2">
                <w:pPr>
                  <w:spacing w:line="276" w:lineRule="auto"/>
                  <w:ind w:left="113" w:right="113"/>
                  <w:jc w:val="center"/>
                  <w:rPr>
                    <w:rFonts w:ascii="Calibri" w:hAnsi="Calibri" w:cs="Calibri"/>
                    <w:b w:val="0"/>
                    <w:sz w:val="21"/>
                    <w:szCs w:val="21"/>
                  </w:rPr>
                </w:pPr>
                <w:r w:rsidRPr="003617B2">
                  <w:rPr>
                    <w:rFonts w:ascii="Calibri" w:hAnsi="Calibri" w:cs="Calibri"/>
                    <w:sz w:val="21"/>
                    <w:szCs w:val="21"/>
                  </w:rPr>
                  <w:lastRenderedPageBreak/>
                  <w:t>TECHNOLOGICZNE</w:t>
                </w:r>
              </w:p>
            </w:tc>
            <w:tc>
              <w:tcPr>
                <w:tcW w:w="4011" w:type="dxa"/>
              </w:tcPr>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rozwój technologii, która może wspomagać walkę z problemami społecznymi;</w:t>
                </w:r>
              </w:p>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rozwój mediów, w tym internetu, wspomagająca informowanie o problemach społecznych i propagowanie dobrych wzorców</w:t>
                </w:r>
              </w:p>
            </w:tc>
            <w:tc>
              <w:tcPr>
                <w:tcW w:w="4012" w:type="dxa"/>
              </w:tcPr>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zagrożenie wykluczeniem cyfrowym;</w:t>
                </w:r>
              </w:p>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negatywny wpływ technologii na</w:t>
                </w:r>
                <w:r w:rsidR="000F28A0">
                  <w:rPr>
                    <w:rFonts w:ascii="Calibri" w:eastAsiaTheme="majorEastAsia" w:hAnsi="Calibri" w:cs="Calibri"/>
                    <w:bCs/>
                    <w:sz w:val="21"/>
                    <w:szCs w:val="21"/>
                  </w:rPr>
                  <w:t> </w:t>
                </w:r>
                <w:r w:rsidRPr="003617B2">
                  <w:rPr>
                    <w:rFonts w:ascii="Calibri" w:eastAsiaTheme="majorEastAsia" w:hAnsi="Calibri" w:cs="Calibri"/>
                    <w:bCs/>
                    <w:sz w:val="21"/>
                    <w:szCs w:val="21"/>
                  </w:rPr>
                  <w:t>funkcjonowanie rodzin i jednostek (uzależnienia, trudności wychowawcze);</w:t>
                </w:r>
              </w:p>
              <w:p w:rsidR="003617B2" w:rsidRPr="003617B2" w:rsidRDefault="003617B2">
                <w:pPr>
                  <w:pStyle w:val="Akapitzlist"/>
                  <w:numPr>
                    <w:ilvl w:val="0"/>
                    <w:numId w:val="7"/>
                  </w:numPr>
                  <w:spacing w:line="276" w:lineRule="auto"/>
                  <w:ind w:left="426"/>
                  <w:cnfStyle w:val="000000100000"/>
                  <w:rPr>
                    <w:rFonts w:ascii="Calibri" w:eastAsiaTheme="majorEastAsia" w:hAnsi="Calibri" w:cs="Calibri"/>
                    <w:bCs/>
                    <w:sz w:val="21"/>
                    <w:szCs w:val="21"/>
                  </w:rPr>
                </w:pPr>
                <w:r w:rsidRPr="003617B2">
                  <w:rPr>
                    <w:rFonts w:ascii="Calibri" w:eastAsiaTheme="majorEastAsia" w:hAnsi="Calibri" w:cs="Calibri"/>
                    <w:bCs/>
                    <w:sz w:val="21"/>
                    <w:szCs w:val="21"/>
                  </w:rPr>
                  <w:t>nowe media jako źródło wielu informacji, nie zawsze rzetelnych – problemy rozpoznawania jakości różnych źródeł danych</w:t>
                </w:r>
              </w:p>
            </w:tc>
          </w:tr>
        </w:tbl>
        <w:p w:rsidR="00ED7ADE" w:rsidRDefault="00D6216B">
          <w:pPr>
            <w:spacing w:line="259" w:lineRule="auto"/>
            <w:jc w:val="left"/>
            <w:rPr>
              <w:sz w:val="21"/>
              <w:szCs w:val="20"/>
            </w:rPr>
          </w:pPr>
          <w:r w:rsidRPr="00D6216B">
            <w:rPr>
              <w:sz w:val="21"/>
              <w:szCs w:val="20"/>
            </w:rPr>
            <w:t>Źródło: opracowanie własne.</w:t>
          </w:r>
        </w:p>
        <w:p w:rsidR="00ED7ADE" w:rsidRDefault="00ED7ADE">
          <w:pPr>
            <w:spacing w:line="259" w:lineRule="auto"/>
            <w:jc w:val="left"/>
            <w:rPr>
              <w:sz w:val="21"/>
              <w:szCs w:val="20"/>
            </w:rPr>
          </w:pPr>
          <w:r>
            <w:rPr>
              <w:sz w:val="21"/>
              <w:szCs w:val="20"/>
            </w:rPr>
            <w:br w:type="page"/>
          </w:r>
        </w:p>
        <w:p w:rsidR="00ED7ADE" w:rsidRDefault="00ED7ADE" w:rsidP="00ED7ADE">
          <w:pPr>
            <w:pStyle w:val="Nagwek1"/>
          </w:pPr>
          <w:bookmarkStart w:id="149" w:name="_Toc145598888"/>
          <w:bookmarkStart w:id="150" w:name="_Toc151235679"/>
          <w:r>
            <w:lastRenderedPageBreak/>
            <w:t>4. Założenia strategiczne</w:t>
          </w:r>
          <w:bookmarkEnd w:id="149"/>
          <w:bookmarkEnd w:id="150"/>
        </w:p>
        <w:p w:rsidR="00ED7ADE" w:rsidRPr="00C46038" w:rsidRDefault="00ED7ADE" w:rsidP="00ED7ADE">
          <w:pPr>
            <w:pStyle w:val="Nagwek2"/>
          </w:pPr>
          <w:bookmarkStart w:id="151" w:name="_Toc127364669"/>
          <w:bookmarkStart w:id="152" w:name="_Toc145598889"/>
          <w:bookmarkStart w:id="153" w:name="_Toc151235680"/>
          <w:r>
            <w:t>4.1 Podstawy teoretyczne</w:t>
          </w:r>
          <w:bookmarkEnd w:id="151"/>
          <w:bookmarkEnd w:id="152"/>
          <w:bookmarkEnd w:id="153"/>
        </w:p>
        <w:p w:rsidR="00ED7ADE" w:rsidRDefault="00ED7ADE" w:rsidP="00ED7ADE">
          <w:pPr>
            <w:rPr>
              <w:rFonts w:eastAsiaTheme="majorEastAsia"/>
              <w:b/>
              <w:color w:val="002060"/>
              <w:sz w:val="32"/>
              <w:szCs w:val="32"/>
            </w:rPr>
          </w:pPr>
          <w:r>
            <w:rPr>
              <w:b/>
            </w:rPr>
            <w:t>Strategia</w:t>
          </w:r>
          <w:r>
            <w:t xml:space="preserve"> to ogólny program działalności danej organizacji/jednostki samorządu terytorialnego sporządzony na określony czas, ukierunkowany na wykorzystanie posiadanych potencjałów do osiągnięcia postawionych założeń. Strategia charakteryzuje się odległym horyzontem czasowym, skupieniem wysiłków na określonych zadaniach, obejmowaniem szerokiego zakresu działań i określeniem wskaźników realizacji powziętych przedsięwzięć.</w:t>
          </w:r>
        </w:p>
        <w:p w:rsidR="00ED7ADE" w:rsidRDefault="00ED7ADE" w:rsidP="00ED7ADE">
          <w:pPr>
            <w:rPr>
              <w:rFonts w:eastAsiaTheme="majorEastAsia"/>
              <w:b/>
              <w:color w:val="002060"/>
              <w:sz w:val="32"/>
              <w:szCs w:val="32"/>
            </w:rPr>
          </w:pPr>
          <w:r>
            <w:t>Elementy składające się na strategię można uszeregować w postaci piramidy, na której czele są wizja i misja.</w:t>
          </w:r>
        </w:p>
        <w:p w:rsidR="00ED7ADE" w:rsidRDefault="00ED7ADE" w:rsidP="00ED7ADE">
          <w:pPr>
            <w:pStyle w:val="Legenda"/>
            <w:rPr>
              <w:rFonts w:eastAsiaTheme="majorEastAsia"/>
              <w:color w:val="002060"/>
              <w:sz w:val="32"/>
              <w:szCs w:val="32"/>
            </w:rPr>
          </w:pPr>
          <w:bookmarkStart w:id="154" w:name="_Toc76718351"/>
          <w:bookmarkStart w:id="155" w:name="_Toc80346704"/>
          <w:bookmarkStart w:id="156" w:name="_Toc86303293"/>
          <w:bookmarkStart w:id="157" w:name="_Toc94555985"/>
          <w:bookmarkStart w:id="158" w:name="_Toc127364648"/>
          <w:bookmarkStart w:id="159" w:name="_Toc145598862"/>
          <w:bookmarkStart w:id="160" w:name="_Toc151235527"/>
          <w:r>
            <w:t xml:space="preserve">Rysunek </w:t>
          </w:r>
          <w:r w:rsidR="00980B17">
            <w:fldChar w:fldCharType="begin"/>
          </w:r>
          <w:r>
            <w:instrText>SEQ Rysunek \* ARABIC</w:instrText>
          </w:r>
          <w:r w:rsidR="00980B17">
            <w:fldChar w:fldCharType="separate"/>
          </w:r>
          <w:r w:rsidR="002A4CD5">
            <w:rPr>
              <w:noProof/>
            </w:rPr>
            <w:t>1</w:t>
          </w:r>
          <w:r w:rsidR="00980B17">
            <w:fldChar w:fldCharType="end"/>
          </w:r>
          <w:r>
            <w:t xml:space="preserve"> Elementy składowe strategii</w:t>
          </w:r>
          <w:bookmarkEnd w:id="154"/>
          <w:bookmarkEnd w:id="155"/>
          <w:bookmarkEnd w:id="156"/>
          <w:bookmarkEnd w:id="157"/>
          <w:bookmarkEnd w:id="158"/>
          <w:bookmarkEnd w:id="159"/>
          <w:bookmarkEnd w:id="160"/>
        </w:p>
        <w:p w:rsidR="00ED7ADE" w:rsidRDefault="00ED7ADE" w:rsidP="00ED7ADE">
          <w:pPr>
            <w:rPr>
              <w:rFonts w:eastAsiaTheme="majorEastAsia"/>
              <w:b/>
              <w:color w:val="002060"/>
              <w:sz w:val="32"/>
              <w:szCs w:val="32"/>
            </w:rPr>
          </w:pPr>
          <w:r>
            <w:rPr>
              <w:noProof/>
              <w:lang w:eastAsia="pl-PL"/>
            </w:rPr>
            <w:drawing>
              <wp:inline distT="19050" distB="19050" distL="19050" distR="38100">
                <wp:extent cx="5487670" cy="3201670"/>
                <wp:effectExtent l="38100" t="0" r="36830" b="0"/>
                <wp:docPr id="6" name="Diagram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ED7ADE" w:rsidRDefault="00ED7ADE" w:rsidP="00ED7ADE">
          <w:pPr>
            <w:rPr>
              <w:sz w:val="20"/>
            </w:rPr>
          </w:pPr>
          <w:r>
            <w:rPr>
              <w:sz w:val="20"/>
            </w:rPr>
            <w:t>Źródło: opracowanie własne.</w:t>
          </w:r>
        </w:p>
        <w:p w:rsidR="00ED7ADE" w:rsidRDefault="00ED7ADE" w:rsidP="00ED7ADE">
          <w:pPr>
            <w:rPr>
              <w:rFonts w:eastAsiaTheme="majorEastAsia"/>
              <w:b/>
              <w:color w:val="002060"/>
              <w:sz w:val="32"/>
              <w:szCs w:val="32"/>
            </w:rPr>
          </w:pPr>
          <w:r>
            <w:rPr>
              <w:b/>
            </w:rPr>
            <w:t>Wizja</w:t>
          </w:r>
          <w:r>
            <w:t xml:space="preserve"> to obraz pożądanego stanu danego podmiotu w przyszłości, sytuacja, do której będzie się dążyć. Wizja powinna być zwięzła, realna, ale motywująca. Wizja stanowi wyraz aspiracji i wyobrażeń danego podmiotu o przyszłości.</w:t>
          </w:r>
        </w:p>
        <w:p w:rsidR="00ED7ADE" w:rsidRDefault="00ED7ADE" w:rsidP="00ED7ADE">
          <w:pPr>
            <w:rPr>
              <w:rFonts w:eastAsiaTheme="majorEastAsia"/>
              <w:b/>
              <w:color w:val="002060"/>
              <w:sz w:val="32"/>
              <w:szCs w:val="32"/>
            </w:rPr>
          </w:pPr>
          <w:r>
            <w:rPr>
              <w:b/>
            </w:rPr>
            <w:t>Misja</w:t>
          </w:r>
          <w:r>
            <w:t xml:space="preserve"> jest syntetycznym opisem sposobu realizacji wizji. Stanowi krótką i precyzyjną prezentację najważniejszych celów podmiotu.</w:t>
          </w:r>
        </w:p>
        <w:p w:rsidR="00ED7ADE" w:rsidRPr="00D20A00" w:rsidRDefault="00ED7ADE" w:rsidP="00ED7ADE">
          <w:pPr>
            <w:rPr>
              <w:rFonts w:eastAsiaTheme="majorEastAsia"/>
              <w:b/>
              <w:color w:val="002060"/>
              <w:sz w:val="32"/>
              <w:szCs w:val="32"/>
            </w:rPr>
          </w:pPr>
          <w:r>
            <w:lastRenderedPageBreak/>
            <w:t xml:space="preserve">Cele konkretyzują to, jak będzie realizowana misja. </w:t>
          </w:r>
          <w:r>
            <w:rPr>
              <w:b/>
            </w:rPr>
            <w:t>Cele strategiczne</w:t>
          </w:r>
          <w:r>
            <w:t xml:space="preserve"> wyznaczają najważniejsze kierunki działania – są określane z długim horyzontem czasowym. </w:t>
          </w:r>
          <w:r>
            <w:rPr>
              <w:b/>
            </w:rPr>
            <w:t>Cele operacyjne</w:t>
          </w:r>
          <w:r>
            <w:t xml:space="preserve"> z kolei mają krótszy horyzont czasowy, są podstawą do osiągnięcia celów strategicznych oraz służą wykorzystaniu szans i mocnych stron, a przezwyciężaniu słabych stron i zagrożeń.</w:t>
          </w:r>
        </w:p>
        <w:p w:rsidR="00ED7ADE" w:rsidRDefault="00ED7ADE" w:rsidP="00ED7ADE">
          <w:pPr>
            <w:pStyle w:val="Nagwek2"/>
          </w:pPr>
          <w:bookmarkStart w:id="161" w:name="_Toc127364670"/>
          <w:bookmarkStart w:id="162" w:name="_Toc145598890"/>
          <w:bookmarkStart w:id="163" w:name="_Toc151235681"/>
          <w:r>
            <w:t>4.2 Misja i wizja</w:t>
          </w:r>
          <w:bookmarkEnd w:id="161"/>
          <w:bookmarkEnd w:id="162"/>
          <w:bookmarkEnd w:id="163"/>
        </w:p>
        <w:p w:rsidR="00ED7ADE" w:rsidRDefault="00ED7ADE" w:rsidP="00ED7ADE">
          <w:pPr>
            <w:rPr>
              <w:rFonts w:eastAsiaTheme="majorEastAsia"/>
              <w:b/>
              <w:color w:val="002060"/>
              <w:sz w:val="32"/>
              <w:szCs w:val="32"/>
            </w:rPr>
          </w:pPr>
          <w:r>
            <w:t xml:space="preserve">Po zapoznaniu się z sytuacją gminy Recz w </w:t>
          </w:r>
          <w:r w:rsidR="008E40B7">
            <w:t>obszarze społecznym</w:t>
          </w:r>
          <w:r>
            <w:t xml:space="preserve">, zidentyfikowaniu najpoważniejszych problemów, które należy zniwelować w najbliższych latach, ale i mocnych stron, które powinny przysłużyć się walce ze wskazanymi negatywnymi zjawiskami, opracowano wizję </w:t>
          </w:r>
          <w:r w:rsidR="005A73E7">
            <w:t>gminy</w:t>
          </w:r>
          <w:r>
            <w:t xml:space="preserve"> odnoszącą się do obszaru problemów i polityki społecznej. Zawiera ona system wartości, wyznaczający kierunki prac nad określeniem celów strategicznych i operacyjnych w </w:t>
          </w:r>
          <w:r w:rsidR="005A73E7">
            <w:t>gminie</w:t>
          </w:r>
          <w:r>
            <w:t>.</w:t>
          </w:r>
        </w:p>
        <w:p w:rsidR="00ED7ADE" w:rsidRDefault="00980B17" w:rsidP="00ED7ADE">
          <w:pPr>
            <w:rPr>
              <w:rFonts w:eastAsiaTheme="majorEastAsia"/>
              <w:b/>
              <w:color w:val="002060"/>
              <w:sz w:val="32"/>
              <w:szCs w:val="32"/>
            </w:rPr>
          </w:pPr>
          <w:r w:rsidRPr="00980B17">
            <w:rPr>
              <w:noProof/>
            </w:rPr>
          </w:r>
          <w:r w:rsidRPr="00980B17">
            <w:rPr>
              <w:noProof/>
            </w:rPr>
            <w:pict>
              <v:roundrect id="Kształt7" o:spid="_x0000_s2051" style="width:444.85pt;height:88.7pt;visibility:visible;mso-position-horizontal-relative:char;mso-position-vertical-relative:line" arcsize="10923f" fillcolor="#94b6d2 [3204]" strokecolor="#f2f2f2" strokeweight="3pt">
                <v:shadow on="t" color="#345c7d [1604]" opacity=".5" offset=".34mm,.70997mm"/>
                <v:textbox>
                  <w:txbxContent>
                    <w:p w:rsidR="00ED7ADE" w:rsidRPr="00D83C5C" w:rsidRDefault="00ED7ADE" w:rsidP="00ED7ADE">
                      <w:pPr>
                        <w:pStyle w:val="Zawartoramki"/>
                        <w:jc w:val="center"/>
                        <w:rPr>
                          <w:rFonts w:ascii="Calibri" w:hAnsi="Calibri" w:cs="Calibri"/>
                          <w:b/>
                          <w:color w:val="FFFFFF" w:themeColor="background1"/>
                        </w:rPr>
                      </w:pPr>
                      <w:r w:rsidRPr="00D83C5C">
                        <w:rPr>
                          <w:rFonts w:ascii="Calibri" w:hAnsi="Calibri" w:cs="Calibri"/>
                          <w:b/>
                          <w:color w:val="FFFFFF" w:themeColor="background1"/>
                        </w:rPr>
                        <w:t>WIZJA</w:t>
                      </w:r>
                    </w:p>
                    <w:p w:rsidR="00ED7ADE" w:rsidRPr="00DA31CD" w:rsidRDefault="00D83C5C" w:rsidP="00DA31CD">
                      <w:pPr>
                        <w:pStyle w:val="Zawartoramki"/>
                        <w:jc w:val="center"/>
                        <w:rPr>
                          <w:rFonts w:ascii="Calibri" w:hAnsi="Calibri" w:cs="Calibri"/>
                          <w:color w:val="FFFFFF" w:themeColor="background1"/>
                        </w:rPr>
                      </w:pPr>
                      <w:r>
                        <w:rPr>
                          <w:rFonts w:ascii="Calibri" w:hAnsi="Calibri" w:cs="Calibri"/>
                          <w:color w:val="FFFFFF" w:themeColor="background1"/>
                        </w:rPr>
                        <w:t>Gmina Recz</w:t>
                      </w:r>
                      <w:r w:rsidR="00ED7ADE" w:rsidRPr="00D83C5C">
                        <w:rPr>
                          <w:rFonts w:ascii="Calibri" w:hAnsi="Calibri" w:cs="Calibri"/>
                          <w:color w:val="FFFFFF" w:themeColor="background1"/>
                        </w:rPr>
                        <w:t xml:space="preserve"> – </w:t>
                      </w:r>
                      <w:r w:rsidR="00DA31CD">
                        <w:rPr>
                          <w:rFonts w:ascii="Calibri" w:hAnsi="Calibri" w:cs="Calibri"/>
                          <w:color w:val="FFFFFF" w:themeColor="background1"/>
                        </w:rPr>
                        <w:t>gmina bezpieczna</w:t>
                      </w:r>
                      <w:r w:rsidR="00314958">
                        <w:rPr>
                          <w:rFonts w:ascii="Calibri" w:hAnsi="Calibri" w:cs="Calibri"/>
                          <w:color w:val="FFFFFF" w:themeColor="background1"/>
                        </w:rPr>
                        <w:t xml:space="preserve">,aktywna </w:t>
                      </w:r>
                      <w:r w:rsidR="00DA31CD">
                        <w:rPr>
                          <w:rFonts w:ascii="Calibri" w:hAnsi="Calibri" w:cs="Calibri"/>
                          <w:color w:val="FFFFFF" w:themeColor="background1"/>
                        </w:rPr>
                        <w:t xml:space="preserve">przyjazna </w:t>
                      </w:r>
                      <w:r w:rsidR="00314958">
                        <w:rPr>
                          <w:rFonts w:ascii="Calibri" w:hAnsi="Calibri" w:cs="Calibri"/>
                          <w:color w:val="FFFFFF" w:themeColor="background1"/>
                        </w:rPr>
                        <w:t>i wolna od uzależnień dla</w:t>
                      </w:r>
                      <w:r w:rsidR="0024605E">
                        <w:rPr>
                          <w:rFonts w:ascii="Calibri" w:hAnsi="Calibri" w:cs="Calibri"/>
                          <w:color w:val="FFFFFF" w:themeColor="background1"/>
                        </w:rPr>
                        <w:t> </w:t>
                      </w:r>
                      <w:r w:rsidR="00314958">
                        <w:rPr>
                          <w:rFonts w:ascii="Calibri" w:hAnsi="Calibri" w:cs="Calibri"/>
                          <w:color w:val="FFFFFF" w:themeColor="background1"/>
                        </w:rPr>
                        <w:t xml:space="preserve">wszystkich, </w:t>
                      </w:r>
                      <w:r w:rsidR="00DA31CD">
                        <w:rPr>
                          <w:rFonts w:ascii="Calibri" w:hAnsi="Calibri" w:cs="Calibri"/>
                          <w:color w:val="FFFFFF" w:themeColor="background1"/>
                        </w:rPr>
                        <w:t xml:space="preserve">bez względu na </w:t>
                      </w:r>
                      <w:r w:rsidR="00DA31CD" w:rsidRPr="00DA31CD">
                        <w:rPr>
                          <w:rFonts w:ascii="Calibri" w:hAnsi="Calibri" w:cs="Calibri"/>
                          <w:color w:val="FFFFFF" w:themeColor="background1"/>
                        </w:rPr>
                        <w:t>miejsce zamieszkania, wiek i stan zdrowia</w:t>
                      </w:r>
                    </w:p>
                  </w:txbxContent>
                </v:textbox>
                <w10:wrap type="none"/>
                <w10:anchorlock/>
              </v:roundrect>
            </w:pict>
          </w:r>
        </w:p>
        <w:p w:rsidR="00ED7ADE" w:rsidRDefault="00ED7ADE" w:rsidP="00ED7ADE">
          <w:pPr>
            <w:rPr>
              <w:rFonts w:eastAsiaTheme="majorEastAsia"/>
              <w:b/>
              <w:color w:val="002060"/>
              <w:sz w:val="32"/>
              <w:szCs w:val="32"/>
            </w:rPr>
          </w:pPr>
          <w:r>
            <w:t xml:space="preserve">Wyżej zaprezentowaną wizję planuje się zrealizować przy pomocy szeregu celów, zadań i działań, których syntetycznym zobrazowaniem jest misja </w:t>
          </w:r>
          <w:r w:rsidR="005A73E7">
            <w:t>gminy Recz</w:t>
          </w:r>
          <w:r>
            <w:t xml:space="preserve"> w obszarze problemów i polityki społecznej.</w:t>
          </w:r>
        </w:p>
        <w:p w:rsidR="00ED7ADE" w:rsidRDefault="00980B17" w:rsidP="00ED7ADE">
          <w:pPr>
            <w:rPr>
              <w:rFonts w:eastAsiaTheme="majorEastAsia"/>
              <w:b/>
              <w:color w:val="002060"/>
              <w:sz w:val="32"/>
              <w:szCs w:val="32"/>
            </w:rPr>
          </w:pPr>
          <w:r w:rsidRPr="00980B17">
            <w:rPr>
              <w:noProof/>
            </w:rPr>
          </w:r>
          <w:r w:rsidRPr="00980B17">
            <w:rPr>
              <w:noProof/>
            </w:rPr>
            <w:pict>
              <v:roundrect id="Kształt8" o:spid="_x0000_s2050" style="width:444.8pt;height:119.25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" fillcolor="#94b6d2 [3204]" strokecolor="#f2f2f2" strokeweight="3pt">
                <v:shadow on="t" color="#345c7d [1604]" opacity=".5" offset=".34mm,.70997mm"/>
                <v:textbox>
                  <w:txbxContent>
                    <w:p w:rsidR="00ED7ADE" w:rsidRPr="00D83C5C" w:rsidRDefault="00ED7ADE" w:rsidP="00ED7ADE">
                      <w:pPr>
                        <w:pStyle w:val="Zawartoramki"/>
                        <w:jc w:val="center"/>
                        <w:rPr>
                          <w:rFonts w:ascii="Calibri" w:hAnsi="Calibri" w:cs="Calibri"/>
                          <w:b/>
                          <w:color w:val="FFFFFF" w:themeColor="background1"/>
                        </w:rPr>
                      </w:pPr>
                      <w:r w:rsidRPr="00D83C5C">
                        <w:rPr>
                          <w:rFonts w:ascii="Calibri" w:hAnsi="Calibri" w:cs="Calibri"/>
                          <w:b/>
                          <w:color w:val="FFFFFF" w:themeColor="background1"/>
                        </w:rPr>
                        <w:t>MISJA</w:t>
                      </w:r>
                    </w:p>
                    <w:p w:rsidR="00ED7ADE" w:rsidRPr="00D83C5C" w:rsidRDefault="00314958" w:rsidP="00314958">
                      <w:pPr>
                        <w:pStyle w:val="Zawartoramki"/>
                        <w:jc w:val="center"/>
                        <w:rPr>
                          <w:rFonts w:ascii="Calibri" w:hAnsi="Calibri" w:cs="Calibri"/>
                          <w:color w:val="FFFFFF" w:themeColor="background1"/>
                        </w:rPr>
                      </w:pPr>
                      <w:r>
                        <w:rPr>
                          <w:rFonts w:ascii="Calibri" w:hAnsi="Calibri" w:cs="Calibri"/>
                          <w:color w:val="FFFFFF" w:themeColor="background1"/>
                        </w:rPr>
                        <w:t>Tworzenie systemu wsparcia społecznego, który zapobiega problemom mieszkańc</w:t>
                      </w:r>
                      <w:r w:rsidR="00837836">
                        <w:rPr>
                          <w:rFonts w:ascii="Calibri" w:hAnsi="Calibri" w:cs="Calibri"/>
                          <w:color w:val="FFFFFF" w:themeColor="background1"/>
                        </w:rPr>
                        <w:t>ów</w:t>
                      </w:r>
                      <w:r>
                        <w:rPr>
                          <w:rFonts w:ascii="Calibri" w:hAnsi="Calibri" w:cs="Calibri"/>
                          <w:color w:val="FFFFFF" w:themeColor="background1"/>
                        </w:rPr>
                        <w:t xml:space="preserve"> i efektywnie reaguje w </w:t>
                      </w:r>
                      <w:r w:rsidR="00837836">
                        <w:rPr>
                          <w:rFonts w:ascii="Calibri" w:hAnsi="Calibri" w:cs="Calibri"/>
                          <w:color w:val="FFFFFF" w:themeColor="background1"/>
                        </w:rPr>
                        <w:t>razie</w:t>
                      </w:r>
                      <w:r>
                        <w:rPr>
                          <w:rFonts w:ascii="Calibri" w:hAnsi="Calibri" w:cs="Calibri"/>
                          <w:color w:val="FFFFFF" w:themeColor="background1"/>
                        </w:rPr>
                        <w:t xml:space="preserve"> ich występowania, a także aktywizuje i integruje wszystkie grupy społeczne</w:t>
                      </w:r>
                    </w:p>
                  </w:txbxContent>
                </v:textbox>
                <w10:wrap type="none"/>
                <w10:anchorlock/>
              </v:roundrect>
            </w:pict>
          </w:r>
        </w:p>
        <w:p w:rsidR="00ED7ADE" w:rsidRDefault="00ED7ADE" w:rsidP="00ED7ADE">
          <w:pPr>
            <w:spacing w:line="259" w:lineRule="auto"/>
            <w:jc w:val="left"/>
            <w:rPr>
              <w:rFonts w:eastAsiaTheme="majorEastAsia"/>
              <w:color w:val="548AB7" w:themeColor="accent1" w:themeShade="BF"/>
              <w:sz w:val="26"/>
            </w:rPr>
          </w:pPr>
          <w:r>
            <w:br w:type="page"/>
          </w:r>
        </w:p>
        <w:p w:rsidR="00ED7ADE" w:rsidRPr="00D20A00" w:rsidRDefault="00ED7ADE" w:rsidP="00ED7ADE"/>
        <w:p w:rsidR="00ED7ADE" w:rsidRPr="005A11FD" w:rsidRDefault="00ED7ADE" w:rsidP="00ED7ADE">
          <w:pPr>
            <w:pStyle w:val="Nagwek2"/>
          </w:pPr>
          <w:bookmarkStart w:id="164" w:name="_Toc127364671"/>
          <w:bookmarkStart w:id="165" w:name="_Toc145598891"/>
          <w:bookmarkStart w:id="166" w:name="_Toc151235682"/>
          <w:r>
            <w:t xml:space="preserve">4.3 </w:t>
          </w:r>
          <w:r w:rsidRPr="005A11FD">
            <w:t>Cele strategiczne i operacyjne</w:t>
          </w:r>
          <w:bookmarkEnd w:id="164"/>
          <w:bookmarkEnd w:id="165"/>
          <w:bookmarkEnd w:id="166"/>
        </w:p>
        <w:p w:rsidR="00ED7ADE" w:rsidRPr="0046025E" w:rsidRDefault="005A11FD" w:rsidP="00ED7ADE">
          <w:r w:rsidRPr="005A11FD">
            <w:t xml:space="preserve">Dla realizacji wizji i misji obrano </w:t>
          </w:r>
          <w:r w:rsidRPr="00837836">
            <w:rPr>
              <w:b/>
              <w:bCs/>
            </w:rPr>
            <w:t>3</w:t>
          </w:r>
          <w:r w:rsidRPr="005A11FD">
            <w:rPr>
              <w:b/>
              <w:bCs/>
            </w:rPr>
            <w:t>cele strategiczne</w:t>
          </w:r>
          <w:r w:rsidRPr="005A11FD">
            <w:t xml:space="preserve">. </w:t>
          </w:r>
          <w:r w:rsidR="00ED7ADE" w:rsidRPr="005A11FD">
            <w:t>Prezentuje je rysunek poniżej.</w:t>
          </w:r>
        </w:p>
        <w:p w:rsidR="00ED7ADE" w:rsidRPr="00816DE9" w:rsidRDefault="00ED7ADE" w:rsidP="00ED7ADE">
          <w:pPr>
            <w:pStyle w:val="Legenda"/>
          </w:pPr>
          <w:bookmarkStart w:id="167" w:name="_Toc127364649"/>
          <w:bookmarkStart w:id="168" w:name="_Toc145598863"/>
          <w:bookmarkStart w:id="169" w:name="_Toc151235528"/>
          <w:r w:rsidRPr="00816DE9">
            <w:t xml:space="preserve">Rysunek </w:t>
          </w:r>
          <w:fldSimple w:instr=" SEQ Rysunek \* ARABIC ">
            <w:r w:rsidR="002A4CD5">
              <w:rPr>
                <w:noProof/>
              </w:rPr>
              <w:t>2</w:t>
            </w:r>
          </w:fldSimple>
          <w:r w:rsidR="009045BF">
            <w:t>C</w:t>
          </w:r>
          <w:r w:rsidRPr="00816DE9">
            <w:t>ele strategiczne</w:t>
          </w:r>
          <w:bookmarkEnd w:id="167"/>
          <w:bookmarkEnd w:id="168"/>
          <w:bookmarkEnd w:id="169"/>
        </w:p>
        <w:p w:rsidR="00ED7ADE" w:rsidRPr="00816DE9" w:rsidRDefault="00ED7ADE" w:rsidP="00ED7ADE">
          <w:r w:rsidRPr="00816DE9">
            <w:rPr>
              <w:noProof/>
              <w:lang w:eastAsia="pl-PL"/>
            </w:rPr>
            <w:drawing>
              <wp:inline distT="0" distB="0" distL="0" distR="0">
                <wp:extent cx="5787957" cy="3200400"/>
                <wp:effectExtent l="19050" t="0" r="41343"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ED7ADE" w:rsidRPr="009D26CC" w:rsidRDefault="00ED7ADE" w:rsidP="00ED7ADE">
          <w:pPr>
            <w:rPr>
              <w:sz w:val="20"/>
            </w:rPr>
          </w:pPr>
          <w:r w:rsidRPr="009D26CC">
            <w:rPr>
              <w:sz w:val="20"/>
            </w:rPr>
            <w:t>Źródło: opracowanie własne.</w:t>
          </w:r>
        </w:p>
        <w:p w:rsidR="005A11FD" w:rsidRPr="0043238E" w:rsidRDefault="00ED7ADE" w:rsidP="00ED7ADE">
          <w:r w:rsidRPr="0043238E">
            <w:t xml:space="preserve">Pierwszy z celów strategicznych – </w:t>
          </w:r>
          <w:r w:rsidRPr="0043238E">
            <w:rPr>
              <w:b/>
              <w:bCs/>
              <w:i/>
              <w:iCs/>
            </w:rPr>
            <w:t>Cel strategiczny I</w:t>
          </w:r>
          <w:r w:rsidR="00A4773E">
            <w:rPr>
              <w:b/>
              <w:bCs/>
              <w:i/>
              <w:iCs/>
            </w:rPr>
            <w:t>.</w:t>
          </w:r>
          <w:r w:rsidR="005A11FD" w:rsidRPr="0043238E">
            <w:rPr>
              <w:b/>
              <w:bCs/>
              <w:i/>
              <w:iCs/>
            </w:rPr>
            <w:t xml:space="preserve">Bezpieczne rodziny wolne od uzależnień i innych negatywnych zjawisk </w:t>
          </w:r>
          <w:r w:rsidRPr="0043238E">
            <w:t xml:space="preserve">– odnosi się do </w:t>
          </w:r>
          <w:r w:rsidR="00F83B4E" w:rsidRPr="0043238E">
            <w:t xml:space="preserve">różnego rodzaju aspektów </w:t>
          </w:r>
          <w:r w:rsidR="00903761">
            <w:t>wspierania</w:t>
          </w:r>
          <w:r w:rsidR="00F83B4E" w:rsidRPr="0043238E">
            <w:t xml:space="preserve"> rodzin, ale i osób</w:t>
          </w:r>
          <w:r w:rsidR="008F5508" w:rsidRPr="0043238E">
            <w:t xml:space="preserve"> borykających się z różnymi negatywnymi zjawiskami w gminie Recz. W szczególny sposób odniesiono się</w:t>
          </w:r>
          <w:r w:rsidR="00F75AD5" w:rsidRPr="0043238E">
            <w:t xml:space="preserve"> do problemu alkoholizmu, zakładając stworzenie </w:t>
          </w:r>
          <w:r w:rsidR="00AE296C" w:rsidRPr="0043238E">
            <w:t>warunków dla</w:t>
          </w:r>
          <w:r w:rsidR="002328A9">
            <w:t> </w:t>
          </w:r>
          <w:r w:rsidR="00AE296C" w:rsidRPr="0043238E">
            <w:t>przeciwdziałania temu problemowi społecznemu. Skoncentrowano się zarówno na</w:t>
          </w:r>
          <w:r w:rsidR="002328A9">
            <w:t> </w:t>
          </w:r>
          <w:r w:rsidR="00AE296C" w:rsidRPr="0043238E">
            <w:t xml:space="preserve">działaniach, które mają wspierać rodziny w przypadku wystąpienia negatywnych zjawisk, ale i na profilaktyce i działaniach </w:t>
          </w:r>
          <w:r w:rsidR="0043238E" w:rsidRPr="0043238E">
            <w:t>prewencyjnych dla ich wystąpienia. Realizacja celu strategicznego I ma na celu także stworzenie bezpiecznej przestrzeni publicznej dla</w:t>
          </w:r>
          <w:r w:rsidR="002328A9">
            <w:t> </w:t>
          </w:r>
          <w:r w:rsidR="0043238E" w:rsidRPr="0043238E">
            <w:t>mieszkańców gminy.</w:t>
          </w:r>
        </w:p>
        <w:p w:rsidR="0043238E" w:rsidRPr="000B4F7D" w:rsidRDefault="00ED7ADE" w:rsidP="00ED7ADE">
          <w:r w:rsidRPr="002249C8">
            <w:t xml:space="preserve">Drugi z celów strategicznych – </w:t>
          </w:r>
          <w:r w:rsidRPr="002249C8">
            <w:rPr>
              <w:b/>
              <w:bCs/>
              <w:i/>
              <w:iCs/>
            </w:rPr>
            <w:t>Cel strategiczny II</w:t>
          </w:r>
          <w:r w:rsidR="00A4773E">
            <w:rPr>
              <w:b/>
              <w:bCs/>
              <w:i/>
              <w:iCs/>
            </w:rPr>
            <w:t>.</w:t>
          </w:r>
          <w:r w:rsidR="0043238E" w:rsidRPr="002249C8">
            <w:rPr>
              <w:b/>
              <w:bCs/>
              <w:i/>
              <w:iCs/>
            </w:rPr>
            <w:t>Młodzież i dzieci efektywnie wspierani w</w:t>
          </w:r>
          <w:r w:rsidR="00BD6392">
            <w:rPr>
              <w:b/>
              <w:bCs/>
              <w:i/>
              <w:iCs/>
            </w:rPr>
            <w:t> </w:t>
          </w:r>
          <w:r w:rsidR="0043238E" w:rsidRPr="002249C8">
            <w:rPr>
              <w:b/>
              <w:bCs/>
              <w:i/>
              <w:iCs/>
            </w:rPr>
            <w:t xml:space="preserve">problemach i wyzwaniach edukacyjnych i społecznych </w:t>
          </w:r>
          <w:r w:rsidRPr="002249C8">
            <w:t xml:space="preserve">– dedykowany jest </w:t>
          </w:r>
          <w:r w:rsidR="0043238E" w:rsidRPr="002249C8">
            <w:t xml:space="preserve">najmłodszym mieszkańcom gminy Recz. Odniesiono się tutaj w pierwszej kolejności do edukacji, </w:t>
          </w:r>
          <w:r w:rsidR="0043238E" w:rsidRPr="002249C8">
            <w:lastRenderedPageBreak/>
            <w:t xml:space="preserve">koncentrując się na działaniach zmierzających do podniesienia jej jakości. Jednak nie jedynie edukacja jest aspektem, na którym skupia się </w:t>
          </w:r>
          <w:r w:rsidR="0043238E" w:rsidRPr="002249C8">
            <w:rPr>
              <w:i/>
              <w:iCs/>
            </w:rPr>
            <w:t>Strategia</w:t>
          </w:r>
          <w:r w:rsidR="0043238E" w:rsidRPr="002249C8">
            <w:t xml:space="preserve"> w kontekście dzieci i młodzieży. </w:t>
          </w:r>
          <w:r w:rsidR="002249C8" w:rsidRPr="002249C8">
            <w:t>Zwrócono</w:t>
          </w:r>
          <w:r w:rsidR="0043238E" w:rsidRPr="002249C8">
            <w:t xml:space="preserve"> uwagę</w:t>
          </w:r>
          <w:r w:rsidR="002249C8" w:rsidRPr="002249C8">
            <w:t xml:space="preserve"> na to, jak istotne jest wsparcie młodych ludzi w problemach</w:t>
          </w:r>
          <w:r w:rsidR="002328A9">
            <w:t>,</w:t>
          </w:r>
          <w:r w:rsidR="002249C8" w:rsidRPr="002249C8">
            <w:t xml:space="preserve"> jakie ich dotykają, także tych najbardziej aktualnych związanych z hejtem czy uzależnieniem od</w:t>
          </w:r>
          <w:r w:rsidR="00BD6392">
            <w:t> </w:t>
          </w:r>
          <w:r w:rsidR="002249C8" w:rsidRPr="002249C8">
            <w:t>internetu. Ponadto istotne jest, by dzieci i młodzież aktywnie włącza</w:t>
          </w:r>
          <w:r w:rsidR="00BD6392">
            <w:t>ła</w:t>
          </w:r>
          <w:r w:rsidR="002249C8" w:rsidRPr="002249C8">
            <w:t xml:space="preserve"> się w życie społeczne </w:t>
          </w:r>
          <w:r w:rsidR="002249C8" w:rsidRPr="000B4F7D">
            <w:t>gminy oraz pożytecznie i aktywnie spędza</w:t>
          </w:r>
          <w:r w:rsidR="00BD6392">
            <w:t>ła</w:t>
          </w:r>
          <w:r w:rsidR="002249C8" w:rsidRPr="000B4F7D">
            <w:t xml:space="preserve"> czas.</w:t>
          </w:r>
        </w:p>
        <w:p w:rsidR="00ED7ADE" w:rsidRPr="008A5085" w:rsidRDefault="00ED7ADE" w:rsidP="000B4F7D">
          <w:r w:rsidRPr="000B4F7D">
            <w:rPr>
              <w:b/>
              <w:bCs/>
              <w:i/>
              <w:iCs/>
            </w:rPr>
            <w:t xml:space="preserve">Cel strategiczny </w:t>
          </w:r>
          <w:r w:rsidR="00A4773E" w:rsidRPr="000B4F7D">
            <w:rPr>
              <w:b/>
              <w:bCs/>
              <w:i/>
              <w:iCs/>
            </w:rPr>
            <w:t xml:space="preserve">III. </w:t>
          </w:r>
          <w:r w:rsidR="002249C8" w:rsidRPr="000B4F7D">
            <w:rPr>
              <w:b/>
              <w:bCs/>
              <w:i/>
              <w:iCs/>
            </w:rPr>
            <w:t>Aktywne społeczeństwo z dostępem do dobrej jakości usług publicznych bez względu na miejsce zamieszkania, wiek i stan zdrowia</w:t>
          </w:r>
          <w:r w:rsidRPr="000B4F7D">
            <w:t>to z kolei zbiór działań</w:t>
          </w:r>
          <w:r w:rsidR="00A4773E" w:rsidRPr="000B4F7D">
            <w:t xml:space="preserve"> odnoszących się szeroko do aktywności mieszkańców. Aktywność ta jest rozumiana nie tylko w zakresie ogólnej aktywności obywatelskiej, ale także w kontekście aktywności zawodowej</w:t>
          </w:r>
          <w:r w:rsidR="000B4F7D" w:rsidRPr="000B4F7D">
            <w:t xml:space="preserve"> czy </w:t>
          </w:r>
          <w:r w:rsidR="00A4773E" w:rsidRPr="000B4F7D">
            <w:t>integracji grup społecznych zagrożonych wykluczeniem (osoby starsze i</w:t>
          </w:r>
          <w:r w:rsidR="00566817">
            <w:t> </w:t>
          </w:r>
          <w:r w:rsidR="00A4773E" w:rsidRPr="000B4F7D">
            <w:t>z</w:t>
          </w:r>
          <w:r w:rsidR="00566817">
            <w:t> </w:t>
          </w:r>
          <w:r w:rsidR="00A4773E" w:rsidRPr="000B4F7D">
            <w:t>niepełnosprawnością)</w:t>
          </w:r>
          <w:r w:rsidR="000B4F7D" w:rsidRPr="000B4F7D">
            <w:t>. Wśród działań, mających realizować ten cel znalazły się także te</w:t>
          </w:r>
          <w:r w:rsidR="00566817">
            <w:t> </w:t>
          </w:r>
          <w:r w:rsidR="000B4F7D" w:rsidRPr="000B4F7D">
            <w:t>związane z ogólnych dostępem do różnych usług</w:t>
          </w:r>
          <w:r w:rsidR="00566817">
            <w:t xml:space="preserve"> publicznych</w:t>
          </w:r>
          <w:r w:rsidR="000B4F7D" w:rsidRPr="000B4F7D">
            <w:t xml:space="preserve"> w gminie, a także z jakością systemu pomocy społecznej.</w:t>
          </w:r>
        </w:p>
        <w:p w:rsidR="00ED7ADE" w:rsidRPr="009D26CC" w:rsidRDefault="00ED7ADE" w:rsidP="00ED7ADE">
          <w:r w:rsidRPr="009D26CC">
            <w:t xml:space="preserve">Do każdego z celów strategicznych dobrano </w:t>
          </w:r>
          <w:r w:rsidRPr="009D26CC">
            <w:rPr>
              <w:b/>
              <w:bCs/>
            </w:rPr>
            <w:t>cele operacyjne</w:t>
          </w:r>
          <w:r w:rsidRPr="009D26CC">
            <w:t xml:space="preserve"> w sposób szczegółowy obrazujące sposoby osiągnięcia zamierzeń </w:t>
          </w:r>
          <w:r w:rsidR="00CC4134">
            <w:t>strategicznych</w:t>
          </w:r>
          <w:r w:rsidRPr="009D26CC">
            <w:t>.</w:t>
          </w:r>
        </w:p>
        <w:p w:rsidR="00ED7ADE" w:rsidRPr="00816DE9" w:rsidRDefault="00ED7ADE" w:rsidP="00ED7ADE">
          <w:pPr>
            <w:pStyle w:val="Legenda"/>
            <w:rPr>
              <w:rFonts w:eastAsiaTheme="majorEastAsia"/>
              <w:color w:val="002060"/>
              <w:sz w:val="32"/>
              <w:szCs w:val="32"/>
            </w:rPr>
          </w:pPr>
          <w:bookmarkStart w:id="170" w:name="_Toc80346706"/>
          <w:bookmarkStart w:id="171" w:name="_Toc86303295"/>
          <w:bookmarkStart w:id="172" w:name="_Toc94555987"/>
          <w:bookmarkStart w:id="173" w:name="_Toc127364650"/>
          <w:bookmarkStart w:id="174" w:name="_Toc145598864"/>
          <w:bookmarkStart w:id="175" w:name="_Toc151235529"/>
          <w:r w:rsidRPr="00816DE9">
            <w:lastRenderedPageBreak/>
            <w:t xml:space="preserve">Rysunek </w:t>
          </w:r>
          <w:r w:rsidR="00980B17" w:rsidRPr="00816DE9">
            <w:fldChar w:fldCharType="begin"/>
          </w:r>
          <w:r w:rsidRPr="00816DE9">
            <w:instrText>SEQ Rysunek \* ARABIC</w:instrText>
          </w:r>
          <w:r w:rsidR="00980B17" w:rsidRPr="00816DE9">
            <w:fldChar w:fldCharType="separate"/>
          </w:r>
          <w:r w:rsidR="002A4CD5">
            <w:rPr>
              <w:noProof/>
            </w:rPr>
            <w:t>3</w:t>
          </w:r>
          <w:r w:rsidR="00980B17" w:rsidRPr="00816DE9">
            <w:fldChar w:fldCharType="end"/>
          </w:r>
          <w:r w:rsidRPr="00816DE9">
            <w:t xml:space="preserve"> Cele operacyjne</w:t>
          </w:r>
          <w:bookmarkEnd w:id="170"/>
          <w:bookmarkEnd w:id="171"/>
          <w:bookmarkEnd w:id="172"/>
          <w:bookmarkEnd w:id="173"/>
          <w:bookmarkEnd w:id="174"/>
          <w:bookmarkEnd w:id="175"/>
        </w:p>
        <w:p w:rsidR="00ED7ADE" w:rsidRPr="00816DE9" w:rsidRDefault="002873F1" w:rsidP="00ED7ADE">
          <w:pPr>
            <w:rPr>
              <w:rFonts w:eastAsiaTheme="majorEastAsia"/>
              <w:b/>
              <w:color w:val="002060"/>
              <w:sz w:val="32"/>
              <w:szCs w:val="32"/>
            </w:rPr>
          </w:pPr>
          <w:r w:rsidRPr="00816DE9">
            <w:rPr>
              <w:noProof/>
              <w:lang w:eastAsia="pl-PL"/>
            </w:rPr>
            <w:drawing>
              <wp:inline distT="0" distB="9525" distL="38100" distR="19050">
                <wp:extent cx="5487670" cy="7937770"/>
                <wp:effectExtent l="19050" t="0" r="36830" b="0"/>
                <wp:docPr id="531747780" name="Diagram 5317477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ED7ADE" w:rsidRDefault="00ED7ADE" w:rsidP="00ED7ADE">
          <w:pPr>
            <w:rPr>
              <w:sz w:val="20"/>
            </w:rPr>
          </w:pPr>
          <w:r w:rsidRPr="00816DE9">
            <w:rPr>
              <w:sz w:val="20"/>
            </w:rPr>
            <w:t>Źródło: opracowanie własne.</w:t>
          </w:r>
        </w:p>
        <w:p w:rsidR="00ED7ADE" w:rsidRDefault="00ED7ADE" w:rsidP="00ED7ADE">
          <w:pPr>
            <w:pStyle w:val="Nagwek1"/>
            <w:sectPr w:rsidR="00ED7ADE" w:rsidSect="004F06B5">
              <w:headerReference w:type="even" r:id="rId60"/>
              <w:headerReference w:type="default" r:id="rId61"/>
              <w:footerReference w:type="even" r:id="rId62"/>
              <w:footerReference w:type="default" r:id="rId63"/>
              <w:headerReference w:type="first" r:id="rId64"/>
              <w:footerReference w:type="first" r:id="rId65"/>
              <w:pgSz w:w="11906" w:h="16838"/>
              <w:pgMar w:top="1701" w:right="1440" w:bottom="1440" w:left="1440" w:header="425" w:footer="567" w:gutter="0"/>
              <w:cols w:space="708"/>
              <w:titlePg/>
              <w:docGrid w:linePitch="360"/>
            </w:sectPr>
          </w:pPr>
        </w:p>
        <w:p w:rsidR="00ED7ADE" w:rsidRDefault="00ED7ADE" w:rsidP="00ED7ADE">
          <w:pPr>
            <w:pStyle w:val="Nagwek1"/>
          </w:pPr>
          <w:bookmarkStart w:id="176" w:name="_Toc145598892"/>
          <w:bookmarkStart w:id="177" w:name="_Toc151235683"/>
          <w:r>
            <w:lastRenderedPageBreak/>
            <w:t>5. Realizacja Strategii</w:t>
          </w:r>
          <w:bookmarkEnd w:id="176"/>
          <w:bookmarkEnd w:id="177"/>
        </w:p>
        <w:p w:rsidR="000E5E19" w:rsidRPr="000E5E19" w:rsidRDefault="000E5E19" w:rsidP="00B045B6">
          <w:pPr>
            <w:pStyle w:val="Nagwek2"/>
          </w:pPr>
          <w:bookmarkStart w:id="178" w:name="_Toc151235684"/>
          <w:r>
            <w:t>5.1</w:t>
          </w:r>
          <w:r w:rsidR="00B045B6">
            <w:t xml:space="preserve"> Działania, zaangażowanie podmioty i wskaźniki realizacji</w:t>
          </w:r>
          <w:bookmarkEnd w:id="178"/>
        </w:p>
        <w:p w:rsidR="00ED7ADE" w:rsidRPr="009D26CC" w:rsidRDefault="00ED7ADE" w:rsidP="00ED7ADE">
          <w:pPr>
            <w:rPr>
              <w:rFonts w:eastAsiaTheme="majorEastAsia"/>
              <w:b/>
              <w:color w:val="002060"/>
              <w:sz w:val="32"/>
              <w:szCs w:val="32"/>
            </w:rPr>
          </w:pPr>
          <w:r>
            <w:t xml:space="preserve">Do każdego z celów operacyjnych przyporządkowano </w:t>
          </w:r>
          <w:r w:rsidRPr="00B719B2">
            <w:rPr>
              <w:b/>
              <w:bCs/>
            </w:rPr>
            <w:t>działania</w:t>
          </w:r>
          <w:r>
            <w:t xml:space="preserve">, stanowiące najniższy, konkretny poziom realizacji postanowień </w:t>
          </w:r>
          <w:r w:rsidRPr="00AA5F70">
            <w:rPr>
              <w:i/>
              <w:iCs/>
            </w:rPr>
            <w:t>Strategii</w:t>
          </w:r>
          <w:r>
            <w:t xml:space="preserve">, </w:t>
          </w:r>
          <w:r w:rsidRPr="00B719B2">
            <w:rPr>
              <w:b/>
              <w:bCs/>
            </w:rPr>
            <w:t>podmioty</w:t>
          </w:r>
          <w:r w:rsidR="00AA5F70">
            <w:t>zaangażowane w ich</w:t>
          </w:r>
          <w:r>
            <w:t xml:space="preserve"> realizację</w:t>
          </w:r>
          <w:r w:rsidR="00843565">
            <w:t xml:space="preserve"> oraz</w:t>
          </w:r>
          <w:r w:rsidRPr="00B719B2">
            <w:rPr>
              <w:b/>
              <w:bCs/>
            </w:rPr>
            <w:t>wskaźniki</w:t>
          </w:r>
          <w:r>
            <w:t xml:space="preserve"> do monitorowania realizacji celów operacyjnych</w:t>
          </w:r>
          <w:r w:rsidR="00843565">
            <w:t>.</w:t>
          </w:r>
        </w:p>
        <w:p w:rsidR="00ED7ADE" w:rsidRDefault="00ED7ADE" w:rsidP="00ED7ADE">
          <w:pPr>
            <w:pStyle w:val="Legenda"/>
          </w:pPr>
          <w:bookmarkStart w:id="179" w:name="_Toc145598674"/>
          <w:bookmarkStart w:id="180" w:name="_Toc151235486"/>
          <w:r>
            <w:t xml:space="preserve">Tabela </w:t>
          </w:r>
          <w:fldSimple w:instr=" SEQ Tabela \* ARABIC ">
            <w:r w:rsidR="002A4CD5">
              <w:rPr>
                <w:noProof/>
              </w:rPr>
              <w:t>26</w:t>
            </w:r>
          </w:fldSimple>
          <w:r>
            <w:t xml:space="preserve"> Realizacja </w:t>
          </w:r>
          <w:r w:rsidRPr="00664B1F">
            <w:rPr>
              <w:i/>
              <w:iCs/>
            </w:rPr>
            <w:t>Strategii</w:t>
          </w:r>
          <w:r>
            <w:t xml:space="preserve"> – cele strategiczne, operacyjne, działania, zaangażowane podmioty, wskaźniki i przewidywane źródła finansowania</w:t>
          </w:r>
          <w:bookmarkEnd w:id="179"/>
          <w:bookmarkEnd w:id="180"/>
        </w:p>
        <w:tbl>
          <w:tblPr>
            <w:tblStyle w:val="Jasnasiatkaakcent12"/>
            <w:tblW w:w="13654" w:type="dxa"/>
            <w:tblLayout w:type="fixed"/>
            <w:tblLook w:val="04A0"/>
          </w:tblPr>
          <w:tblGrid>
            <w:gridCol w:w="2117"/>
            <w:gridCol w:w="2409"/>
            <w:gridCol w:w="4706"/>
            <w:gridCol w:w="2438"/>
            <w:gridCol w:w="1984"/>
          </w:tblGrid>
          <w:tr w:rsidR="00843565" w:rsidRPr="000B76D1" w:rsidTr="00FD1026">
            <w:trPr>
              <w:cnfStyle w:val="100000000000"/>
            </w:trPr>
            <w:tc>
              <w:tcPr>
                <w:cnfStyle w:val="001000000000"/>
                <w:tcW w:w="2117" w:type="dxa"/>
                <w:vAlign w:val="center"/>
              </w:tcPr>
              <w:p w:rsidR="00843565" w:rsidRPr="000B76D1" w:rsidRDefault="00843565" w:rsidP="00FD1026">
                <w:pPr>
                  <w:widowControl w:val="0"/>
                  <w:spacing w:line="276" w:lineRule="auto"/>
                  <w:jc w:val="center"/>
                  <w:rPr>
                    <w:rFonts w:ascii="Calibri" w:hAnsi="Calibri" w:cs="Calibri"/>
                    <w:sz w:val="21"/>
                    <w:szCs w:val="21"/>
                  </w:rPr>
                </w:pPr>
                <w:r w:rsidRPr="000B76D1">
                  <w:rPr>
                    <w:rFonts w:ascii="Calibri" w:eastAsia="Times New Roman" w:hAnsi="Calibri" w:cs="Calibri"/>
                    <w:color w:val="000000"/>
                    <w:sz w:val="21"/>
                    <w:szCs w:val="21"/>
                    <w:lang w:eastAsia="pl-PL"/>
                  </w:rPr>
                  <w:t>Cel strategiczny</w:t>
                </w:r>
              </w:p>
            </w:tc>
            <w:tc>
              <w:tcPr>
                <w:tcW w:w="2409" w:type="dxa"/>
                <w:vAlign w:val="center"/>
              </w:tcPr>
              <w:p w:rsidR="00843565" w:rsidRPr="000B76D1" w:rsidRDefault="00843565" w:rsidP="00FD1026">
                <w:pPr>
                  <w:widowControl w:val="0"/>
                  <w:spacing w:line="276" w:lineRule="auto"/>
                  <w:jc w:val="center"/>
                  <w:cnfStyle w:val="100000000000"/>
                  <w:rPr>
                    <w:rFonts w:ascii="Calibri" w:hAnsi="Calibri" w:cs="Calibri"/>
                    <w:sz w:val="21"/>
                    <w:szCs w:val="21"/>
                  </w:rPr>
                </w:pPr>
                <w:r w:rsidRPr="000B76D1">
                  <w:rPr>
                    <w:rFonts w:ascii="Calibri" w:eastAsia="Times New Roman" w:hAnsi="Calibri" w:cs="Calibri"/>
                    <w:color w:val="000000"/>
                    <w:sz w:val="21"/>
                    <w:szCs w:val="21"/>
                    <w:lang w:eastAsia="pl-PL"/>
                  </w:rPr>
                  <w:t>Cel operacyjny</w:t>
                </w:r>
              </w:p>
            </w:tc>
            <w:tc>
              <w:tcPr>
                <w:tcW w:w="4706" w:type="dxa"/>
                <w:vAlign w:val="center"/>
              </w:tcPr>
              <w:p w:rsidR="00843565" w:rsidRPr="000B76D1" w:rsidRDefault="00843565" w:rsidP="00AF17B7">
                <w:pPr>
                  <w:widowControl w:val="0"/>
                  <w:spacing w:line="276" w:lineRule="auto"/>
                  <w:jc w:val="center"/>
                  <w:cnfStyle w:val="100000000000"/>
                  <w:rPr>
                    <w:rFonts w:ascii="Calibri" w:hAnsi="Calibri" w:cs="Calibri"/>
                    <w:sz w:val="21"/>
                    <w:szCs w:val="21"/>
                  </w:rPr>
                </w:pPr>
                <w:r w:rsidRPr="000B76D1">
                  <w:rPr>
                    <w:rFonts w:ascii="Calibri" w:eastAsia="Times New Roman" w:hAnsi="Calibri" w:cs="Calibri"/>
                    <w:color w:val="000000"/>
                    <w:sz w:val="21"/>
                    <w:szCs w:val="21"/>
                    <w:lang w:eastAsia="pl-PL"/>
                  </w:rPr>
                  <w:t>Działania</w:t>
                </w:r>
              </w:p>
            </w:tc>
            <w:tc>
              <w:tcPr>
                <w:tcW w:w="2438" w:type="dxa"/>
                <w:vAlign w:val="center"/>
              </w:tcPr>
              <w:p w:rsidR="00843565" w:rsidRPr="000B76D1" w:rsidRDefault="00843565" w:rsidP="00FD1026">
                <w:pPr>
                  <w:widowControl w:val="0"/>
                  <w:spacing w:line="276" w:lineRule="auto"/>
                  <w:jc w:val="center"/>
                  <w:cnfStyle w:val="100000000000"/>
                  <w:rPr>
                    <w:rFonts w:ascii="Calibri" w:hAnsi="Calibri" w:cs="Calibri"/>
                    <w:sz w:val="21"/>
                    <w:szCs w:val="21"/>
                  </w:rPr>
                </w:pPr>
                <w:r w:rsidRPr="000B76D1">
                  <w:rPr>
                    <w:rFonts w:ascii="Calibri" w:eastAsia="Times New Roman" w:hAnsi="Calibri" w:cs="Calibri"/>
                    <w:color w:val="000000"/>
                    <w:sz w:val="21"/>
                    <w:szCs w:val="21"/>
                    <w:lang w:eastAsia="pl-PL"/>
                  </w:rPr>
                  <w:t>Zaangażowane podmioty</w:t>
                </w:r>
              </w:p>
            </w:tc>
            <w:tc>
              <w:tcPr>
                <w:tcW w:w="1984" w:type="dxa"/>
                <w:vAlign w:val="center"/>
              </w:tcPr>
              <w:p w:rsidR="00843565" w:rsidRPr="000B76D1" w:rsidRDefault="00843565" w:rsidP="00FD1026">
                <w:pPr>
                  <w:widowControl w:val="0"/>
                  <w:spacing w:line="276" w:lineRule="auto"/>
                  <w:jc w:val="center"/>
                  <w:cnfStyle w:val="100000000000"/>
                  <w:rPr>
                    <w:rFonts w:ascii="Calibri" w:hAnsi="Calibri" w:cs="Calibri"/>
                    <w:sz w:val="21"/>
                    <w:szCs w:val="21"/>
                  </w:rPr>
                </w:pPr>
                <w:r w:rsidRPr="000B76D1">
                  <w:rPr>
                    <w:rFonts w:ascii="Calibri" w:eastAsia="Times New Roman" w:hAnsi="Calibri" w:cs="Calibri"/>
                    <w:color w:val="000000"/>
                    <w:sz w:val="21"/>
                    <w:szCs w:val="21"/>
                    <w:lang w:eastAsia="pl-PL"/>
                  </w:rPr>
                  <w:t>Wskaźniki</w:t>
                </w:r>
              </w:p>
            </w:tc>
          </w:tr>
          <w:tr w:rsidR="003A7101" w:rsidRPr="000B76D1" w:rsidTr="00FD1026">
            <w:trPr>
              <w:cnfStyle w:val="000000100000"/>
            </w:trPr>
            <w:tc>
              <w:tcPr>
                <w:cnfStyle w:val="001000000000"/>
                <w:tcW w:w="2117" w:type="dxa"/>
                <w:vMerge w:val="restart"/>
                <w:shd w:val="clear" w:color="auto" w:fill="A5AB81" w:themeFill="accent3"/>
                <w:vAlign w:val="center"/>
              </w:tcPr>
              <w:p w:rsidR="003A7101" w:rsidRPr="00084AA3" w:rsidRDefault="003A7101" w:rsidP="00FD1026">
                <w:pPr>
                  <w:widowControl w:val="0"/>
                  <w:spacing w:line="276" w:lineRule="auto"/>
                  <w:jc w:val="center"/>
                  <w:rPr>
                    <w:rFonts w:ascii="Calibri" w:eastAsia="Times New Roman" w:hAnsi="Calibri" w:cs="Calibri"/>
                    <w:b w:val="0"/>
                    <w:bCs w:val="0"/>
                    <w:color w:val="FFFFFF" w:themeColor="background1"/>
                    <w:sz w:val="21"/>
                    <w:szCs w:val="21"/>
                    <w:lang w:eastAsia="pl-PL"/>
                  </w:rPr>
                </w:pPr>
                <w:r w:rsidRPr="00084AA3">
                  <w:rPr>
                    <w:rFonts w:ascii="Calibri" w:eastAsia="Times New Roman" w:hAnsi="Calibri" w:cs="Calibri"/>
                    <w:color w:val="FFFFFF" w:themeColor="background1"/>
                    <w:sz w:val="21"/>
                    <w:szCs w:val="21"/>
                    <w:lang w:eastAsia="pl-PL"/>
                  </w:rPr>
                  <w:t>I. Bezpieczne rodziny wolne od uzależnień i innych negatywnych zjawisk</w:t>
                </w:r>
              </w:p>
            </w:tc>
            <w:tc>
              <w:tcPr>
                <w:tcW w:w="2409" w:type="dxa"/>
                <w:vMerge w:val="restart"/>
                <w:shd w:val="clear" w:color="auto" w:fill="DBDDCC" w:themeFill="accent3" w:themeFillTint="66"/>
                <w:vAlign w:val="center"/>
              </w:tcPr>
              <w:p w:rsidR="003A7101" w:rsidRPr="00B6722C" w:rsidRDefault="003A7101" w:rsidP="00FD1026">
                <w:pPr>
                  <w:widowControl w:val="0"/>
                  <w:spacing w:line="276" w:lineRule="auto"/>
                  <w:jc w:val="center"/>
                  <w:cnfStyle w:val="000000100000"/>
                  <w:rPr>
                    <w:rFonts w:ascii="Calibri" w:eastAsia="Times New Roman" w:hAnsi="Calibri" w:cs="Calibri"/>
                    <w:b/>
                    <w:bCs/>
                    <w:color w:val="000000"/>
                    <w:sz w:val="21"/>
                    <w:szCs w:val="21"/>
                    <w:lang w:eastAsia="pl-PL"/>
                  </w:rPr>
                </w:pPr>
                <w:r w:rsidRPr="00B6722C">
                  <w:rPr>
                    <w:rFonts w:ascii="Calibri" w:eastAsia="Times New Roman" w:hAnsi="Calibri" w:cs="Calibri"/>
                    <w:b/>
                    <w:bCs/>
                    <w:color w:val="000000"/>
                    <w:sz w:val="21"/>
                    <w:szCs w:val="21"/>
                    <w:lang w:eastAsia="pl-PL"/>
                  </w:rPr>
                  <w:t xml:space="preserve">I.1 </w:t>
                </w:r>
                <w:r w:rsidRPr="00933067">
                  <w:rPr>
                    <w:rFonts w:ascii="Calibri" w:eastAsia="Times New Roman" w:hAnsi="Calibri" w:cs="Calibri"/>
                    <w:b/>
                    <w:bCs/>
                    <w:color w:val="000000"/>
                    <w:sz w:val="21"/>
                    <w:szCs w:val="21"/>
                    <w:lang w:eastAsia="pl-PL"/>
                  </w:rPr>
                  <w:t>Rodziny wolne od problemu uzależnień</w:t>
                </w:r>
              </w:p>
            </w:tc>
            <w:tc>
              <w:tcPr>
                <w:tcW w:w="4706" w:type="dxa"/>
                <w:shd w:val="clear" w:color="auto" w:fill="DBDDCC" w:themeFill="accent3" w:themeFillTint="66"/>
              </w:tcPr>
              <w:p w:rsidR="003A7101" w:rsidRPr="000B76D1" w:rsidRDefault="003A7101" w:rsidP="005863F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 xml:space="preserve">I.1.1 </w:t>
                </w:r>
                <w:r w:rsidR="00183A6C">
                  <w:rPr>
                    <w:rFonts w:ascii="Calibri" w:eastAsia="Times New Roman" w:hAnsi="Calibri" w:cs="Calibri"/>
                    <w:color w:val="000000"/>
                    <w:sz w:val="21"/>
                    <w:szCs w:val="21"/>
                    <w:lang w:eastAsia="pl-PL"/>
                  </w:rPr>
                  <w:t>Powołanie</w:t>
                </w:r>
                <w:r>
                  <w:rPr>
                    <w:rFonts w:ascii="Calibri" w:eastAsia="Times New Roman" w:hAnsi="Calibri" w:cs="Calibri"/>
                    <w:color w:val="000000"/>
                    <w:sz w:val="21"/>
                    <w:szCs w:val="21"/>
                    <w:lang w:eastAsia="pl-PL"/>
                  </w:rPr>
                  <w:t xml:space="preserve"> i </w:t>
                </w:r>
                <w:r w:rsidR="00183A6C">
                  <w:rPr>
                    <w:rFonts w:ascii="Calibri" w:eastAsia="Times New Roman" w:hAnsi="Calibri" w:cs="Calibri"/>
                    <w:color w:val="000000"/>
                    <w:sz w:val="21"/>
                    <w:szCs w:val="21"/>
                    <w:lang w:eastAsia="pl-PL"/>
                  </w:rPr>
                  <w:t>prowadzenie</w:t>
                </w:r>
                <w:r>
                  <w:rPr>
                    <w:rFonts w:ascii="Calibri" w:eastAsia="Times New Roman" w:hAnsi="Calibri" w:cs="Calibri"/>
                    <w:color w:val="000000"/>
                    <w:sz w:val="21"/>
                    <w:szCs w:val="21"/>
                    <w:lang w:eastAsia="pl-PL"/>
                  </w:rPr>
                  <w:t xml:space="preserve"> klubów </w:t>
                </w:r>
                <w:r w:rsidRPr="006C2D6B">
                  <w:rPr>
                    <w:rFonts w:ascii="Calibri" w:eastAsia="Times New Roman" w:hAnsi="Calibri" w:cs="Calibri"/>
                    <w:color w:val="000000"/>
                    <w:sz w:val="21"/>
                    <w:szCs w:val="21"/>
                    <w:lang w:eastAsia="pl-PL"/>
                  </w:rPr>
                  <w:t>wsparcia dla</w:t>
                </w:r>
                <w:r w:rsidR="008F47CC">
                  <w:rPr>
                    <w:rFonts w:ascii="Calibri" w:eastAsia="Times New Roman" w:hAnsi="Calibri" w:cs="Calibri"/>
                    <w:color w:val="000000"/>
                    <w:sz w:val="21"/>
                    <w:szCs w:val="21"/>
                    <w:lang w:eastAsia="pl-PL"/>
                  </w:rPr>
                  <w:t> </w:t>
                </w:r>
                <w:r w:rsidRPr="006C2D6B">
                  <w:rPr>
                    <w:rFonts w:ascii="Calibri" w:eastAsia="Times New Roman" w:hAnsi="Calibri" w:cs="Calibri"/>
                    <w:color w:val="000000"/>
                    <w:sz w:val="21"/>
                    <w:szCs w:val="21"/>
                    <w:lang w:eastAsia="pl-PL"/>
                  </w:rPr>
                  <w:t>osób uzależnionych i współuzależnionych</w:t>
                </w:r>
              </w:p>
            </w:tc>
            <w:tc>
              <w:tcPr>
                <w:tcW w:w="2438" w:type="dxa"/>
                <w:vMerge w:val="restart"/>
                <w:shd w:val="clear" w:color="auto" w:fill="DBDDCC" w:themeFill="accent3" w:themeFillTint="66"/>
                <w:vAlign w:val="center"/>
              </w:tcPr>
              <w:p w:rsidR="003A710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MGOPS</w:t>
                </w:r>
              </w:p>
              <w:p w:rsidR="003A710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p>
              <w:p w:rsidR="003A710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r w:rsidRPr="00C53AD5">
                  <w:rPr>
                    <w:rFonts w:ascii="Calibri" w:eastAsia="Times New Roman" w:hAnsi="Calibri" w:cs="Calibri"/>
                    <w:color w:val="000000"/>
                    <w:sz w:val="21"/>
                    <w:szCs w:val="21"/>
                    <w:lang w:eastAsia="pl-PL"/>
                  </w:rPr>
                  <w:t>Gminna Komisja Rozwiązywania Problemów Alkoholowych</w:t>
                </w:r>
              </w:p>
              <w:p w:rsidR="003A710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p>
              <w:p w:rsidR="003A710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szkoły, żłobki, przedszkola, inne podmioty zaangażowane w edukację</w:t>
                </w:r>
              </w:p>
              <w:p w:rsidR="003A710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p>
              <w:p w:rsidR="003A710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Policja</w:t>
                </w:r>
              </w:p>
              <w:p w:rsidR="003A710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p>
              <w:p w:rsidR="003A7101" w:rsidRPr="000B76D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organizacje pozarządowe</w:t>
                </w:r>
              </w:p>
            </w:tc>
            <w:tc>
              <w:tcPr>
                <w:tcW w:w="1984" w:type="dxa"/>
                <w:vMerge w:val="restart"/>
                <w:shd w:val="clear" w:color="auto" w:fill="DBDDCC" w:themeFill="accent3" w:themeFillTint="66"/>
                <w:vAlign w:val="center"/>
              </w:tcPr>
              <w:p w:rsidR="003A710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osób i rodzin korzystających z pomocy społecznej z powodu alkoholizmu (os.)</w:t>
                </w:r>
              </w:p>
              <w:p w:rsidR="00B63D90" w:rsidRDefault="00B63D90" w:rsidP="00FD1026">
                <w:pPr>
                  <w:widowControl w:val="0"/>
                  <w:spacing w:line="276" w:lineRule="auto"/>
                  <w:jc w:val="center"/>
                  <w:cnfStyle w:val="000000100000"/>
                  <w:rPr>
                    <w:rFonts w:ascii="Calibri" w:eastAsia="Times New Roman" w:hAnsi="Calibri" w:cs="Calibri"/>
                    <w:color w:val="000000"/>
                    <w:sz w:val="21"/>
                    <w:szCs w:val="21"/>
                    <w:lang w:eastAsia="pl-PL"/>
                  </w:rPr>
                </w:pPr>
              </w:p>
              <w:p w:rsidR="00B63D90" w:rsidRPr="000B76D1" w:rsidRDefault="00B63D90" w:rsidP="00FD1026">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uczestników działań profilaktycznych z</w:t>
                </w:r>
                <w:r w:rsidR="008F47CC">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zakresu uzależnień (os.)</w:t>
                </w:r>
              </w:p>
            </w:tc>
          </w:tr>
          <w:tr w:rsidR="003A7101" w:rsidRPr="000B76D1" w:rsidTr="00FD1026">
            <w:trPr>
              <w:cnfStyle w:val="000000010000"/>
            </w:trPr>
            <w:tc>
              <w:tcPr>
                <w:cnfStyle w:val="001000000000"/>
                <w:tcW w:w="2117" w:type="dxa"/>
                <w:vMerge/>
                <w:shd w:val="clear" w:color="auto" w:fill="A5AB81" w:themeFill="accent3"/>
                <w:vAlign w:val="center"/>
              </w:tcPr>
              <w:p w:rsidR="003A7101" w:rsidRPr="00B6722C" w:rsidRDefault="003A7101" w:rsidP="00FD1026">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3A7101" w:rsidRPr="00B6722C" w:rsidRDefault="003A7101" w:rsidP="00FD1026">
                <w:pPr>
                  <w:widowControl w:val="0"/>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3A7101" w:rsidRDefault="003A7101" w:rsidP="005863F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I.1.2 Zwiększenie dostępności usług terapeutycznych z obszaru uzależnień, także uzależnień cyfrowych</w:t>
                </w:r>
              </w:p>
            </w:tc>
            <w:tc>
              <w:tcPr>
                <w:tcW w:w="2438" w:type="dxa"/>
                <w:vMerge/>
                <w:shd w:val="clear" w:color="auto" w:fill="DBDDCC" w:themeFill="accent3" w:themeFillTint="66"/>
                <w:vAlign w:val="center"/>
              </w:tcPr>
              <w:p w:rsidR="003A7101" w:rsidRPr="000B76D1" w:rsidRDefault="003A7101" w:rsidP="00FD1026">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3A7101" w:rsidRPr="000B76D1" w:rsidRDefault="003A7101" w:rsidP="00FD1026">
                <w:pPr>
                  <w:widowControl w:val="0"/>
                  <w:spacing w:line="276" w:lineRule="auto"/>
                  <w:jc w:val="center"/>
                  <w:cnfStyle w:val="000000010000"/>
                  <w:rPr>
                    <w:rFonts w:ascii="Calibri" w:eastAsia="Times New Roman" w:hAnsi="Calibri" w:cs="Calibri"/>
                    <w:color w:val="000000"/>
                    <w:sz w:val="21"/>
                    <w:szCs w:val="21"/>
                    <w:lang w:eastAsia="pl-PL"/>
                  </w:rPr>
                </w:pPr>
              </w:p>
            </w:tc>
          </w:tr>
          <w:tr w:rsidR="003A7101" w:rsidRPr="000B76D1" w:rsidTr="00FD1026">
            <w:trPr>
              <w:cnfStyle w:val="000000100000"/>
            </w:trPr>
            <w:tc>
              <w:tcPr>
                <w:cnfStyle w:val="001000000000"/>
                <w:tcW w:w="2117" w:type="dxa"/>
                <w:vMerge/>
                <w:shd w:val="clear" w:color="auto" w:fill="A5AB81" w:themeFill="accent3"/>
                <w:vAlign w:val="center"/>
              </w:tcPr>
              <w:p w:rsidR="003A7101" w:rsidRPr="00B6722C" w:rsidRDefault="003A7101" w:rsidP="00FD1026">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3A7101" w:rsidRPr="00B6722C" w:rsidRDefault="003A7101" w:rsidP="00FD1026">
                <w:pPr>
                  <w:widowControl w:val="0"/>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3A7101" w:rsidRDefault="003A7101" w:rsidP="005863F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I.1.3 Prowadzenie działań profilaktycznych z zakresu uzależnień, także uzależnień cyfrowych wśród dzieci i młodzieży oraz wśród osób dorosłych</w:t>
                </w:r>
              </w:p>
            </w:tc>
            <w:tc>
              <w:tcPr>
                <w:tcW w:w="2438" w:type="dxa"/>
                <w:vMerge/>
                <w:shd w:val="clear" w:color="auto" w:fill="DBDDCC" w:themeFill="accent3" w:themeFillTint="66"/>
                <w:vAlign w:val="center"/>
              </w:tcPr>
              <w:p w:rsidR="003A7101" w:rsidRPr="000B76D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3A7101" w:rsidRPr="000B76D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p>
            </w:tc>
          </w:tr>
          <w:tr w:rsidR="003A7101" w:rsidRPr="000B76D1" w:rsidTr="00FD1026">
            <w:trPr>
              <w:cnfStyle w:val="000000010000"/>
            </w:trPr>
            <w:tc>
              <w:tcPr>
                <w:cnfStyle w:val="001000000000"/>
                <w:tcW w:w="2117" w:type="dxa"/>
                <w:vMerge/>
                <w:shd w:val="clear" w:color="auto" w:fill="A5AB81" w:themeFill="accent3"/>
                <w:vAlign w:val="center"/>
              </w:tcPr>
              <w:p w:rsidR="003A7101" w:rsidRPr="00B6722C" w:rsidRDefault="003A7101" w:rsidP="00FD1026">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3A7101" w:rsidRPr="00B6722C" w:rsidRDefault="003A7101" w:rsidP="00FD1026">
                <w:pPr>
                  <w:widowControl w:val="0"/>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3A7101" w:rsidRDefault="003A7101" w:rsidP="005863F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I.1.</w:t>
                </w:r>
                <w:r w:rsidR="0063531B">
                  <w:rPr>
                    <w:rFonts w:ascii="Calibri" w:eastAsia="Times New Roman" w:hAnsi="Calibri" w:cs="Calibri"/>
                    <w:color w:val="000000"/>
                    <w:sz w:val="21"/>
                    <w:szCs w:val="21"/>
                    <w:lang w:eastAsia="pl-PL"/>
                  </w:rPr>
                  <w:t>4</w:t>
                </w:r>
                <w:r>
                  <w:rPr>
                    <w:rFonts w:ascii="Calibri" w:eastAsia="Times New Roman" w:hAnsi="Calibri" w:cs="Calibri"/>
                    <w:color w:val="000000"/>
                    <w:sz w:val="21"/>
                    <w:szCs w:val="21"/>
                    <w:lang w:eastAsia="pl-PL"/>
                  </w:rPr>
                  <w:t xml:space="preserve"> Prowadzenie efektywnej kontroli miejsc dostępu do używek (miejsca sprzedaży alkoholu)</w:t>
                </w:r>
                <w:r w:rsidR="00651824">
                  <w:rPr>
                    <w:rFonts w:ascii="Calibri" w:eastAsia="Times New Roman" w:hAnsi="Calibri" w:cs="Calibri"/>
                    <w:color w:val="000000"/>
                    <w:sz w:val="21"/>
                    <w:szCs w:val="21"/>
                    <w:lang w:eastAsia="pl-PL"/>
                  </w:rPr>
                  <w:t xml:space="preserve"> oraz</w:t>
                </w:r>
                <w:r>
                  <w:rPr>
                    <w:rFonts w:ascii="Calibri" w:eastAsia="Times New Roman" w:hAnsi="Calibri" w:cs="Calibri"/>
                    <w:color w:val="000000"/>
                    <w:sz w:val="21"/>
                    <w:szCs w:val="21"/>
                    <w:lang w:eastAsia="pl-PL"/>
                  </w:rPr>
                  <w:t xml:space="preserve"> szkół i miejsc spotkań dzieci i młodzieży</w:t>
                </w:r>
              </w:p>
            </w:tc>
            <w:tc>
              <w:tcPr>
                <w:tcW w:w="2438" w:type="dxa"/>
                <w:vMerge/>
                <w:shd w:val="clear" w:color="auto" w:fill="DBDDCC" w:themeFill="accent3" w:themeFillTint="66"/>
                <w:vAlign w:val="center"/>
              </w:tcPr>
              <w:p w:rsidR="003A7101" w:rsidRPr="000B76D1" w:rsidRDefault="003A7101" w:rsidP="00FD1026">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3A7101" w:rsidRPr="000B76D1" w:rsidRDefault="003A7101" w:rsidP="00FD1026">
                <w:pPr>
                  <w:widowControl w:val="0"/>
                  <w:spacing w:line="276" w:lineRule="auto"/>
                  <w:jc w:val="center"/>
                  <w:cnfStyle w:val="000000010000"/>
                  <w:rPr>
                    <w:rFonts w:ascii="Calibri" w:eastAsia="Times New Roman" w:hAnsi="Calibri" w:cs="Calibri"/>
                    <w:color w:val="000000"/>
                    <w:sz w:val="21"/>
                    <w:szCs w:val="21"/>
                    <w:lang w:eastAsia="pl-PL"/>
                  </w:rPr>
                </w:pPr>
              </w:p>
            </w:tc>
          </w:tr>
          <w:tr w:rsidR="003A7101" w:rsidRPr="000B76D1" w:rsidTr="00FD1026">
            <w:trPr>
              <w:cnfStyle w:val="000000100000"/>
            </w:trPr>
            <w:tc>
              <w:tcPr>
                <w:cnfStyle w:val="001000000000"/>
                <w:tcW w:w="2117" w:type="dxa"/>
                <w:vMerge/>
                <w:shd w:val="clear" w:color="auto" w:fill="A5AB81" w:themeFill="accent3"/>
                <w:vAlign w:val="center"/>
              </w:tcPr>
              <w:p w:rsidR="003A7101" w:rsidRPr="00B6722C" w:rsidRDefault="003A7101" w:rsidP="00FD1026">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3A7101" w:rsidRPr="00B6722C" w:rsidRDefault="003A7101" w:rsidP="00FD1026">
                <w:pPr>
                  <w:widowControl w:val="0"/>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3A7101" w:rsidRDefault="0063531B" w:rsidP="005863F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 xml:space="preserve">I.1.5 </w:t>
                </w:r>
                <w:r w:rsidR="003A7101">
                  <w:rPr>
                    <w:rFonts w:ascii="Calibri" w:eastAsia="Times New Roman" w:hAnsi="Calibri" w:cs="Calibri"/>
                    <w:color w:val="000000"/>
                    <w:sz w:val="21"/>
                    <w:szCs w:val="21"/>
                    <w:lang w:eastAsia="pl-PL"/>
                  </w:rPr>
                  <w:t>Upowszechnianie informacji na temat możliwości uzyskania wsparcia w problemach uzależnień</w:t>
                </w:r>
              </w:p>
            </w:tc>
            <w:tc>
              <w:tcPr>
                <w:tcW w:w="2438" w:type="dxa"/>
                <w:vMerge/>
                <w:shd w:val="clear" w:color="auto" w:fill="DBDDCC" w:themeFill="accent3" w:themeFillTint="66"/>
                <w:vAlign w:val="center"/>
              </w:tcPr>
              <w:p w:rsidR="003A7101" w:rsidRPr="000B76D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3A7101" w:rsidRPr="000B76D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p>
            </w:tc>
          </w:tr>
          <w:tr w:rsidR="003A7101" w:rsidRPr="000B76D1" w:rsidTr="00FD1026">
            <w:trPr>
              <w:cnfStyle w:val="000000010000"/>
            </w:trPr>
            <w:tc>
              <w:tcPr>
                <w:cnfStyle w:val="001000000000"/>
                <w:tcW w:w="2117" w:type="dxa"/>
                <w:vMerge/>
                <w:shd w:val="clear" w:color="auto" w:fill="A5AB81" w:themeFill="accent3"/>
                <w:vAlign w:val="center"/>
              </w:tcPr>
              <w:p w:rsidR="003A7101" w:rsidRPr="00B6722C" w:rsidRDefault="003A7101" w:rsidP="00FD1026">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3A7101" w:rsidRPr="00B6722C" w:rsidRDefault="003A7101" w:rsidP="00FD1026">
                <w:pPr>
                  <w:widowControl w:val="0"/>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3A7101" w:rsidRDefault="0063531B" w:rsidP="005863F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 xml:space="preserve">I.1.6 </w:t>
                </w:r>
                <w:r w:rsidR="003A7101" w:rsidRPr="006B6556">
                  <w:rPr>
                    <w:rFonts w:ascii="Calibri" w:eastAsia="Times New Roman" w:hAnsi="Calibri" w:cs="Calibri"/>
                    <w:color w:val="000000"/>
                    <w:sz w:val="21"/>
                    <w:szCs w:val="21"/>
                    <w:lang w:eastAsia="pl-PL"/>
                  </w:rPr>
                  <w:t>Opracowanie iwdrażanieprogramówzzakresuprofilaktyki i</w:t>
                </w:r>
                <w:r w:rsidR="003A7101">
                  <w:rPr>
                    <w:rFonts w:ascii="Calibri" w:eastAsia="Times New Roman" w:hAnsi="Calibri" w:cs="Calibri"/>
                    <w:color w:val="000000"/>
                    <w:sz w:val="21"/>
                    <w:szCs w:val="21"/>
                    <w:lang w:eastAsia="pl-PL"/>
                  </w:rPr>
                  <w:t> </w:t>
                </w:r>
                <w:r w:rsidR="003A7101" w:rsidRPr="006B6556">
                  <w:rPr>
                    <w:rFonts w:ascii="Calibri" w:eastAsia="Times New Roman" w:hAnsi="Calibri" w:cs="Calibri"/>
                    <w:color w:val="000000"/>
                    <w:sz w:val="21"/>
                    <w:szCs w:val="21"/>
                    <w:lang w:eastAsia="pl-PL"/>
                  </w:rPr>
                  <w:t>rozwiązywania problemów alkoholowych i przeciwdziałania narkomani</w:t>
                </w:r>
                <w:r w:rsidR="003A7101">
                  <w:rPr>
                    <w:rFonts w:ascii="Calibri" w:eastAsia="Times New Roman" w:hAnsi="Calibri" w:cs="Calibri"/>
                    <w:color w:val="000000"/>
                    <w:sz w:val="21"/>
                    <w:szCs w:val="21"/>
                    <w:lang w:eastAsia="pl-PL"/>
                  </w:rPr>
                  <w:t>i</w:t>
                </w:r>
              </w:p>
            </w:tc>
            <w:tc>
              <w:tcPr>
                <w:tcW w:w="2438" w:type="dxa"/>
                <w:vMerge/>
                <w:shd w:val="clear" w:color="auto" w:fill="DBDDCC" w:themeFill="accent3" w:themeFillTint="66"/>
                <w:vAlign w:val="center"/>
              </w:tcPr>
              <w:p w:rsidR="003A7101" w:rsidRPr="000B76D1" w:rsidRDefault="003A7101" w:rsidP="00FD1026">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3A7101" w:rsidRPr="000B76D1" w:rsidRDefault="003A7101" w:rsidP="00FD1026">
                <w:pPr>
                  <w:widowControl w:val="0"/>
                  <w:spacing w:line="276" w:lineRule="auto"/>
                  <w:jc w:val="center"/>
                  <w:cnfStyle w:val="000000010000"/>
                  <w:rPr>
                    <w:rFonts w:ascii="Calibri" w:eastAsia="Times New Roman" w:hAnsi="Calibri" w:cs="Calibri"/>
                    <w:color w:val="000000"/>
                    <w:sz w:val="21"/>
                    <w:szCs w:val="21"/>
                    <w:lang w:eastAsia="pl-PL"/>
                  </w:rPr>
                </w:pPr>
              </w:p>
            </w:tc>
          </w:tr>
          <w:tr w:rsidR="003A7101" w:rsidRPr="000B76D1" w:rsidTr="00FD1026">
            <w:trPr>
              <w:cnfStyle w:val="000000100000"/>
            </w:trPr>
            <w:tc>
              <w:tcPr>
                <w:cnfStyle w:val="001000000000"/>
                <w:tcW w:w="2117" w:type="dxa"/>
                <w:vMerge/>
                <w:shd w:val="clear" w:color="auto" w:fill="A5AB81" w:themeFill="accent3"/>
                <w:vAlign w:val="center"/>
              </w:tcPr>
              <w:p w:rsidR="003A7101" w:rsidRPr="00B6722C" w:rsidRDefault="003A7101" w:rsidP="00FD1026">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3A7101" w:rsidRPr="00B6722C" w:rsidRDefault="003A7101" w:rsidP="00FD1026">
                <w:pPr>
                  <w:widowControl w:val="0"/>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3A7101" w:rsidRPr="006B6556" w:rsidRDefault="0063531B" w:rsidP="005863F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 xml:space="preserve">I.1.7 </w:t>
                </w:r>
                <w:r w:rsidR="003A7101">
                  <w:rPr>
                    <w:rFonts w:ascii="Calibri" w:eastAsia="Times New Roman" w:hAnsi="Calibri" w:cs="Calibri"/>
                    <w:color w:val="000000"/>
                    <w:sz w:val="21"/>
                    <w:szCs w:val="21"/>
                    <w:lang w:eastAsia="pl-PL"/>
                  </w:rPr>
                  <w:t>Monitorowanie sytuacji w obszarze uzależnień</w:t>
                </w:r>
              </w:p>
            </w:tc>
            <w:tc>
              <w:tcPr>
                <w:tcW w:w="2438" w:type="dxa"/>
                <w:vMerge/>
                <w:shd w:val="clear" w:color="auto" w:fill="DBDDCC" w:themeFill="accent3" w:themeFillTint="66"/>
                <w:vAlign w:val="center"/>
              </w:tcPr>
              <w:p w:rsidR="003A7101" w:rsidRPr="000B76D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3A7101" w:rsidRPr="000B76D1" w:rsidRDefault="003A7101" w:rsidP="00FD1026">
                <w:pPr>
                  <w:widowControl w:val="0"/>
                  <w:spacing w:line="276" w:lineRule="auto"/>
                  <w:jc w:val="center"/>
                  <w:cnfStyle w:val="000000100000"/>
                  <w:rPr>
                    <w:rFonts w:ascii="Calibri" w:eastAsia="Times New Roman" w:hAnsi="Calibri" w:cs="Calibri"/>
                    <w:color w:val="000000"/>
                    <w:sz w:val="21"/>
                    <w:szCs w:val="21"/>
                    <w:lang w:eastAsia="pl-PL"/>
                  </w:rPr>
                </w:pPr>
              </w:p>
            </w:tc>
          </w:tr>
          <w:tr w:rsidR="008F47CC" w:rsidRPr="000B76D1" w:rsidTr="008F47CC">
            <w:trPr>
              <w:cnfStyle w:val="000000010000"/>
            </w:trPr>
            <w:tc>
              <w:tcPr>
                <w:cnfStyle w:val="001000000000"/>
                <w:tcW w:w="2117" w:type="dxa"/>
                <w:shd w:val="clear" w:color="auto" w:fill="auto"/>
                <w:vAlign w:val="center"/>
              </w:tcPr>
              <w:p w:rsidR="008F47CC" w:rsidRPr="00B6722C" w:rsidRDefault="008F47CC" w:rsidP="008F47CC">
                <w:pPr>
                  <w:widowControl w:val="0"/>
                  <w:spacing w:line="276" w:lineRule="auto"/>
                  <w:jc w:val="center"/>
                  <w:rPr>
                    <w:rFonts w:ascii="Calibri" w:eastAsia="Times New Roman" w:hAnsi="Calibri" w:cs="Calibri"/>
                    <w:color w:val="FFFFFF" w:themeColor="background1"/>
                    <w:sz w:val="21"/>
                    <w:szCs w:val="21"/>
                    <w:lang w:eastAsia="pl-PL"/>
                  </w:rPr>
                </w:pPr>
                <w:r w:rsidRPr="000B76D1">
                  <w:rPr>
                    <w:rFonts w:ascii="Calibri" w:eastAsia="Times New Roman" w:hAnsi="Calibri" w:cs="Calibri"/>
                    <w:color w:val="000000"/>
                    <w:sz w:val="21"/>
                    <w:szCs w:val="21"/>
                    <w:lang w:eastAsia="pl-PL"/>
                  </w:rPr>
                  <w:lastRenderedPageBreak/>
                  <w:t>Cel strategiczny</w:t>
                </w:r>
              </w:p>
            </w:tc>
            <w:tc>
              <w:tcPr>
                <w:tcW w:w="2409" w:type="dxa"/>
                <w:shd w:val="clear" w:color="auto" w:fill="auto"/>
                <w:vAlign w:val="center"/>
              </w:tcPr>
              <w:p w:rsidR="008F47CC" w:rsidRPr="00844AA0" w:rsidRDefault="008F47CC" w:rsidP="008F47CC">
                <w:pPr>
                  <w:widowControl w:val="0"/>
                  <w:spacing w:line="276" w:lineRule="auto"/>
                  <w:jc w:val="center"/>
                  <w:cnfStyle w:val="000000010000"/>
                  <w:rPr>
                    <w:rFonts w:ascii="Calibri" w:eastAsia="Times New Roman" w:hAnsi="Calibri" w:cs="Calibri"/>
                    <w:b/>
                    <w:bCs/>
                    <w:color w:val="000000"/>
                    <w:sz w:val="21"/>
                    <w:szCs w:val="21"/>
                    <w:lang w:eastAsia="pl-PL"/>
                  </w:rPr>
                </w:pPr>
                <w:r w:rsidRPr="00844AA0">
                  <w:rPr>
                    <w:rFonts w:ascii="Calibri" w:eastAsia="Times New Roman" w:hAnsi="Calibri" w:cs="Calibri"/>
                    <w:b/>
                    <w:bCs/>
                    <w:color w:val="000000"/>
                    <w:sz w:val="21"/>
                    <w:szCs w:val="21"/>
                    <w:lang w:eastAsia="pl-PL"/>
                  </w:rPr>
                  <w:t>Cel operacyjny</w:t>
                </w:r>
              </w:p>
            </w:tc>
            <w:tc>
              <w:tcPr>
                <w:tcW w:w="4706" w:type="dxa"/>
                <w:shd w:val="clear" w:color="auto" w:fill="auto"/>
                <w:vAlign w:val="center"/>
              </w:tcPr>
              <w:p w:rsidR="008F47CC" w:rsidRPr="00844AA0" w:rsidRDefault="008F47CC" w:rsidP="008F47CC">
                <w:pPr>
                  <w:widowControl w:val="0"/>
                  <w:spacing w:line="276" w:lineRule="auto"/>
                  <w:jc w:val="center"/>
                  <w:cnfStyle w:val="000000010000"/>
                  <w:rPr>
                    <w:rFonts w:ascii="Calibri" w:eastAsia="Times New Roman" w:hAnsi="Calibri" w:cs="Calibri"/>
                    <w:b/>
                    <w:bCs/>
                    <w:color w:val="000000"/>
                    <w:sz w:val="21"/>
                    <w:szCs w:val="21"/>
                    <w:lang w:eastAsia="pl-PL"/>
                  </w:rPr>
                </w:pPr>
                <w:r w:rsidRPr="00844AA0">
                  <w:rPr>
                    <w:rFonts w:ascii="Calibri" w:eastAsia="Times New Roman" w:hAnsi="Calibri" w:cs="Calibri"/>
                    <w:b/>
                    <w:bCs/>
                    <w:color w:val="000000"/>
                    <w:sz w:val="21"/>
                    <w:szCs w:val="21"/>
                    <w:lang w:eastAsia="pl-PL"/>
                  </w:rPr>
                  <w:t>Działania</w:t>
                </w:r>
              </w:p>
            </w:tc>
            <w:tc>
              <w:tcPr>
                <w:tcW w:w="2438" w:type="dxa"/>
                <w:shd w:val="clear" w:color="auto" w:fill="auto"/>
                <w:vAlign w:val="center"/>
              </w:tcPr>
              <w:p w:rsidR="008F47CC" w:rsidRPr="00844AA0" w:rsidRDefault="008F47CC" w:rsidP="008F47CC">
                <w:pPr>
                  <w:widowControl w:val="0"/>
                  <w:spacing w:line="276" w:lineRule="auto"/>
                  <w:jc w:val="center"/>
                  <w:cnfStyle w:val="000000010000"/>
                  <w:rPr>
                    <w:rFonts w:ascii="Calibri" w:eastAsia="Times New Roman" w:hAnsi="Calibri" w:cs="Calibri"/>
                    <w:b/>
                    <w:bCs/>
                    <w:color w:val="000000"/>
                    <w:sz w:val="21"/>
                    <w:szCs w:val="21"/>
                    <w:lang w:eastAsia="pl-PL"/>
                  </w:rPr>
                </w:pPr>
                <w:r w:rsidRPr="00844AA0">
                  <w:rPr>
                    <w:rFonts w:ascii="Calibri" w:eastAsia="Times New Roman" w:hAnsi="Calibri" w:cs="Calibri"/>
                    <w:b/>
                    <w:bCs/>
                    <w:color w:val="000000"/>
                    <w:sz w:val="21"/>
                    <w:szCs w:val="21"/>
                    <w:lang w:eastAsia="pl-PL"/>
                  </w:rPr>
                  <w:t>Zaangażowane podmioty</w:t>
                </w:r>
              </w:p>
            </w:tc>
            <w:tc>
              <w:tcPr>
                <w:tcW w:w="1984" w:type="dxa"/>
                <w:shd w:val="clear" w:color="auto" w:fill="auto"/>
                <w:vAlign w:val="center"/>
              </w:tcPr>
              <w:p w:rsidR="008F47CC" w:rsidRPr="00844AA0" w:rsidRDefault="008F47CC" w:rsidP="008F47CC">
                <w:pPr>
                  <w:widowControl w:val="0"/>
                  <w:spacing w:line="276" w:lineRule="auto"/>
                  <w:jc w:val="center"/>
                  <w:cnfStyle w:val="000000010000"/>
                  <w:rPr>
                    <w:rFonts w:ascii="Calibri" w:eastAsia="Times New Roman" w:hAnsi="Calibri" w:cs="Calibri"/>
                    <w:b/>
                    <w:bCs/>
                    <w:color w:val="000000"/>
                    <w:sz w:val="21"/>
                    <w:szCs w:val="21"/>
                    <w:lang w:eastAsia="pl-PL"/>
                  </w:rPr>
                </w:pPr>
                <w:r w:rsidRPr="00844AA0">
                  <w:rPr>
                    <w:rFonts w:ascii="Calibri" w:eastAsia="Times New Roman" w:hAnsi="Calibri" w:cs="Calibri"/>
                    <w:b/>
                    <w:bCs/>
                    <w:color w:val="000000"/>
                    <w:sz w:val="21"/>
                    <w:szCs w:val="21"/>
                    <w:lang w:eastAsia="pl-PL"/>
                  </w:rPr>
                  <w:t>Wskaźniki</w:t>
                </w:r>
              </w:p>
            </w:tc>
          </w:tr>
          <w:tr w:rsidR="008F47CC" w:rsidRPr="000B76D1" w:rsidTr="00FD1026">
            <w:trPr>
              <w:cnfStyle w:val="000000100000"/>
            </w:trPr>
            <w:tc>
              <w:tcPr>
                <w:cnfStyle w:val="001000000000"/>
                <w:tcW w:w="2117" w:type="dxa"/>
                <w:vMerge w:val="restart"/>
                <w:shd w:val="clear" w:color="auto" w:fill="A5AB81" w:themeFill="accent3"/>
                <w:vAlign w:val="center"/>
              </w:tcPr>
              <w:p w:rsidR="008F47CC" w:rsidRPr="008F47CC" w:rsidRDefault="008F47CC" w:rsidP="008F47CC">
                <w:pPr>
                  <w:widowControl w:val="0"/>
                  <w:spacing w:line="276" w:lineRule="auto"/>
                  <w:jc w:val="center"/>
                  <w:rPr>
                    <w:rFonts w:ascii="Calibri" w:eastAsia="Times New Roman" w:hAnsi="Calibri" w:cs="Calibri"/>
                    <w:b w:val="0"/>
                    <w:bCs w:val="0"/>
                    <w:color w:val="FFFFFF" w:themeColor="background1"/>
                    <w:sz w:val="21"/>
                    <w:szCs w:val="21"/>
                    <w:lang w:eastAsia="pl-PL"/>
                  </w:rPr>
                </w:pPr>
                <w:r w:rsidRPr="00084AA3">
                  <w:rPr>
                    <w:rFonts w:ascii="Calibri" w:eastAsia="Times New Roman" w:hAnsi="Calibri" w:cs="Calibri"/>
                    <w:color w:val="FFFFFF" w:themeColor="background1"/>
                    <w:sz w:val="21"/>
                    <w:szCs w:val="21"/>
                    <w:lang w:eastAsia="pl-PL"/>
                  </w:rPr>
                  <w:t>I. Bezpieczne rodziny wolne od uzależnień i innych negatywnych zjawisk</w:t>
                </w:r>
              </w:p>
            </w:tc>
            <w:tc>
              <w:tcPr>
                <w:tcW w:w="2409" w:type="dxa"/>
                <w:vMerge w:val="restart"/>
                <w:shd w:val="clear" w:color="auto" w:fill="DBDDCC" w:themeFill="accent3" w:themeFillTint="66"/>
                <w:vAlign w:val="center"/>
              </w:tcPr>
              <w:p w:rsidR="008F47CC" w:rsidRPr="00B6722C" w:rsidRDefault="008F47CC" w:rsidP="008F47CC">
                <w:pPr>
                  <w:widowControl w:val="0"/>
                  <w:spacing w:line="276" w:lineRule="auto"/>
                  <w:jc w:val="center"/>
                  <w:cnfStyle w:val="000000100000"/>
                  <w:rPr>
                    <w:rFonts w:ascii="Calibri" w:eastAsia="Times New Roman" w:hAnsi="Calibri" w:cs="Calibri"/>
                    <w:b/>
                    <w:bCs/>
                    <w:color w:val="000000"/>
                    <w:sz w:val="21"/>
                    <w:szCs w:val="21"/>
                    <w:lang w:eastAsia="pl-PL"/>
                  </w:rPr>
                </w:pPr>
                <w:r w:rsidRPr="007C574B">
                  <w:rPr>
                    <w:rFonts w:ascii="Calibri" w:eastAsia="Times New Roman" w:hAnsi="Calibri" w:cs="Calibri"/>
                    <w:b/>
                    <w:bCs/>
                    <w:color w:val="000000"/>
                    <w:sz w:val="21"/>
                    <w:szCs w:val="21"/>
                    <w:lang w:eastAsia="pl-PL"/>
                  </w:rPr>
                  <w:t>I.2 Wysoki poziom wsparcia rodzin w</w:t>
                </w:r>
                <w:r>
                  <w:rPr>
                    <w:rFonts w:ascii="Calibri" w:eastAsia="Times New Roman" w:hAnsi="Calibri" w:cs="Calibri"/>
                    <w:b/>
                    <w:bCs/>
                    <w:color w:val="000000"/>
                    <w:sz w:val="21"/>
                    <w:szCs w:val="21"/>
                    <w:lang w:eastAsia="pl-PL"/>
                  </w:rPr>
                  <w:t> </w:t>
                </w:r>
                <w:r w:rsidRPr="007C574B">
                  <w:rPr>
                    <w:rFonts w:ascii="Calibri" w:eastAsia="Times New Roman" w:hAnsi="Calibri" w:cs="Calibri"/>
                    <w:b/>
                    <w:bCs/>
                    <w:color w:val="000000"/>
                    <w:sz w:val="21"/>
                    <w:szCs w:val="21"/>
                    <w:lang w:eastAsia="pl-PL"/>
                  </w:rPr>
                  <w:t xml:space="preserve">innych </w:t>
                </w:r>
                <w:r>
                  <w:rPr>
                    <w:rFonts w:ascii="Calibri" w:eastAsia="Times New Roman" w:hAnsi="Calibri" w:cs="Calibri"/>
                    <w:b/>
                    <w:bCs/>
                    <w:color w:val="000000"/>
                    <w:sz w:val="21"/>
                    <w:szCs w:val="21"/>
                    <w:lang w:eastAsia="pl-PL"/>
                  </w:rPr>
                  <w:t>trudnych sytuacjach</w:t>
                </w:r>
              </w:p>
            </w:tc>
            <w:tc>
              <w:tcPr>
                <w:tcW w:w="4706" w:type="dxa"/>
                <w:shd w:val="clear" w:color="auto" w:fill="DBDDCC" w:themeFill="accent3" w:themeFillTint="66"/>
              </w:tcPr>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I.2.1 Udzielanie finansowych i niefinansowych świadczeń pomocy społecznej dla osób i rodzin w kryzysach, w tym w trudnej sytuacji ekonomicznej</w:t>
                </w:r>
              </w:p>
            </w:tc>
            <w:tc>
              <w:tcPr>
                <w:tcW w:w="2438" w:type="dxa"/>
                <w:vMerge w:val="restart"/>
                <w:shd w:val="clear" w:color="auto" w:fill="DBDDCC" w:themeFill="accent3" w:themeFillTint="66"/>
                <w:vAlign w:val="center"/>
              </w:tcPr>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MGOPS</w:t>
                </w:r>
              </w:p>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p>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Zespół Interdyscyplinarny</w:t>
                </w:r>
              </w:p>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p>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Policja</w:t>
                </w:r>
              </w:p>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p>
              <w:p w:rsidR="008F47CC" w:rsidRPr="000B76D1"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organizacje pozarządowe</w:t>
                </w:r>
              </w:p>
            </w:tc>
            <w:tc>
              <w:tcPr>
                <w:tcW w:w="1984" w:type="dxa"/>
                <w:vMerge w:val="restart"/>
                <w:shd w:val="clear" w:color="auto" w:fill="DBDDCC" w:themeFill="accent3" w:themeFillTint="66"/>
                <w:vAlign w:val="center"/>
              </w:tcPr>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osób i rodzin korzystających z pomocy społecznej (os.)</w:t>
                </w:r>
              </w:p>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p>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zakończonych procedur Niebieskie Karty (szt.)</w:t>
                </w:r>
              </w:p>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p>
              <w:p w:rsidR="008F47CC" w:rsidRPr="000B76D1"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osób korzystających ze</w:t>
                </w:r>
                <w:r w:rsidR="00844AA0">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wsparcia psychologicznego i</w:t>
                </w:r>
                <w:r w:rsidR="00844AA0">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prawnego (os.)</w:t>
                </w:r>
              </w:p>
            </w:tc>
          </w:tr>
          <w:tr w:rsidR="008F47CC" w:rsidRPr="000B76D1" w:rsidTr="00FD1026">
            <w:trPr>
              <w:cnfStyle w:val="000000010000"/>
            </w:trPr>
            <w:tc>
              <w:tcPr>
                <w:cnfStyle w:val="001000000000"/>
                <w:tcW w:w="2117" w:type="dxa"/>
                <w:vMerge/>
                <w:shd w:val="clear" w:color="auto" w:fill="A5AB81" w:themeFill="accent3"/>
                <w:vAlign w:val="center"/>
              </w:tcPr>
              <w:p w:rsidR="008F47CC" w:rsidRPr="00B6722C" w:rsidRDefault="008F47CC" w:rsidP="008F47CC">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8F47CC" w:rsidRPr="007C574B" w:rsidRDefault="008F47CC" w:rsidP="008F47CC">
                <w:pPr>
                  <w:widowControl w:val="0"/>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8F47CC"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 xml:space="preserve">I.2.2 Aktywne reagowanie na problemy przemocy domowej, </w:t>
                </w:r>
                <w:r w:rsidR="00844AA0">
                  <w:rPr>
                    <w:rFonts w:ascii="Calibri" w:eastAsia="Times New Roman" w:hAnsi="Calibri" w:cs="Calibri"/>
                    <w:color w:val="000000"/>
                    <w:sz w:val="21"/>
                    <w:szCs w:val="21"/>
                    <w:lang w:eastAsia="pl-PL"/>
                  </w:rPr>
                  <w:t>w szczególności</w:t>
                </w:r>
                <w:r>
                  <w:rPr>
                    <w:rFonts w:ascii="Calibri" w:eastAsia="Times New Roman" w:hAnsi="Calibri" w:cs="Calibri"/>
                    <w:color w:val="000000"/>
                    <w:sz w:val="21"/>
                    <w:szCs w:val="21"/>
                    <w:lang w:eastAsia="pl-PL"/>
                  </w:rPr>
                  <w:t xml:space="preserve"> w ramach procedury Niebieskie Karty</w:t>
                </w:r>
              </w:p>
            </w:tc>
            <w:tc>
              <w:tcPr>
                <w:tcW w:w="2438"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p>
            </w:tc>
          </w:tr>
          <w:tr w:rsidR="008F47CC" w:rsidRPr="000B76D1" w:rsidTr="00FD1026">
            <w:trPr>
              <w:cnfStyle w:val="000000100000"/>
            </w:trPr>
            <w:tc>
              <w:tcPr>
                <w:cnfStyle w:val="001000000000"/>
                <w:tcW w:w="2117" w:type="dxa"/>
                <w:vMerge/>
                <w:shd w:val="clear" w:color="auto" w:fill="A5AB81" w:themeFill="accent3"/>
                <w:vAlign w:val="center"/>
              </w:tcPr>
              <w:p w:rsidR="008F47CC" w:rsidRPr="00B6722C" w:rsidRDefault="008F47CC" w:rsidP="008F47CC">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8F47CC" w:rsidRPr="007C574B" w:rsidRDefault="008F47CC" w:rsidP="008F47CC">
                <w:pPr>
                  <w:widowControl w:val="0"/>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I.2.3 Zapewnianie dostępu do poradnictwa specjalistycznego i terapeutycznego, pomocy psychologicznej i prawnej</w:t>
                </w:r>
              </w:p>
            </w:tc>
            <w:tc>
              <w:tcPr>
                <w:tcW w:w="2438"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p>
            </w:tc>
          </w:tr>
          <w:tr w:rsidR="008F47CC" w:rsidRPr="000B76D1" w:rsidTr="00FD1026">
            <w:trPr>
              <w:cnfStyle w:val="000000010000"/>
            </w:trPr>
            <w:tc>
              <w:tcPr>
                <w:cnfStyle w:val="001000000000"/>
                <w:tcW w:w="2117" w:type="dxa"/>
                <w:vMerge/>
                <w:shd w:val="clear" w:color="auto" w:fill="A5AB81" w:themeFill="accent3"/>
                <w:vAlign w:val="center"/>
              </w:tcPr>
              <w:p w:rsidR="008F47CC" w:rsidRPr="00B6722C" w:rsidRDefault="008F47CC" w:rsidP="008F47CC">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8F47CC" w:rsidRPr="007C574B" w:rsidRDefault="008F47CC" w:rsidP="008F47CC">
                <w:pPr>
                  <w:widowControl w:val="0"/>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8F47CC"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I.2.4 Zapewnienie mieszkańcom dostępu do usług pedagoga rodziny</w:t>
                </w:r>
              </w:p>
            </w:tc>
            <w:tc>
              <w:tcPr>
                <w:tcW w:w="2438"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p>
            </w:tc>
          </w:tr>
          <w:tr w:rsidR="008F47CC" w:rsidRPr="000B76D1" w:rsidTr="00FD1026">
            <w:trPr>
              <w:cnfStyle w:val="000000100000"/>
            </w:trPr>
            <w:tc>
              <w:tcPr>
                <w:cnfStyle w:val="001000000000"/>
                <w:tcW w:w="2117" w:type="dxa"/>
                <w:vMerge/>
                <w:shd w:val="clear" w:color="auto" w:fill="A5AB81" w:themeFill="accent3"/>
                <w:vAlign w:val="center"/>
              </w:tcPr>
              <w:p w:rsidR="008F47CC" w:rsidRPr="00B6722C" w:rsidRDefault="008F47CC" w:rsidP="008F47CC">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8F47CC" w:rsidRPr="007C574B" w:rsidRDefault="008F47CC" w:rsidP="008F47CC">
                <w:pPr>
                  <w:widowControl w:val="0"/>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I.2.5 Prowadzenie współpracy asystenta rodziny z</w:t>
                </w:r>
                <w:r w:rsidR="00844AA0">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potrzebującymi rodzinami oraz rozwój tej formy wsparcia</w:t>
                </w:r>
              </w:p>
            </w:tc>
            <w:tc>
              <w:tcPr>
                <w:tcW w:w="2438"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p>
            </w:tc>
          </w:tr>
          <w:tr w:rsidR="008F47CC" w:rsidRPr="000B76D1" w:rsidTr="00FD1026">
            <w:trPr>
              <w:cnfStyle w:val="000000010000"/>
            </w:trPr>
            <w:tc>
              <w:tcPr>
                <w:cnfStyle w:val="001000000000"/>
                <w:tcW w:w="2117" w:type="dxa"/>
                <w:vMerge/>
                <w:shd w:val="clear" w:color="auto" w:fill="A5AB81" w:themeFill="accent3"/>
                <w:vAlign w:val="center"/>
              </w:tcPr>
              <w:p w:rsidR="008F47CC" w:rsidRPr="00B6722C" w:rsidRDefault="008F47CC" w:rsidP="008F47CC">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8F47CC" w:rsidRPr="007C574B" w:rsidRDefault="008F47CC" w:rsidP="008F47CC">
                <w:pPr>
                  <w:widowControl w:val="0"/>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8F47CC"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I.2.6 Udzielanie pomocy osobom w kryzysie bezdomności</w:t>
                </w:r>
              </w:p>
            </w:tc>
            <w:tc>
              <w:tcPr>
                <w:tcW w:w="2438"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p>
            </w:tc>
          </w:tr>
          <w:tr w:rsidR="008F47CC" w:rsidRPr="000B76D1" w:rsidTr="00FD1026">
            <w:trPr>
              <w:cnfStyle w:val="000000100000"/>
            </w:trPr>
            <w:tc>
              <w:tcPr>
                <w:cnfStyle w:val="001000000000"/>
                <w:tcW w:w="2117" w:type="dxa"/>
                <w:vMerge/>
                <w:shd w:val="clear" w:color="auto" w:fill="A5AB81" w:themeFill="accent3"/>
                <w:vAlign w:val="center"/>
              </w:tcPr>
              <w:p w:rsidR="008F47CC" w:rsidRPr="00B6722C" w:rsidRDefault="008F47CC" w:rsidP="008F47CC">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8F47CC" w:rsidRPr="007C574B" w:rsidRDefault="008F47CC" w:rsidP="008F47CC">
                <w:pPr>
                  <w:widowControl w:val="0"/>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I.2.7 Realizacja programów z zakresu dożywiania</w:t>
                </w:r>
              </w:p>
            </w:tc>
            <w:tc>
              <w:tcPr>
                <w:tcW w:w="2438"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p>
            </w:tc>
          </w:tr>
          <w:tr w:rsidR="008F47CC" w:rsidRPr="000B76D1" w:rsidTr="00FD1026">
            <w:trPr>
              <w:cnfStyle w:val="000000010000"/>
            </w:trPr>
            <w:tc>
              <w:tcPr>
                <w:cnfStyle w:val="001000000000"/>
                <w:tcW w:w="2117" w:type="dxa"/>
                <w:vMerge/>
                <w:shd w:val="clear" w:color="auto" w:fill="A5AB81" w:themeFill="accent3"/>
                <w:vAlign w:val="center"/>
              </w:tcPr>
              <w:p w:rsidR="008F47CC" w:rsidRPr="00B6722C" w:rsidRDefault="008F47CC" w:rsidP="008F47CC">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8F47CC" w:rsidRPr="007C574B" w:rsidRDefault="008F47CC" w:rsidP="008F47CC">
                <w:pPr>
                  <w:widowControl w:val="0"/>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8F47CC"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I.2.8 Dalsze funkcjonowanie Klubu Integracji Społecznej jako podmiotu wspierającego mieszkańców zagrożonych wykluczeniem</w:t>
                </w:r>
              </w:p>
            </w:tc>
            <w:tc>
              <w:tcPr>
                <w:tcW w:w="2438"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p>
            </w:tc>
          </w:tr>
          <w:tr w:rsidR="008F47CC" w:rsidRPr="000B76D1" w:rsidTr="00FD1026">
            <w:trPr>
              <w:cnfStyle w:val="000000100000"/>
            </w:trPr>
            <w:tc>
              <w:tcPr>
                <w:cnfStyle w:val="001000000000"/>
                <w:tcW w:w="2117" w:type="dxa"/>
                <w:vMerge/>
                <w:shd w:val="clear" w:color="auto" w:fill="A5AB81" w:themeFill="accent3"/>
                <w:vAlign w:val="center"/>
              </w:tcPr>
              <w:p w:rsidR="008F47CC" w:rsidRPr="00B6722C" w:rsidRDefault="008F47CC" w:rsidP="008F47CC">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8F47CC" w:rsidRPr="007C574B" w:rsidRDefault="008F47CC" w:rsidP="008F47CC">
                <w:pPr>
                  <w:widowControl w:val="0"/>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8F47CC"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I.2.9 Upowszechnianie informacji na temat możliwości uzyskania wsparcia w problemach rodzin</w:t>
                </w:r>
              </w:p>
            </w:tc>
            <w:tc>
              <w:tcPr>
                <w:tcW w:w="2438"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100000"/>
                  <w:rPr>
                    <w:rFonts w:ascii="Calibri" w:eastAsia="Times New Roman" w:hAnsi="Calibri" w:cs="Calibri"/>
                    <w:color w:val="000000"/>
                    <w:sz w:val="21"/>
                    <w:szCs w:val="21"/>
                    <w:lang w:eastAsia="pl-PL"/>
                  </w:rPr>
                </w:pPr>
              </w:p>
            </w:tc>
          </w:tr>
          <w:tr w:rsidR="008F47CC" w:rsidRPr="000B76D1" w:rsidTr="00FD1026">
            <w:trPr>
              <w:cnfStyle w:val="000000010000"/>
            </w:trPr>
            <w:tc>
              <w:tcPr>
                <w:cnfStyle w:val="001000000000"/>
                <w:tcW w:w="2117" w:type="dxa"/>
                <w:vMerge/>
                <w:shd w:val="clear" w:color="auto" w:fill="A5AB81" w:themeFill="accent3"/>
                <w:vAlign w:val="center"/>
              </w:tcPr>
              <w:p w:rsidR="008F47CC" w:rsidRPr="00B6722C" w:rsidRDefault="008F47CC" w:rsidP="008F47CC">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8F47CC" w:rsidRPr="007C574B" w:rsidRDefault="008F47CC" w:rsidP="008F47CC">
                <w:pPr>
                  <w:widowControl w:val="0"/>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8F47CC"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I.2.10 Monitorowanie sytuacji w rodzinach zmagających się z problemami</w:t>
                </w:r>
              </w:p>
            </w:tc>
            <w:tc>
              <w:tcPr>
                <w:tcW w:w="2438"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8F47CC" w:rsidRPr="000B76D1" w:rsidRDefault="008F47CC" w:rsidP="008F47CC">
                <w:pPr>
                  <w:widowControl w:val="0"/>
                  <w:spacing w:line="276" w:lineRule="auto"/>
                  <w:jc w:val="center"/>
                  <w:cnfStyle w:val="000000010000"/>
                  <w:rPr>
                    <w:rFonts w:ascii="Calibri" w:eastAsia="Times New Roman" w:hAnsi="Calibri" w:cs="Calibri"/>
                    <w:color w:val="000000"/>
                    <w:sz w:val="21"/>
                    <w:szCs w:val="21"/>
                    <w:lang w:eastAsia="pl-PL"/>
                  </w:rPr>
                </w:pPr>
              </w:p>
            </w:tc>
          </w:tr>
        </w:tbl>
        <w:p w:rsidR="00844AA0" w:rsidRDefault="00844AA0">
          <w:r>
            <w:rPr>
              <w:b/>
              <w:bCs/>
            </w:rPr>
            <w:br w:type="page"/>
          </w:r>
        </w:p>
        <w:tbl>
          <w:tblPr>
            <w:tblStyle w:val="Jasnasiatkaakcent12"/>
            <w:tblW w:w="13654" w:type="dxa"/>
            <w:tblLayout w:type="fixed"/>
            <w:tblLook w:val="04A0"/>
          </w:tblPr>
          <w:tblGrid>
            <w:gridCol w:w="2117"/>
            <w:gridCol w:w="2409"/>
            <w:gridCol w:w="4706"/>
            <w:gridCol w:w="2438"/>
            <w:gridCol w:w="1984"/>
          </w:tblGrid>
          <w:tr w:rsidR="00844AA0" w:rsidRPr="000B76D1" w:rsidTr="00267204">
            <w:trPr>
              <w:cnfStyle w:val="100000000000"/>
            </w:trPr>
            <w:tc>
              <w:tcPr>
                <w:cnfStyle w:val="001000000000"/>
                <w:tcW w:w="2117" w:type="dxa"/>
                <w:shd w:val="clear" w:color="auto" w:fill="auto"/>
                <w:vAlign w:val="center"/>
              </w:tcPr>
              <w:p w:rsidR="00844AA0" w:rsidRPr="00B6722C" w:rsidRDefault="00844AA0" w:rsidP="00844AA0">
                <w:pPr>
                  <w:widowControl w:val="0"/>
                  <w:spacing w:line="276" w:lineRule="auto"/>
                  <w:jc w:val="center"/>
                  <w:rPr>
                    <w:rFonts w:ascii="Calibri" w:eastAsia="Times New Roman" w:hAnsi="Calibri" w:cs="Calibri"/>
                    <w:color w:val="FFFFFF" w:themeColor="background1"/>
                    <w:sz w:val="21"/>
                    <w:szCs w:val="21"/>
                    <w:lang w:eastAsia="pl-PL"/>
                  </w:rPr>
                </w:pPr>
                <w:r w:rsidRPr="000B76D1">
                  <w:rPr>
                    <w:rFonts w:ascii="Calibri" w:eastAsia="Times New Roman" w:hAnsi="Calibri" w:cs="Calibri"/>
                    <w:color w:val="000000"/>
                    <w:sz w:val="21"/>
                    <w:szCs w:val="21"/>
                    <w:lang w:eastAsia="pl-PL"/>
                  </w:rPr>
                  <w:lastRenderedPageBreak/>
                  <w:t>Cel strategiczny</w:t>
                </w:r>
              </w:p>
            </w:tc>
            <w:tc>
              <w:tcPr>
                <w:tcW w:w="2409" w:type="dxa"/>
                <w:shd w:val="clear" w:color="auto" w:fill="auto"/>
                <w:vAlign w:val="center"/>
              </w:tcPr>
              <w:p w:rsidR="00844AA0" w:rsidRPr="00B62407" w:rsidRDefault="00844AA0" w:rsidP="00844AA0">
                <w:pPr>
                  <w:widowControl w:val="0"/>
                  <w:spacing w:line="276" w:lineRule="auto"/>
                  <w:jc w:val="center"/>
                  <w:cnfStyle w:val="100000000000"/>
                  <w:rPr>
                    <w:rFonts w:ascii="Calibri" w:eastAsia="Times New Roman" w:hAnsi="Calibri" w:cs="Calibri"/>
                    <w:color w:val="000000"/>
                    <w:sz w:val="21"/>
                    <w:szCs w:val="21"/>
                    <w:lang w:eastAsia="pl-PL"/>
                  </w:rPr>
                </w:pPr>
                <w:r w:rsidRPr="00B62407">
                  <w:rPr>
                    <w:rFonts w:ascii="Calibri" w:eastAsia="Times New Roman" w:hAnsi="Calibri" w:cs="Calibri"/>
                    <w:color w:val="000000"/>
                    <w:sz w:val="21"/>
                    <w:szCs w:val="21"/>
                    <w:lang w:eastAsia="pl-PL"/>
                  </w:rPr>
                  <w:t>Cel operacyjny</w:t>
                </w:r>
              </w:p>
            </w:tc>
            <w:tc>
              <w:tcPr>
                <w:tcW w:w="4706" w:type="dxa"/>
                <w:shd w:val="clear" w:color="auto" w:fill="auto"/>
                <w:vAlign w:val="center"/>
              </w:tcPr>
              <w:p w:rsidR="00844AA0" w:rsidRPr="00B62407" w:rsidRDefault="00844AA0" w:rsidP="00844AA0">
                <w:pPr>
                  <w:widowControl w:val="0"/>
                  <w:spacing w:line="276" w:lineRule="auto"/>
                  <w:jc w:val="center"/>
                  <w:cnfStyle w:val="100000000000"/>
                  <w:rPr>
                    <w:rFonts w:ascii="Calibri" w:eastAsia="Times New Roman" w:hAnsi="Calibri" w:cs="Calibri"/>
                    <w:color w:val="000000"/>
                    <w:sz w:val="21"/>
                    <w:szCs w:val="21"/>
                    <w:lang w:eastAsia="pl-PL"/>
                  </w:rPr>
                </w:pPr>
                <w:r w:rsidRPr="00B62407">
                  <w:rPr>
                    <w:rFonts w:ascii="Calibri" w:eastAsia="Times New Roman" w:hAnsi="Calibri" w:cs="Calibri"/>
                    <w:color w:val="000000"/>
                    <w:sz w:val="21"/>
                    <w:szCs w:val="21"/>
                    <w:lang w:eastAsia="pl-PL"/>
                  </w:rPr>
                  <w:t>Działania</w:t>
                </w:r>
              </w:p>
            </w:tc>
            <w:tc>
              <w:tcPr>
                <w:tcW w:w="2438" w:type="dxa"/>
                <w:shd w:val="clear" w:color="auto" w:fill="auto"/>
                <w:vAlign w:val="center"/>
              </w:tcPr>
              <w:p w:rsidR="00844AA0" w:rsidRPr="00B62407" w:rsidRDefault="00844AA0" w:rsidP="00844AA0">
                <w:pPr>
                  <w:widowControl w:val="0"/>
                  <w:spacing w:line="276" w:lineRule="auto"/>
                  <w:jc w:val="center"/>
                  <w:cnfStyle w:val="100000000000"/>
                  <w:rPr>
                    <w:rFonts w:ascii="Calibri" w:eastAsia="Times New Roman" w:hAnsi="Calibri" w:cs="Calibri"/>
                    <w:color w:val="000000"/>
                    <w:sz w:val="21"/>
                    <w:szCs w:val="21"/>
                    <w:lang w:eastAsia="pl-PL"/>
                  </w:rPr>
                </w:pPr>
                <w:r w:rsidRPr="00B62407">
                  <w:rPr>
                    <w:rFonts w:ascii="Calibri" w:eastAsia="Times New Roman" w:hAnsi="Calibri" w:cs="Calibri"/>
                    <w:color w:val="000000"/>
                    <w:sz w:val="21"/>
                    <w:szCs w:val="21"/>
                    <w:lang w:eastAsia="pl-PL"/>
                  </w:rPr>
                  <w:t>Zaangażowane podmioty</w:t>
                </w:r>
              </w:p>
            </w:tc>
            <w:tc>
              <w:tcPr>
                <w:tcW w:w="1984" w:type="dxa"/>
                <w:shd w:val="clear" w:color="auto" w:fill="auto"/>
                <w:vAlign w:val="center"/>
              </w:tcPr>
              <w:p w:rsidR="00844AA0" w:rsidRPr="00B62407" w:rsidRDefault="00844AA0" w:rsidP="00844AA0">
                <w:pPr>
                  <w:widowControl w:val="0"/>
                  <w:spacing w:line="276" w:lineRule="auto"/>
                  <w:jc w:val="center"/>
                  <w:cnfStyle w:val="100000000000"/>
                  <w:rPr>
                    <w:rFonts w:ascii="Calibri" w:eastAsia="Times New Roman" w:hAnsi="Calibri" w:cs="Calibri"/>
                    <w:color w:val="000000"/>
                    <w:sz w:val="21"/>
                    <w:szCs w:val="21"/>
                    <w:lang w:eastAsia="pl-PL"/>
                  </w:rPr>
                </w:pPr>
                <w:r w:rsidRPr="00B62407">
                  <w:rPr>
                    <w:rFonts w:ascii="Calibri" w:eastAsia="Times New Roman" w:hAnsi="Calibri" w:cs="Calibri"/>
                    <w:color w:val="000000"/>
                    <w:sz w:val="21"/>
                    <w:szCs w:val="21"/>
                    <w:lang w:eastAsia="pl-PL"/>
                  </w:rPr>
                  <w:t>Wskaźniki</w:t>
                </w:r>
              </w:p>
            </w:tc>
          </w:tr>
          <w:tr w:rsidR="00844AA0" w:rsidRPr="000B76D1" w:rsidTr="00FD1026">
            <w:trPr>
              <w:cnfStyle w:val="000000100000"/>
            </w:trPr>
            <w:tc>
              <w:tcPr>
                <w:cnfStyle w:val="001000000000"/>
                <w:tcW w:w="2117" w:type="dxa"/>
                <w:vMerge w:val="restart"/>
                <w:shd w:val="clear" w:color="auto" w:fill="A5AB81" w:themeFill="accent3"/>
                <w:vAlign w:val="center"/>
              </w:tcPr>
              <w:p w:rsidR="00844AA0" w:rsidRPr="00B6722C" w:rsidRDefault="00844AA0" w:rsidP="00844AA0">
                <w:pPr>
                  <w:widowControl w:val="0"/>
                  <w:spacing w:line="276" w:lineRule="auto"/>
                  <w:jc w:val="center"/>
                  <w:rPr>
                    <w:rFonts w:ascii="Calibri" w:eastAsia="Times New Roman" w:hAnsi="Calibri" w:cs="Calibri"/>
                    <w:color w:val="FFFFFF" w:themeColor="background1"/>
                    <w:sz w:val="21"/>
                    <w:szCs w:val="21"/>
                    <w:lang w:eastAsia="pl-PL"/>
                  </w:rPr>
                </w:pPr>
                <w:r w:rsidRPr="00084AA3">
                  <w:rPr>
                    <w:rFonts w:ascii="Calibri" w:eastAsia="Times New Roman" w:hAnsi="Calibri" w:cs="Calibri"/>
                    <w:color w:val="FFFFFF" w:themeColor="background1"/>
                    <w:sz w:val="21"/>
                    <w:szCs w:val="21"/>
                    <w:lang w:eastAsia="pl-PL"/>
                  </w:rPr>
                  <w:t>I. Bezpieczne rodziny wolne od uzależnień i innych negatywnych zjawisk</w:t>
                </w:r>
              </w:p>
            </w:tc>
            <w:tc>
              <w:tcPr>
                <w:tcW w:w="2409" w:type="dxa"/>
                <w:vMerge w:val="restart"/>
                <w:shd w:val="clear" w:color="auto" w:fill="DBDDCC" w:themeFill="accent3" w:themeFillTint="66"/>
                <w:vAlign w:val="center"/>
              </w:tcPr>
              <w:p w:rsidR="00844AA0" w:rsidRPr="007C574B" w:rsidRDefault="00844AA0" w:rsidP="00844AA0">
                <w:pPr>
                  <w:widowControl w:val="0"/>
                  <w:spacing w:line="276" w:lineRule="auto"/>
                  <w:jc w:val="center"/>
                  <w:cnfStyle w:val="000000100000"/>
                  <w:rPr>
                    <w:rFonts w:ascii="Calibri" w:eastAsia="Times New Roman" w:hAnsi="Calibri" w:cs="Calibri"/>
                    <w:b/>
                    <w:bCs/>
                    <w:color w:val="000000"/>
                    <w:sz w:val="21"/>
                    <w:szCs w:val="21"/>
                    <w:lang w:eastAsia="pl-PL"/>
                  </w:rPr>
                </w:pPr>
                <w:r w:rsidRPr="002534DA">
                  <w:rPr>
                    <w:rFonts w:ascii="Calibri" w:eastAsia="Times New Roman" w:hAnsi="Calibri" w:cs="Calibri"/>
                    <w:b/>
                    <w:bCs/>
                    <w:color w:val="000000"/>
                    <w:sz w:val="21"/>
                    <w:szCs w:val="21"/>
                    <w:lang w:eastAsia="pl-PL"/>
                  </w:rPr>
                  <w:t>I.3 Rodziny dobrze przygotowane na wyzwania codzienności i przyszłości</w:t>
                </w:r>
              </w:p>
            </w:tc>
            <w:tc>
              <w:tcPr>
                <w:tcW w:w="4706" w:type="dxa"/>
                <w:shd w:val="clear" w:color="auto" w:fill="DBDDCC" w:themeFill="accent3" w:themeFillTint="66"/>
              </w:tcPr>
              <w:p w:rsidR="00844AA0"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 xml:space="preserve">I.3.1 Powołanie i prowadzenie Klubów Rodziców z pogadankami na tematy związane z rodzicielstwem (wychowanie, </w:t>
                </w:r>
                <w:r w:rsidRPr="004D185C">
                  <w:rPr>
                    <w:rFonts w:ascii="Calibri" w:eastAsia="Times New Roman" w:hAnsi="Calibri" w:cs="Calibri"/>
                    <w:color w:val="000000"/>
                    <w:sz w:val="21"/>
                    <w:szCs w:val="21"/>
                    <w:lang w:eastAsia="pl-PL"/>
                  </w:rPr>
                  <w:t xml:space="preserve">problemy z dziećmi, </w:t>
                </w:r>
                <w:r>
                  <w:rPr>
                    <w:rFonts w:ascii="Calibri" w:eastAsia="Times New Roman" w:hAnsi="Calibri" w:cs="Calibri"/>
                    <w:color w:val="000000"/>
                    <w:sz w:val="21"/>
                    <w:szCs w:val="21"/>
                    <w:lang w:eastAsia="pl-PL"/>
                  </w:rPr>
                  <w:t>zagrożenia w sieci, uzależnienia, problemy ekonomiczne, edukacja seksualna, przemoc i in.)</w:t>
                </w:r>
              </w:p>
            </w:tc>
            <w:tc>
              <w:tcPr>
                <w:tcW w:w="2438" w:type="dxa"/>
                <w:vMerge w:val="restart"/>
                <w:shd w:val="clear" w:color="auto" w:fill="DBDDCC" w:themeFill="accent3" w:themeFillTint="66"/>
                <w:vAlign w:val="center"/>
              </w:tcPr>
              <w:p w:rsidR="00844AA0"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MGOPS</w:t>
                </w:r>
              </w:p>
              <w:p w:rsidR="00844AA0"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p>
              <w:p w:rsidR="00844AA0"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Policja</w:t>
                </w:r>
              </w:p>
              <w:p w:rsidR="00844AA0"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p>
              <w:p w:rsidR="00844AA0" w:rsidRPr="000B76D1"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organizacje pozarządowe</w:t>
                </w:r>
              </w:p>
            </w:tc>
            <w:tc>
              <w:tcPr>
                <w:tcW w:w="1984" w:type="dxa"/>
                <w:vMerge w:val="restart"/>
                <w:shd w:val="clear" w:color="auto" w:fill="DBDDCC" w:themeFill="accent3" w:themeFillTint="66"/>
                <w:vAlign w:val="center"/>
              </w:tcPr>
              <w:p w:rsidR="00844AA0" w:rsidRPr="000B76D1"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osób korzystających z</w:t>
                </w:r>
                <w:r w:rsidR="00B62407">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Klubów Rodziców (os.)</w:t>
                </w:r>
              </w:p>
            </w:tc>
          </w:tr>
          <w:tr w:rsidR="00844AA0" w:rsidRPr="000B76D1" w:rsidTr="00FD1026">
            <w:trPr>
              <w:cnfStyle w:val="000000010000"/>
            </w:trPr>
            <w:tc>
              <w:tcPr>
                <w:cnfStyle w:val="001000000000"/>
                <w:tcW w:w="2117" w:type="dxa"/>
                <w:vMerge/>
                <w:shd w:val="clear" w:color="auto" w:fill="A5AB81" w:themeFill="accent3"/>
                <w:vAlign w:val="center"/>
              </w:tcPr>
              <w:p w:rsidR="00844AA0" w:rsidRPr="00B6722C" w:rsidRDefault="00844AA0"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844AA0" w:rsidRPr="002534DA" w:rsidRDefault="00844AA0" w:rsidP="00844AA0">
                <w:pPr>
                  <w:widowControl w:val="0"/>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844AA0"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I.3.2 Włączenie psychologów, pedagogów i Policji do</w:t>
                </w:r>
                <w:r w:rsidR="00B62407">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działań profilaktycznych i uświadamiających w</w:t>
                </w:r>
                <w:r w:rsidR="00B62407">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problemach rodzin</w:t>
                </w:r>
              </w:p>
            </w:tc>
            <w:tc>
              <w:tcPr>
                <w:tcW w:w="2438" w:type="dxa"/>
                <w:vMerge/>
                <w:shd w:val="clear" w:color="auto" w:fill="DBDDCC" w:themeFill="accent3" w:themeFillTint="66"/>
                <w:vAlign w:val="center"/>
              </w:tcPr>
              <w:p w:rsidR="00844AA0" w:rsidRPr="000B76D1"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844AA0" w:rsidRPr="000B76D1"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p>
            </w:tc>
          </w:tr>
          <w:tr w:rsidR="00844AA0" w:rsidRPr="000B76D1" w:rsidTr="00FD1026">
            <w:trPr>
              <w:cnfStyle w:val="000000100000"/>
            </w:trPr>
            <w:tc>
              <w:tcPr>
                <w:cnfStyle w:val="001000000000"/>
                <w:tcW w:w="2117" w:type="dxa"/>
                <w:vMerge/>
                <w:shd w:val="clear" w:color="auto" w:fill="A5AB81" w:themeFill="accent3"/>
                <w:vAlign w:val="center"/>
              </w:tcPr>
              <w:p w:rsidR="00844AA0" w:rsidRPr="00B6722C" w:rsidRDefault="00844AA0"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val="restart"/>
                <w:shd w:val="clear" w:color="auto" w:fill="DBDDCC" w:themeFill="accent3" w:themeFillTint="66"/>
                <w:vAlign w:val="center"/>
              </w:tcPr>
              <w:p w:rsidR="00844AA0" w:rsidRPr="002534DA" w:rsidRDefault="00844AA0" w:rsidP="00844AA0">
                <w:pPr>
                  <w:widowControl w:val="0"/>
                  <w:spacing w:line="276" w:lineRule="auto"/>
                  <w:jc w:val="center"/>
                  <w:cnfStyle w:val="000000100000"/>
                  <w:rPr>
                    <w:rFonts w:ascii="Calibri" w:eastAsia="Times New Roman" w:hAnsi="Calibri" w:cs="Calibri"/>
                    <w:b/>
                    <w:bCs/>
                    <w:color w:val="000000"/>
                    <w:sz w:val="21"/>
                    <w:szCs w:val="21"/>
                    <w:lang w:eastAsia="pl-PL"/>
                  </w:rPr>
                </w:pPr>
                <w:r>
                  <w:rPr>
                    <w:rFonts w:ascii="Calibri" w:eastAsia="Times New Roman" w:hAnsi="Calibri" w:cs="Calibri"/>
                    <w:b/>
                    <w:bCs/>
                    <w:color w:val="000000"/>
                    <w:sz w:val="21"/>
                    <w:szCs w:val="21"/>
                    <w:lang w:eastAsia="pl-PL"/>
                  </w:rPr>
                  <w:t>I.4 Bezpieczna przestrzeń publiczna</w:t>
                </w:r>
              </w:p>
            </w:tc>
            <w:tc>
              <w:tcPr>
                <w:tcW w:w="4706" w:type="dxa"/>
                <w:shd w:val="clear" w:color="auto" w:fill="DBDDCC" w:themeFill="accent3" w:themeFillTint="66"/>
              </w:tcPr>
              <w:p w:rsidR="00844AA0"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I.4.1 Podejmowanie działań na rzecz poprawy bezpieczeństwa w ruchu drogowym i w przestrzeni publicznej na terenie gminy (np. w zakresie modernizacji i rozwoju oświetlenia)</w:t>
                </w:r>
              </w:p>
            </w:tc>
            <w:tc>
              <w:tcPr>
                <w:tcW w:w="2438" w:type="dxa"/>
                <w:vMerge w:val="restart"/>
                <w:shd w:val="clear" w:color="auto" w:fill="DBDDCC" w:themeFill="accent3" w:themeFillTint="66"/>
                <w:vAlign w:val="center"/>
              </w:tcPr>
              <w:p w:rsidR="00844AA0"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UM w Reczu</w:t>
                </w:r>
              </w:p>
              <w:p w:rsidR="00844AA0"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p>
              <w:p w:rsidR="00844AA0"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Policja</w:t>
                </w:r>
              </w:p>
              <w:p w:rsidR="00844AA0"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p>
              <w:p w:rsidR="00844AA0" w:rsidRPr="000B76D1"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inne podmioty działające na rzecz bezpieczeństwa</w:t>
                </w:r>
              </w:p>
            </w:tc>
            <w:tc>
              <w:tcPr>
                <w:tcW w:w="1984" w:type="dxa"/>
                <w:vMerge w:val="restart"/>
                <w:shd w:val="clear" w:color="auto" w:fill="DBDDCC" w:themeFill="accent3" w:themeFillTint="66"/>
                <w:vAlign w:val="center"/>
              </w:tcPr>
              <w:p w:rsidR="00844AA0" w:rsidRPr="000B76D1"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r w:rsidRPr="00D50B45">
                  <w:rPr>
                    <w:rFonts w:ascii="Calibri" w:eastAsia="Times New Roman" w:hAnsi="Calibri" w:cs="Calibri"/>
                    <w:color w:val="000000"/>
                    <w:sz w:val="21"/>
                    <w:szCs w:val="21"/>
                    <w:lang w:eastAsia="pl-PL"/>
                  </w:rPr>
                  <w:t>Liczba zdarzeń drogowych oraz zmarłych i rannych w ich wyniku</w:t>
                </w:r>
                <w:r>
                  <w:rPr>
                    <w:rFonts w:ascii="Calibri" w:eastAsia="Times New Roman" w:hAnsi="Calibri" w:cs="Calibri"/>
                    <w:color w:val="000000"/>
                    <w:sz w:val="21"/>
                    <w:szCs w:val="21"/>
                    <w:lang w:eastAsia="pl-PL"/>
                  </w:rPr>
                  <w:t xml:space="preserve"> (szt.)</w:t>
                </w:r>
              </w:p>
            </w:tc>
          </w:tr>
          <w:tr w:rsidR="00844AA0" w:rsidRPr="000B76D1" w:rsidTr="00FD1026">
            <w:trPr>
              <w:cnfStyle w:val="000000010000"/>
            </w:trPr>
            <w:tc>
              <w:tcPr>
                <w:cnfStyle w:val="001000000000"/>
                <w:tcW w:w="2117" w:type="dxa"/>
                <w:vMerge/>
                <w:shd w:val="clear" w:color="auto" w:fill="A5AB81" w:themeFill="accent3"/>
                <w:vAlign w:val="center"/>
              </w:tcPr>
              <w:p w:rsidR="00844AA0" w:rsidRPr="00B6722C" w:rsidRDefault="00844AA0"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844AA0" w:rsidRDefault="00844AA0" w:rsidP="00844AA0">
                <w:pPr>
                  <w:widowControl w:val="0"/>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844AA0"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I.4.2 Zapewnienie odpowiedniej liczby patroli policyjnych i aktywna reakcja na zagrożenia dla</w:t>
                </w:r>
                <w:r w:rsidR="00B62407">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bezpieczeństwa w przestrzeni publicznej</w:t>
                </w:r>
              </w:p>
            </w:tc>
            <w:tc>
              <w:tcPr>
                <w:tcW w:w="2438" w:type="dxa"/>
                <w:vMerge/>
                <w:shd w:val="clear" w:color="auto" w:fill="DBDDCC" w:themeFill="accent3" w:themeFillTint="66"/>
                <w:vAlign w:val="center"/>
              </w:tcPr>
              <w:p w:rsidR="00844AA0" w:rsidRPr="000B76D1"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844AA0" w:rsidRPr="000B76D1"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p>
            </w:tc>
          </w:tr>
          <w:tr w:rsidR="00844AA0" w:rsidRPr="000B76D1" w:rsidTr="00FD1026">
            <w:trPr>
              <w:cnfStyle w:val="000000100000"/>
            </w:trPr>
            <w:tc>
              <w:tcPr>
                <w:cnfStyle w:val="001000000000"/>
                <w:tcW w:w="2117" w:type="dxa"/>
                <w:vMerge/>
                <w:shd w:val="clear" w:color="auto" w:fill="A5AB81" w:themeFill="accent3"/>
                <w:vAlign w:val="center"/>
              </w:tcPr>
              <w:p w:rsidR="00844AA0" w:rsidRPr="00B6722C" w:rsidRDefault="00844AA0"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BDDCC" w:themeFill="accent3" w:themeFillTint="66"/>
                <w:vAlign w:val="center"/>
              </w:tcPr>
              <w:p w:rsidR="00844AA0" w:rsidRDefault="00844AA0" w:rsidP="00844AA0">
                <w:pPr>
                  <w:widowControl w:val="0"/>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DBDDCC" w:themeFill="accent3" w:themeFillTint="66"/>
              </w:tcPr>
              <w:p w:rsidR="00844AA0"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I.4.3 Rozwój współpracy między różnymi podmiotami odpowiedzialnymi za bezpieczeństwo w</w:t>
                </w:r>
                <w:r w:rsidR="00B62407">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gminie</w:t>
                </w:r>
              </w:p>
            </w:tc>
            <w:tc>
              <w:tcPr>
                <w:tcW w:w="2438" w:type="dxa"/>
                <w:vMerge/>
                <w:shd w:val="clear" w:color="auto" w:fill="DBDDCC" w:themeFill="accent3" w:themeFillTint="66"/>
                <w:vAlign w:val="center"/>
              </w:tcPr>
              <w:p w:rsidR="00844AA0" w:rsidRPr="000B76D1"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DBDDCC" w:themeFill="accent3" w:themeFillTint="66"/>
                <w:vAlign w:val="center"/>
              </w:tcPr>
              <w:p w:rsidR="00844AA0" w:rsidRPr="000B76D1"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p>
            </w:tc>
          </w:tr>
          <w:tr w:rsidR="00844AA0" w:rsidRPr="000B76D1" w:rsidTr="00FD1026">
            <w:trPr>
              <w:cnfStyle w:val="000000010000"/>
            </w:trPr>
            <w:tc>
              <w:tcPr>
                <w:cnfStyle w:val="001000000000"/>
                <w:tcW w:w="2117" w:type="dxa"/>
                <w:vMerge w:val="restart"/>
                <w:shd w:val="clear" w:color="auto" w:fill="968C8C" w:themeFill="accent6"/>
                <w:vAlign w:val="center"/>
              </w:tcPr>
              <w:p w:rsidR="00844AA0" w:rsidRPr="00B6722C" w:rsidRDefault="00844AA0" w:rsidP="00844AA0">
                <w:pPr>
                  <w:widowControl w:val="0"/>
                  <w:spacing w:line="276" w:lineRule="auto"/>
                  <w:jc w:val="center"/>
                  <w:rPr>
                    <w:rFonts w:ascii="Calibri" w:eastAsia="Times New Roman" w:hAnsi="Calibri" w:cs="Calibri"/>
                    <w:color w:val="FFFFFF" w:themeColor="background1"/>
                    <w:sz w:val="21"/>
                    <w:szCs w:val="21"/>
                    <w:lang w:eastAsia="pl-PL"/>
                  </w:rPr>
                </w:pPr>
                <w:r>
                  <w:rPr>
                    <w:rFonts w:ascii="Calibri" w:eastAsia="Times New Roman" w:hAnsi="Calibri" w:cs="Calibri"/>
                    <w:color w:val="FFFFFF" w:themeColor="background1"/>
                    <w:sz w:val="21"/>
                    <w:szCs w:val="21"/>
                    <w:lang w:eastAsia="pl-PL"/>
                  </w:rPr>
                  <w:t xml:space="preserve">II. </w:t>
                </w:r>
                <w:r w:rsidRPr="00084AA3">
                  <w:rPr>
                    <w:rFonts w:ascii="Calibri" w:eastAsia="Times New Roman" w:hAnsi="Calibri" w:cs="Calibri"/>
                    <w:color w:val="FFFFFF" w:themeColor="background1"/>
                    <w:sz w:val="21"/>
                    <w:szCs w:val="21"/>
                    <w:lang w:eastAsia="pl-PL"/>
                  </w:rPr>
                  <w:t>Młodzież i dzieci efektywnie wspierani w problemach i wyzwaniach edukacyjnych i społecznych</w:t>
                </w:r>
              </w:p>
            </w:tc>
            <w:tc>
              <w:tcPr>
                <w:tcW w:w="2409" w:type="dxa"/>
                <w:vMerge w:val="restart"/>
                <w:shd w:val="clear" w:color="auto" w:fill="D5D1D1" w:themeFill="accent6" w:themeFillTint="66"/>
                <w:vAlign w:val="center"/>
              </w:tcPr>
              <w:p w:rsidR="00844AA0" w:rsidRDefault="00844AA0" w:rsidP="00844AA0">
                <w:pPr>
                  <w:widowControl w:val="0"/>
                  <w:spacing w:line="276" w:lineRule="auto"/>
                  <w:jc w:val="center"/>
                  <w:cnfStyle w:val="000000010000"/>
                  <w:rPr>
                    <w:rFonts w:ascii="Calibri" w:eastAsia="Times New Roman" w:hAnsi="Calibri" w:cs="Calibri"/>
                    <w:b/>
                    <w:bCs/>
                    <w:color w:val="000000"/>
                    <w:sz w:val="21"/>
                    <w:szCs w:val="21"/>
                    <w:lang w:eastAsia="pl-PL"/>
                  </w:rPr>
                </w:pPr>
                <w:r w:rsidRPr="00084AA3">
                  <w:rPr>
                    <w:rFonts w:ascii="Calibri" w:eastAsia="Times New Roman" w:hAnsi="Calibri" w:cs="Calibri"/>
                    <w:b/>
                    <w:bCs/>
                    <w:color w:val="000000"/>
                    <w:sz w:val="21"/>
                    <w:szCs w:val="21"/>
                    <w:lang w:eastAsia="pl-PL"/>
                  </w:rPr>
                  <w:t>II.1 Wysoka jakość edukacji</w:t>
                </w:r>
                <w:r>
                  <w:rPr>
                    <w:rFonts w:ascii="Calibri" w:eastAsia="Times New Roman" w:hAnsi="Calibri" w:cs="Calibri"/>
                    <w:b/>
                    <w:bCs/>
                    <w:color w:val="000000"/>
                    <w:sz w:val="21"/>
                    <w:szCs w:val="21"/>
                    <w:lang w:eastAsia="pl-PL"/>
                  </w:rPr>
                  <w:t xml:space="preserve"> i opieki nad</w:t>
                </w:r>
                <w:r w:rsidR="00B62407">
                  <w:rPr>
                    <w:rFonts w:ascii="Calibri" w:eastAsia="Times New Roman" w:hAnsi="Calibri" w:cs="Calibri"/>
                    <w:b/>
                    <w:bCs/>
                    <w:color w:val="000000"/>
                    <w:sz w:val="21"/>
                    <w:szCs w:val="21"/>
                    <w:lang w:eastAsia="pl-PL"/>
                  </w:rPr>
                  <w:t> </w:t>
                </w:r>
                <w:r>
                  <w:rPr>
                    <w:rFonts w:ascii="Calibri" w:eastAsia="Times New Roman" w:hAnsi="Calibri" w:cs="Calibri"/>
                    <w:b/>
                    <w:bCs/>
                    <w:color w:val="000000"/>
                    <w:sz w:val="21"/>
                    <w:szCs w:val="21"/>
                    <w:lang w:eastAsia="pl-PL"/>
                  </w:rPr>
                  <w:t>dziećmi</w:t>
                </w:r>
              </w:p>
            </w:tc>
            <w:tc>
              <w:tcPr>
                <w:tcW w:w="4706" w:type="dxa"/>
                <w:shd w:val="clear" w:color="auto" w:fill="D5D1D1" w:themeFill="accent6" w:themeFillTint="66"/>
              </w:tcPr>
              <w:p w:rsidR="00844AA0"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II.1.1 Praca nad rozwojem i poprawą jakości oferty edukacyjnej</w:t>
                </w:r>
              </w:p>
            </w:tc>
            <w:tc>
              <w:tcPr>
                <w:tcW w:w="2438" w:type="dxa"/>
                <w:vMerge w:val="restart"/>
                <w:shd w:val="clear" w:color="auto" w:fill="D5D1D1" w:themeFill="accent6" w:themeFillTint="66"/>
                <w:vAlign w:val="center"/>
              </w:tcPr>
              <w:p w:rsidR="00844AA0"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UM w Reczu</w:t>
                </w:r>
              </w:p>
              <w:p w:rsidR="00844AA0"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p>
              <w:p w:rsidR="00844AA0" w:rsidRPr="000B76D1"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szkoły, żłobki, przedszkola, inne podmioty zaangażowane w edukację</w:t>
                </w:r>
              </w:p>
            </w:tc>
            <w:tc>
              <w:tcPr>
                <w:tcW w:w="1984" w:type="dxa"/>
                <w:vMerge w:val="restart"/>
                <w:shd w:val="clear" w:color="auto" w:fill="D5D1D1" w:themeFill="accent6" w:themeFillTint="66"/>
                <w:vAlign w:val="center"/>
              </w:tcPr>
              <w:p w:rsidR="00844AA0"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Wyniki uczniów w</w:t>
                </w:r>
                <w:r w:rsidR="0097664F">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ogólnopolskich egzaminach (%)</w:t>
                </w:r>
              </w:p>
              <w:p w:rsidR="00844AA0"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p>
              <w:p w:rsidR="00844AA0" w:rsidRPr="000B76D1"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r w:rsidRPr="009B45EF">
                  <w:rPr>
                    <w:rFonts w:ascii="Calibri" w:eastAsia="Times New Roman" w:hAnsi="Calibri" w:cs="Calibri"/>
                    <w:color w:val="000000"/>
                    <w:sz w:val="21"/>
                    <w:szCs w:val="21"/>
                    <w:lang w:eastAsia="pl-PL"/>
                  </w:rPr>
                  <w:t>Liczba miejsc w</w:t>
                </w:r>
                <w:r>
                  <w:rPr>
                    <w:rFonts w:ascii="Calibri" w:eastAsia="Times New Roman" w:hAnsi="Calibri" w:cs="Calibri"/>
                    <w:color w:val="000000"/>
                    <w:sz w:val="21"/>
                    <w:szCs w:val="21"/>
                    <w:lang w:eastAsia="pl-PL"/>
                  </w:rPr>
                  <w:t> </w:t>
                </w:r>
                <w:r w:rsidRPr="009B45EF">
                  <w:rPr>
                    <w:rFonts w:ascii="Calibri" w:eastAsia="Times New Roman" w:hAnsi="Calibri" w:cs="Calibri"/>
                    <w:color w:val="000000"/>
                    <w:sz w:val="21"/>
                    <w:szCs w:val="21"/>
                    <w:lang w:eastAsia="pl-PL"/>
                  </w:rPr>
                  <w:t>żłobkach</w:t>
                </w:r>
                <w:r>
                  <w:rPr>
                    <w:rFonts w:ascii="Calibri" w:eastAsia="Times New Roman" w:hAnsi="Calibri" w:cs="Calibri"/>
                    <w:color w:val="000000"/>
                    <w:sz w:val="21"/>
                    <w:szCs w:val="21"/>
                    <w:lang w:eastAsia="pl-PL"/>
                  </w:rPr>
                  <w:t xml:space="preserve"> i przedszkolach</w:t>
                </w:r>
                <w:r w:rsidRPr="009B45EF">
                  <w:rPr>
                    <w:rFonts w:ascii="Calibri" w:eastAsia="Times New Roman" w:hAnsi="Calibri" w:cs="Calibri"/>
                    <w:color w:val="000000"/>
                    <w:sz w:val="21"/>
                    <w:szCs w:val="21"/>
                    <w:lang w:eastAsia="pl-PL"/>
                  </w:rPr>
                  <w:t xml:space="preserve"> (szt.)</w:t>
                </w:r>
              </w:p>
            </w:tc>
          </w:tr>
          <w:tr w:rsidR="00844AA0" w:rsidRPr="000B76D1" w:rsidTr="00FD1026">
            <w:trPr>
              <w:cnfStyle w:val="000000100000"/>
            </w:trPr>
            <w:tc>
              <w:tcPr>
                <w:cnfStyle w:val="001000000000"/>
                <w:tcW w:w="2117" w:type="dxa"/>
                <w:vMerge/>
                <w:shd w:val="clear" w:color="auto" w:fill="968C8C" w:themeFill="accent6"/>
                <w:vAlign w:val="center"/>
              </w:tcPr>
              <w:p w:rsidR="00844AA0" w:rsidRDefault="00844AA0"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5D1D1" w:themeFill="accent6" w:themeFillTint="66"/>
                <w:vAlign w:val="center"/>
              </w:tcPr>
              <w:p w:rsidR="00844AA0" w:rsidRPr="00084AA3" w:rsidRDefault="00844AA0" w:rsidP="00844AA0">
                <w:pPr>
                  <w:widowControl w:val="0"/>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D5D1D1" w:themeFill="accent6" w:themeFillTint="66"/>
              </w:tcPr>
              <w:p w:rsidR="00844AA0"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II.1.2 Realizacja działań wspierających zdolnych uczniów w rozwoju ich talentów</w:t>
                </w:r>
              </w:p>
            </w:tc>
            <w:tc>
              <w:tcPr>
                <w:tcW w:w="2438" w:type="dxa"/>
                <w:vMerge/>
                <w:shd w:val="clear" w:color="auto" w:fill="D5D1D1" w:themeFill="accent6" w:themeFillTint="66"/>
                <w:vAlign w:val="center"/>
              </w:tcPr>
              <w:p w:rsidR="00844AA0" w:rsidRPr="000B76D1"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D5D1D1" w:themeFill="accent6" w:themeFillTint="66"/>
                <w:vAlign w:val="center"/>
              </w:tcPr>
              <w:p w:rsidR="00844AA0" w:rsidRPr="009B45EF"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p>
            </w:tc>
          </w:tr>
          <w:tr w:rsidR="00844AA0" w:rsidRPr="000B76D1" w:rsidTr="00FD1026">
            <w:trPr>
              <w:cnfStyle w:val="000000010000"/>
            </w:trPr>
            <w:tc>
              <w:tcPr>
                <w:cnfStyle w:val="001000000000"/>
                <w:tcW w:w="2117" w:type="dxa"/>
                <w:vMerge/>
                <w:shd w:val="clear" w:color="auto" w:fill="968C8C" w:themeFill="accent6"/>
                <w:vAlign w:val="center"/>
              </w:tcPr>
              <w:p w:rsidR="00844AA0" w:rsidRDefault="00844AA0"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5D1D1" w:themeFill="accent6" w:themeFillTint="66"/>
                <w:vAlign w:val="center"/>
              </w:tcPr>
              <w:p w:rsidR="00844AA0" w:rsidRPr="00084AA3" w:rsidRDefault="00844AA0" w:rsidP="00844AA0">
                <w:pPr>
                  <w:widowControl w:val="0"/>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5D1D1" w:themeFill="accent6" w:themeFillTint="66"/>
              </w:tcPr>
              <w:p w:rsidR="00844AA0"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II.1.3 Modernizacja bazy infrastrukturalnej i</w:t>
                </w:r>
                <w:r w:rsidR="0097664F">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dydaktycznej placówek oświatowych</w:t>
                </w:r>
              </w:p>
            </w:tc>
            <w:tc>
              <w:tcPr>
                <w:tcW w:w="2438" w:type="dxa"/>
                <w:vMerge/>
                <w:shd w:val="clear" w:color="auto" w:fill="D5D1D1" w:themeFill="accent6" w:themeFillTint="66"/>
                <w:vAlign w:val="center"/>
              </w:tcPr>
              <w:p w:rsidR="00844AA0" w:rsidRPr="000B76D1"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5D1D1" w:themeFill="accent6" w:themeFillTint="66"/>
                <w:vAlign w:val="center"/>
              </w:tcPr>
              <w:p w:rsidR="00844AA0" w:rsidRPr="009B45EF" w:rsidRDefault="00844AA0" w:rsidP="00844AA0">
                <w:pPr>
                  <w:widowControl w:val="0"/>
                  <w:spacing w:line="276" w:lineRule="auto"/>
                  <w:jc w:val="center"/>
                  <w:cnfStyle w:val="000000010000"/>
                  <w:rPr>
                    <w:rFonts w:ascii="Calibri" w:eastAsia="Times New Roman" w:hAnsi="Calibri" w:cs="Calibri"/>
                    <w:color w:val="000000"/>
                    <w:sz w:val="21"/>
                    <w:szCs w:val="21"/>
                    <w:lang w:eastAsia="pl-PL"/>
                  </w:rPr>
                </w:pPr>
              </w:p>
            </w:tc>
          </w:tr>
          <w:tr w:rsidR="00844AA0" w:rsidRPr="000B76D1" w:rsidTr="00FD1026">
            <w:trPr>
              <w:cnfStyle w:val="000000100000"/>
            </w:trPr>
            <w:tc>
              <w:tcPr>
                <w:cnfStyle w:val="001000000000"/>
                <w:tcW w:w="2117" w:type="dxa"/>
                <w:vMerge/>
                <w:shd w:val="clear" w:color="auto" w:fill="968C8C" w:themeFill="accent6"/>
                <w:vAlign w:val="center"/>
              </w:tcPr>
              <w:p w:rsidR="00844AA0" w:rsidRDefault="00844AA0"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5D1D1" w:themeFill="accent6" w:themeFillTint="66"/>
                <w:vAlign w:val="center"/>
              </w:tcPr>
              <w:p w:rsidR="00844AA0" w:rsidRPr="00084AA3" w:rsidRDefault="00844AA0" w:rsidP="00844AA0">
                <w:pPr>
                  <w:widowControl w:val="0"/>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D5D1D1" w:themeFill="accent6" w:themeFillTint="66"/>
              </w:tcPr>
              <w:p w:rsidR="00844AA0"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II.1.4 Wspieranie rozwoju opieki przedszkolnej i</w:t>
                </w:r>
                <w:r w:rsidR="0097664F">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żłobkowej, w szczególności na terenach wiejskich gminy</w:t>
                </w:r>
              </w:p>
            </w:tc>
            <w:tc>
              <w:tcPr>
                <w:tcW w:w="2438" w:type="dxa"/>
                <w:vMerge/>
                <w:shd w:val="clear" w:color="auto" w:fill="D5D1D1" w:themeFill="accent6" w:themeFillTint="66"/>
                <w:vAlign w:val="center"/>
              </w:tcPr>
              <w:p w:rsidR="00844AA0" w:rsidRPr="000B76D1"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D5D1D1" w:themeFill="accent6" w:themeFillTint="66"/>
                <w:vAlign w:val="center"/>
              </w:tcPr>
              <w:p w:rsidR="00844AA0" w:rsidRPr="009B45EF" w:rsidRDefault="00844AA0" w:rsidP="00844AA0">
                <w:pPr>
                  <w:widowControl w:val="0"/>
                  <w:spacing w:line="276" w:lineRule="auto"/>
                  <w:jc w:val="center"/>
                  <w:cnfStyle w:val="000000100000"/>
                  <w:rPr>
                    <w:rFonts w:ascii="Calibri" w:eastAsia="Times New Roman" w:hAnsi="Calibri" w:cs="Calibri"/>
                    <w:color w:val="000000"/>
                    <w:sz w:val="21"/>
                    <w:szCs w:val="21"/>
                    <w:lang w:eastAsia="pl-PL"/>
                  </w:rPr>
                </w:pPr>
              </w:p>
            </w:tc>
          </w:tr>
        </w:tbl>
        <w:p w:rsidR="00B62407" w:rsidRDefault="00B62407">
          <w:r>
            <w:rPr>
              <w:b/>
              <w:bCs/>
            </w:rPr>
            <w:br w:type="page"/>
          </w:r>
        </w:p>
        <w:tbl>
          <w:tblPr>
            <w:tblStyle w:val="Jasnasiatkaakcent12"/>
            <w:tblW w:w="13654" w:type="dxa"/>
            <w:tblLayout w:type="fixed"/>
            <w:tblLook w:val="04A0"/>
          </w:tblPr>
          <w:tblGrid>
            <w:gridCol w:w="2117"/>
            <w:gridCol w:w="2409"/>
            <w:gridCol w:w="4706"/>
            <w:gridCol w:w="2438"/>
            <w:gridCol w:w="1984"/>
          </w:tblGrid>
          <w:tr w:rsidR="00B62407" w:rsidRPr="00B62407" w:rsidTr="000A5BF8">
            <w:trPr>
              <w:cnfStyle w:val="100000000000"/>
            </w:trPr>
            <w:tc>
              <w:tcPr>
                <w:cnfStyle w:val="001000000000"/>
                <w:tcW w:w="2117" w:type="dxa"/>
                <w:shd w:val="clear" w:color="auto" w:fill="auto"/>
                <w:vAlign w:val="center"/>
              </w:tcPr>
              <w:p w:rsidR="00B62407" w:rsidRPr="00B62407" w:rsidRDefault="00B62407" w:rsidP="00B62407">
                <w:pPr>
                  <w:widowControl w:val="0"/>
                  <w:spacing w:line="276" w:lineRule="auto"/>
                  <w:jc w:val="center"/>
                  <w:rPr>
                    <w:rFonts w:ascii="Calibri" w:eastAsia="Times New Roman" w:hAnsi="Calibri" w:cs="Calibri"/>
                    <w:b w:val="0"/>
                    <w:bCs w:val="0"/>
                    <w:color w:val="FFFFFF" w:themeColor="background1"/>
                    <w:sz w:val="21"/>
                    <w:szCs w:val="21"/>
                    <w:lang w:eastAsia="pl-PL"/>
                  </w:rPr>
                </w:pPr>
                <w:r w:rsidRPr="000B76D1">
                  <w:rPr>
                    <w:rFonts w:ascii="Calibri" w:eastAsia="Times New Roman" w:hAnsi="Calibri" w:cs="Calibri"/>
                    <w:color w:val="000000"/>
                    <w:sz w:val="21"/>
                    <w:szCs w:val="21"/>
                    <w:lang w:eastAsia="pl-PL"/>
                  </w:rPr>
                  <w:lastRenderedPageBreak/>
                  <w:t>Cel strategiczny</w:t>
                </w:r>
              </w:p>
            </w:tc>
            <w:tc>
              <w:tcPr>
                <w:tcW w:w="2409" w:type="dxa"/>
                <w:shd w:val="clear" w:color="auto" w:fill="auto"/>
                <w:vAlign w:val="center"/>
              </w:tcPr>
              <w:p w:rsidR="00B62407" w:rsidRPr="00B62407" w:rsidRDefault="00B62407" w:rsidP="00B62407">
                <w:pPr>
                  <w:widowControl w:val="0"/>
                  <w:spacing w:line="276" w:lineRule="auto"/>
                  <w:jc w:val="center"/>
                  <w:cnfStyle w:val="100000000000"/>
                  <w:rPr>
                    <w:rFonts w:ascii="Calibri" w:eastAsia="Times New Roman" w:hAnsi="Calibri" w:cs="Calibri"/>
                    <w:b w:val="0"/>
                    <w:bCs w:val="0"/>
                    <w:color w:val="000000"/>
                    <w:sz w:val="21"/>
                    <w:szCs w:val="21"/>
                    <w:lang w:eastAsia="pl-PL"/>
                  </w:rPr>
                </w:pPr>
                <w:r w:rsidRPr="00B62407">
                  <w:rPr>
                    <w:rFonts w:ascii="Calibri" w:eastAsia="Times New Roman" w:hAnsi="Calibri" w:cs="Calibri"/>
                    <w:color w:val="000000"/>
                    <w:sz w:val="21"/>
                    <w:szCs w:val="21"/>
                    <w:lang w:eastAsia="pl-PL"/>
                  </w:rPr>
                  <w:t>Cel operacyjny</w:t>
                </w:r>
              </w:p>
            </w:tc>
            <w:tc>
              <w:tcPr>
                <w:tcW w:w="4706" w:type="dxa"/>
                <w:shd w:val="clear" w:color="auto" w:fill="auto"/>
                <w:vAlign w:val="center"/>
              </w:tcPr>
              <w:p w:rsidR="00B62407" w:rsidRPr="00B62407" w:rsidRDefault="00B62407" w:rsidP="00B62407">
                <w:pPr>
                  <w:widowControl w:val="0"/>
                  <w:spacing w:line="276" w:lineRule="auto"/>
                  <w:jc w:val="center"/>
                  <w:cnfStyle w:val="100000000000"/>
                  <w:rPr>
                    <w:rFonts w:ascii="Calibri" w:eastAsia="Times New Roman" w:hAnsi="Calibri" w:cs="Calibri"/>
                    <w:b w:val="0"/>
                    <w:bCs w:val="0"/>
                    <w:color w:val="000000"/>
                    <w:sz w:val="21"/>
                    <w:szCs w:val="21"/>
                    <w:lang w:eastAsia="pl-PL"/>
                  </w:rPr>
                </w:pPr>
                <w:r w:rsidRPr="00B62407">
                  <w:rPr>
                    <w:rFonts w:ascii="Calibri" w:eastAsia="Times New Roman" w:hAnsi="Calibri" w:cs="Calibri"/>
                    <w:color w:val="000000"/>
                    <w:sz w:val="21"/>
                    <w:szCs w:val="21"/>
                    <w:lang w:eastAsia="pl-PL"/>
                  </w:rPr>
                  <w:t>Działania</w:t>
                </w:r>
              </w:p>
            </w:tc>
            <w:tc>
              <w:tcPr>
                <w:tcW w:w="2438" w:type="dxa"/>
                <w:shd w:val="clear" w:color="auto" w:fill="auto"/>
                <w:vAlign w:val="center"/>
              </w:tcPr>
              <w:p w:rsidR="00B62407" w:rsidRPr="00B62407" w:rsidRDefault="00B62407" w:rsidP="00B62407">
                <w:pPr>
                  <w:widowControl w:val="0"/>
                  <w:spacing w:line="276" w:lineRule="auto"/>
                  <w:jc w:val="center"/>
                  <w:cnfStyle w:val="100000000000"/>
                  <w:rPr>
                    <w:rFonts w:ascii="Calibri" w:eastAsia="Times New Roman" w:hAnsi="Calibri" w:cs="Calibri"/>
                    <w:b w:val="0"/>
                    <w:bCs w:val="0"/>
                    <w:color w:val="000000"/>
                    <w:sz w:val="21"/>
                    <w:szCs w:val="21"/>
                    <w:lang w:eastAsia="pl-PL"/>
                  </w:rPr>
                </w:pPr>
                <w:r w:rsidRPr="00B62407">
                  <w:rPr>
                    <w:rFonts w:ascii="Calibri" w:eastAsia="Times New Roman" w:hAnsi="Calibri" w:cs="Calibri"/>
                    <w:color w:val="000000"/>
                    <w:sz w:val="21"/>
                    <w:szCs w:val="21"/>
                    <w:lang w:eastAsia="pl-PL"/>
                  </w:rPr>
                  <w:t>Zaangażowane podmioty</w:t>
                </w:r>
              </w:p>
            </w:tc>
            <w:tc>
              <w:tcPr>
                <w:tcW w:w="1984" w:type="dxa"/>
                <w:shd w:val="clear" w:color="auto" w:fill="auto"/>
                <w:vAlign w:val="center"/>
              </w:tcPr>
              <w:p w:rsidR="00B62407" w:rsidRPr="00B62407" w:rsidRDefault="00B62407" w:rsidP="00B62407">
                <w:pPr>
                  <w:widowControl w:val="0"/>
                  <w:spacing w:line="276" w:lineRule="auto"/>
                  <w:jc w:val="center"/>
                  <w:cnfStyle w:val="100000000000"/>
                  <w:rPr>
                    <w:rFonts w:ascii="Calibri" w:eastAsia="Times New Roman" w:hAnsi="Calibri" w:cs="Calibri"/>
                    <w:b w:val="0"/>
                    <w:bCs w:val="0"/>
                    <w:color w:val="000000"/>
                    <w:sz w:val="21"/>
                    <w:szCs w:val="21"/>
                    <w:lang w:eastAsia="pl-PL"/>
                  </w:rPr>
                </w:pPr>
                <w:r w:rsidRPr="00B62407">
                  <w:rPr>
                    <w:rFonts w:ascii="Calibri" w:eastAsia="Times New Roman" w:hAnsi="Calibri" w:cs="Calibri"/>
                    <w:color w:val="000000"/>
                    <w:sz w:val="21"/>
                    <w:szCs w:val="21"/>
                    <w:lang w:eastAsia="pl-PL"/>
                  </w:rPr>
                  <w:t>Wskaźniki</w:t>
                </w:r>
              </w:p>
            </w:tc>
          </w:tr>
          <w:tr w:rsidR="006C3C3E" w:rsidRPr="000B76D1" w:rsidTr="00FD1026">
            <w:trPr>
              <w:cnfStyle w:val="000000100000"/>
            </w:trPr>
            <w:tc>
              <w:tcPr>
                <w:cnfStyle w:val="001000000000"/>
                <w:tcW w:w="2117" w:type="dxa"/>
                <w:vMerge w:val="restart"/>
                <w:shd w:val="clear" w:color="auto" w:fill="968C8C" w:themeFill="accent6"/>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r>
                  <w:rPr>
                    <w:rFonts w:ascii="Calibri" w:eastAsia="Times New Roman" w:hAnsi="Calibri" w:cs="Calibri"/>
                    <w:color w:val="FFFFFF" w:themeColor="background1"/>
                    <w:sz w:val="21"/>
                    <w:szCs w:val="21"/>
                    <w:lang w:eastAsia="pl-PL"/>
                  </w:rPr>
                  <w:t xml:space="preserve">II. </w:t>
                </w:r>
                <w:r w:rsidRPr="00084AA3">
                  <w:rPr>
                    <w:rFonts w:ascii="Calibri" w:eastAsia="Times New Roman" w:hAnsi="Calibri" w:cs="Calibri"/>
                    <w:color w:val="FFFFFF" w:themeColor="background1"/>
                    <w:sz w:val="21"/>
                    <w:szCs w:val="21"/>
                    <w:lang w:eastAsia="pl-PL"/>
                  </w:rPr>
                  <w:t>Młodzież i dzieci efektywnie wspierani w problemach i wyzwaniach edukacyjnych i społecznych</w:t>
                </w:r>
              </w:p>
            </w:tc>
            <w:tc>
              <w:tcPr>
                <w:tcW w:w="2409" w:type="dxa"/>
                <w:vMerge w:val="restart"/>
                <w:shd w:val="clear" w:color="auto" w:fill="D5D1D1" w:themeFill="accent6" w:themeFillTint="66"/>
                <w:vAlign w:val="center"/>
              </w:tcPr>
              <w:p w:rsidR="006C3C3E" w:rsidRPr="00084AA3" w:rsidRDefault="006C3C3E" w:rsidP="006C3C3E">
                <w:pPr>
                  <w:widowControl w:val="0"/>
                  <w:spacing w:line="276" w:lineRule="auto"/>
                  <w:jc w:val="center"/>
                  <w:cnfStyle w:val="000000100000"/>
                  <w:rPr>
                    <w:rFonts w:ascii="Calibri" w:eastAsia="Times New Roman" w:hAnsi="Calibri" w:cs="Calibri"/>
                    <w:b/>
                    <w:bCs/>
                    <w:color w:val="000000"/>
                    <w:sz w:val="21"/>
                    <w:szCs w:val="21"/>
                    <w:lang w:eastAsia="pl-PL"/>
                  </w:rPr>
                </w:pPr>
                <w:r w:rsidRPr="00084AA3">
                  <w:rPr>
                    <w:rFonts w:ascii="Calibri" w:eastAsia="Times New Roman" w:hAnsi="Calibri" w:cs="Calibri"/>
                    <w:b/>
                    <w:bCs/>
                    <w:color w:val="000000"/>
                    <w:sz w:val="21"/>
                    <w:szCs w:val="21"/>
                    <w:lang w:eastAsia="pl-PL"/>
                  </w:rPr>
                  <w:t>II.2 Wysoki poziom wsparcia dzieci i młodzieży w</w:t>
                </w:r>
                <w:r>
                  <w:rPr>
                    <w:rFonts w:ascii="Calibri" w:eastAsia="Times New Roman" w:hAnsi="Calibri" w:cs="Calibri"/>
                    <w:b/>
                    <w:bCs/>
                    <w:color w:val="000000"/>
                    <w:sz w:val="21"/>
                    <w:szCs w:val="21"/>
                    <w:lang w:eastAsia="pl-PL"/>
                  </w:rPr>
                  <w:t> </w:t>
                </w:r>
                <w:r w:rsidRPr="00084AA3">
                  <w:rPr>
                    <w:rFonts w:ascii="Calibri" w:eastAsia="Times New Roman" w:hAnsi="Calibri" w:cs="Calibri"/>
                    <w:b/>
                    <w:bCs/>
                    <w:color w:val="000000"/>
                    <w:sz w:val="21"/>
                    <w:szCs w:val="21"/>
                    <w:lang w:eastAsia="pl-PL"/>
                  </w:rPr>
                  <w:t>problemach</w:t>
                </w:r>
              </w:p>
            </w:tc>
            <w:tc>
              <w:tcPr>
                <w:tcW w:w="4706" w:type="dxa"/>
                <w:shd w:val="clear" w:color="auto" w:fill="D5D1D1" w:themeFill="accent6" w:themeFillTint="66"/>
              </w:tcPr>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II.2.1 Zapewnienie możliwie szerokiego wsparcia psychologicznego w placówkach edukacyjnych</w:t>
                </w:r>
              </w:p>
            </w:tc>
            <w:tc>
              <w:tcPr>
                <w:tcW w:w="2438" w:type="dxa"/>
                <w:vMerge w:val="restart"/>
                <w:shd w:val="clear" w:color="auto" w:fill="D5D1D1" w:themeFill="accent6" w:themeFillTint="66"/>
                <w:vAlign w:val="center"/>
              </w:tcPr>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MGOPS</w:t>
                </w:r>
              </w:p>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UM w Reczu</w:t>
                </w:r>
              </w:p>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szkoły, żłobki, przedszkola, inne podmioty zaangażowane w edukację</w:t>
                </w:r>
              </w:p>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organizacje pozarządowe</w:t>
                </w:r>
              </w:p>
            </w:tc>
            <w:tc>
              <w:tcPr>
                <w:tcW w:w="1984" w:type="dxa"/>
                <w:vMerge w:val="restart"/>
                <w:shd w:val="clear" w:color="auto" w:fill="D5D1D1" w:themeFill="accent6" w:themeFillTint="66"/>
                <w:vAlign w:val="center"/>
              </w:tcPr>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dzieci i młodzieży korzystających ze wsparcia psychologicznego (os.)</w:t>
                </w:r>
              </w:p>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dzieci i młodzieży korzystających z działań profilaktycznych (os.)</w:t>
                </w:r>
              </w:p>
            </w:tc>
          </w:tr>
          <w:tr w:rsidR="006C3C3E" w:rsidRPr="000B76D1" w:rsidTr="00FD1026">
            <w:trPr>
              <w:cnfStyle w:val="000000010000"/>
            </w:trPr>
            <w:tc>
              <w:tcPr>
                <w:cnfStyle w:val="001000000000"/>
                <w:tcW w:w="2117" w:type="dxa"/>
                <w:vMerge/>
                <w:shd w:val="clear" w:color="auto" w:fill="968C8C" w:themeFill="accent6"/>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5D1D1" w:themeFill="accent6" w:themeFillTint="66"/>
                <w:vAlign w:val="center"/>
              </w:tcPr>
              <w:p w:rsidR="006C3C3E" w:rsidRPr="00084AA3" w:rsidRDefault="006C3C3E" w:rsidP="006C3C3E">
                <w:pPr>
                  <w:widowControl w:val="0"/>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5D1D1" w:themeFill="accent6" w:themeFillTint="66"/>
              </w:tcPr>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II.2.2 Prowadzenie działań profilaktycznych w placówkach edukacyjnych z zakresu problemów dzieci i młodzieży, w tym związanych z hejtem i uzależnieniem od internetu</w:t>
                </w:r>
              </w:p>
            </w:tc>
            <w:tc>
              <w:tcPr>
                <w:tcW w:w="2438" w:type="dxa"/>
                <w:vMerge/>
                <w:shd w:val="clear" w:color="auto" w:fill="D5D1D1" w:themeFill="accent6" w:themeFillTint="66"/>
                <w:vAlign w:val="center"/>
              </w:tcPr>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5D1D1" w:themeFill="accent6" w:themeFillTint="66"/>
                <w:vAlign w:val="center"/>
              </w:tcPr>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tc>
          </w:tr>
          <w:tr w:rsidR="006C3C3E" w:rsidRPr="000B76D1" w:rsidTr="00FD1026">
            <w:trPr>
              <w:cnfStyle w:val="000000100000"/>
            </w:trPr>
            <w:tc>
              <w:tcPr>
                <w:cnfStyle w:val="001000000000"/>
                <w:tcW w:w="2117" w:type="dxa"/>
                <w:vMerge/>
                <w:shd w:val="clear" w:color="auto" w:fill="968C8C" w:themeFill="accent6"/>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5D1D1" w:themeFill="accent6" w:themeFillTint="66"/>
                <w:vAlign w:val="center"/>
              </w:tcPr>
              <w:p w:rsidR="006C3C3E" w:rsidRPr="00084AA3" w:rsidRDefault="006C3C3E" w:rsidP="006C3C3E">
                <w:pPr>
                  <w:widowControl w:val="0"/>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D5D1D1" w:themeFill="accent6" w:themeFillTint="66"/>
              </w:tcPr>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II.2.3 Dalsze funkcjonowanie Placówki wsparcia dziennego „Radosny zakątek”</w:t>
                </w:r>
                <w:r w:rsidR="002A4CD5">
                  <w:rPr>
                    <w:rFonts w:ascii="Calibri" w:eastAsia="Times New Roman" w:hAnsi="Calibri" w:cs="Calibri"/>
                    <w:color w:val="000000"/>
                    <w:sz w:val="21"/>
                    <w:szCs w:val="21"/>
                    <w:lang w:eastAsia="pl-PL"/>
                  </w:rPr>
                  <w:t xml:space="preserve"> i placówek tego typu na terenach wiejskich gminy</w:t>
                </w:r>
                <w:r>
                  <w:rPr>
                    <w:rFonts w:ascii="Calibri" w:eastAsia="Times New Roman" w:hAnsi="Calibri" w:cs="Calibri"/>
                    <w:color w:val="000000"/>
                    <w:sz w:val="21"/>
                    <w:szCs w:val="21"/>
                    <w:lang w:eastAsia="pl-PL"/>
                  </w:rPr>
                  <w:t xml:space="preserve"> jako podmiot</w:t>
                </w:r>
                <w:r w:rsidR="002A4CD5">
                  <w:rPr>
                    <w:rFonts w:ascii="Calibri" w:eastAsia="Times New Roman" w:hAnsi="Calibri" w:cs="Calibri"/>
                    <w:color w:val="000000"/>
                    <w:sz w:val="21"/>
                    <w:szCs w:val="21"/>
                    <w:lang w:eastAsia="pl-PL"/>
                  </w:rPr>
                  <w:t xml:space="preserve">ów </w:t>
                </w:r>
                <w:r>
                  <w:rPr>
                    <w:rFonts w:ascii="Calibri" w:eastAsia="Times New Roman" w:hAnsi="Calibri" w:cs="Calibri"/>
                    <w:color w:val="000000"/>
                    <w:sz w:val="21"/>
                    <w:szCs w:val="21"/>
                    <w:lang w:eastAsia="pl-PL"/>
                  </w:rPr>
                  <w:t>wspierając</w:t>
                </w:r>
                <w:r w:rsidR="002A4CD5">
                  <w:rPr>
                    <w:rFonts w:ascii="Calibri" w:eastAsia="Times New Roman" w:hAnsi="Calibri" w:cs="Calibri"/>
                    <w:color w:val="000000"/>
                    <w:sz w:val="21"/>
                    <w:szCs w:val="21"/>
                    <w:lang w:eastAsia="pl-PL"/>
                  </w:rPr>
                  <w:t>ych</w:t>
                </w:r>
                <w:r>
                  <w:rPr>
                    <w:rFonts w:ascii="Calibri" w:eastAsia="Times New Roman" w:hAnsi="Calibri" w:cs="Calibri"/>
                    <w:color w:val="000000"/>
                    <w:sz w:val="21"/>
                    <w:szCs w:val="21"/>
                    <w:lang w:eastAsia="pl-PL"/>
                  </w:rPr>
                  <w:t xml:space="preserve"> dzieci i młodzież</w:t>
                </w:r>
              </w:p>
            </w:tc>
            <w:tc>
              <w:tcPr>
                <w:tcW w:w="2438" w:type="dxa"/>
                <w:vMerge/>
                <w:shd w:val="clear" w:color="auto" w:fill="D5D1D1" w:themeFill="accent6" w:themeFillTint="66"/>
                <w:vAlign w:val="center"/>
              </w:tcPr>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D5D1D1" w:themeFill="accent6" w:themeFillTint="66"/>
                <w:vAlign w:val="center"/>
              </w:tcPr>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tc>
          </w:tr>
          <w:tr w:rsidR="006C3C3E" w:rsidRPr="000B76D1" w:rsidTr="00FD1026">
            <w:trPr>
              <w:cnfStyle w:val="000000010000"/>
            </w:trPr>
            <w:tc>
              <w:tcPr>
                <w:cnfStyle w:val="001000000000"/>
                <w:tcW w:w="2117" w:type="dxa"/>
                <w:vMerge/>
                <w:shd w:val="clear" w:color="auto" w:fill="968C8C" w:themeFill="accent6"/>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5D1D1" w:themeFill="accent6" w:themeFillTint="66"/>
                <w:vAlign w:val="center"/>
              </w:tcPr>
              <w:p w:rsidR="006C3C3E" w:rsidRPr="00084AA3" w:rsidRDefault="006C3C3E" w:rsidP="006C3C3E">
                <w:pPr>
                  <w:widowControl w:val="0"/>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5D1D1" w:themeFill="accent6" w:themeFillTint="66"/>
              </w:tcPr>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II.2.4 Upowszechnianie informacji na temat możliwości uzyskania wsparcia w problemach dzieci i młodzieży</w:t>
                </w:r>
              </w:p>
            </w:tc>
            <w:tc>
              <w:tcPr>
                <w:tcW w:w="2438" w:type="dxa"/>
                <w:vMerge/>
                <w:shd w:val="clear" w:color="auto" w:fill="D5D1D1" w:themeFill="accent6" w:themeFillTint="66"/>
                <w:vAlign w:val="center"/>
              </w:tcPr>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5D1D1" w:themeFill="accent6" w:themeFillTint="66"/>
                <w:vAlign w:val="center"/>
              </w:tcPr>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tc>
          </w:tr>
          <w:tr w:rsidR="006C3C3E" w:rsidRPr="000B76D1" w:rsidTr="00FD1026">
            <w:trPr>
              <w:cnfStyle w:val="000000100000"/>
            </w:trPr>
            <w:tc>
              <w:tcPr>
                <w:cnfStyle w:val="001000000000"/>
                <w:tcW w:w="2117" w:type="dxa"/>
                <w:vMerge/>
                <w:shd w:val="clear" w:color="auto" w:fill="968C8C" w:themeFill="accent6"/>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val="restart"/>
                <w:shd w:val="clear" w:color="auto" w:fill="D5D1D1" w:themeFill="accent6" w:themeFillTint="66"/>
                <w:vAlign w:val="center"/>
              </w:tcPr>
              <w:p w:rsidR="006C3C3E" w:rsidRPr="00084AA3" w:rsidRDefault="006C3C3E" w:rsidP="006C3C3E">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r w:rsidRPr="00084AA3">
                  <w:rPr>
                    <w:rFonts w:ascii="Calibri" w:eastAsia="Times New Roman" w:hAnsi="Calibri" w:cs="Calibri"/>
                    <w:b/>
                    <w:bCs/>
                    <w:color w:val="000000"/>
                    <w:sz w:val="21"/>
                    <w:szCs w:val="21"/>
                    <w:lang w:eastAsia="pl-PL"/>
                  </w:rPr>
                  <w:t>iI.3 Aktywni młodzi atrakcyjnie i pożytecznie spędzający wolny czas</w:t>
                </w:r>
              </w:p>
              <w:p w:rsidR="006C3C3E" w:rsidRPr="00084AA3" w:rsidRDefault="006C3C3E" w:rsidP="006C3C3E">
                <w:pPr>
                  <w:widowControl w:val="0"/>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D5D1D1" w:themeFill="accent6" w:themeFillTint="66"/>
              </w:tcPr>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 xml:space="preserve">II.3.1 Powołanie i prowadzenie świetlic </w:t>
                </w:r>
                <w:r w:rsidRPr="002921B0">
                  <w:rPr>
                    <w:rFonts w:ascii="Calibri" w:eastAsia="Times New Roman" w:hAnsi="Calibri" w:cs="Calibri"/>
                    <w:color w:val="000000"/>
                    <w:sz w:val="21"/>
                    <w:szCs w:val="21"/>
                    <w:lang w:eastAsia="pl-PL"/>
                  </w:rPr>
                  <w:t>środowiskow</w:t>
                </w:r>
                <w:r>
                  <w:rPr>
                    <w:rFonts w:ascii="Calibri" w:eastAsia="Times New Roman" w:hAnsi="Calibri" w:cs="Calibri"/>
                    <w:color w:val="000000"/>
                    <w:sz w:val="21"/>
                    <w:szCs w:val="21"/>
                    <w:lang w:eastAsia="pl-PL"/>
                  </w:rPr>
                  <w:t>ych</w:t>
                </w:r>
                <w:r w:rsidRPr="002921B0">
                  <w:rPr>
                    <w:rFonts w:ascii="Calibri" w:eastAsia="Times New Roman" w:hAnsi="Calibri" w:cs="Calibri"/>
                    <w:color w:val="000000"/>
                    <w:sz w:val="21"/>
                    <w:szCs w:val="21"/>
                    <w:lang w:eastAsia="pl-PL"/>
                  </w:rPr>
                  <w:t>, ośrodk</w:t>
                </w:r>
                <w:r>
                  <w:rPr>
                    <w:rFonts w:ascii="Calibri" w:eastAsia="Times New Roman" w:hAnsi="Calibri" w:cs="Calibri"/>
                    <w:color w:val="000000"/>
                    <w:sz w:val="21"/>
                    <w:szCs w:val="21"/>
                    <w:lang w:eastAsia="pl-PL"/>
                  </w:rPr>
                  <w:t>ów</w:t>
                </w:r>
                <w:r w:rsidRPr="002921B0">
                  <w:rPr>
                    <w:rFonts w:ascii="Calibri" w:eastAsia="Times New Roman" w:hAnsi="Calibri" w:cs="Calibri"/>
                    <w:color w:val="000000"/>
                    <w:sz w:val="21"/>
                    <w:szCs w:val="21"/>
                    <w:lang w:eastAsia="pl-PL"/>
                  </w:rPr>
                  <w:t xml:space="preserve"> wsparcia dla dzieci</w:t>
                </w:r>
                <w:r>
                  <w:rPr>
                    <w:rFonts w:ascii="Calibri" w:eastAsia="Times New Roman" w:hAnsi="Calibri" w:cs="Calibri"/>
                    <w:color w:val="000000"/>
                    <w:sz w:val="21"/>
                    <w:szCs w:val="21"/>
                    <w:lang w:eastAsia="pl-PL"/>
                  </w:rPr>
                  <w:t xml:space="preserve">, </w:t>
                </w:r>
                <w:r w:rsidRPr="002921B0">
                  <w:rPr>
                    <w:rFonts w:ascii="Calibri" w:eastAsia="Times New Roman" w:hAnsi="Calibri" w:cs="Calibri"/>
                    <w:color w:val="000000"/>
                    <w:sz w:val="21"/>
                    <w:szCs w:val="21"/>
                    <w:lang w:eastAsia="pl-PL"/>
                  </w:rPr>
                  <w:t>placów</w:t>
                </w:r>
                <w:r>
                  <w:rPr>
                    <w:rFonts w:ascii="Calibri" w:eastAsia="Times New Roman" w:hAnsi="Calibri" w:cs="Calibri"/>
                    <w:color w:val="000000"/>
                    <w:sz w:val="21"/>
                    <w:szCs w:val="21"/>
                    <w:lang w:eastAsia="pl-PL"/>
                  </w:rPr>
                  <w:t>ek</w:t>
                </w:r>
                <w:r w:rsidRPr="002921B0">
                  <w:rPr>
                    <w:rFonts w:ascii="Calibri" w:eastAsia="Times New Roman" w:hAnsi="Calibri" w:cs="Calibri"/>
                    <w:color w:val="000000"/>
                    <w:sz w:val="21"/>
                    <w:szCs w:val="21"/>
                    <w:lang w:eastAsia="pl-PL"/>
                  </w:rPr>
                  <w:t xml:space="preserve"> wsparcia dziennego​</w:t>
                </w:r>
              </w:p>
            </w:tc>
            <w:tc>
              <w:tcPr>
                <w:tcW w:w="2438" w:type="dxa"/>
                <w:vMerge w:val="restart"/>
                <w:shd w:val="clear" w:color="auto" w:fill="D5D1D1" w:themeFill="accent6" w:themeFillTint="66"/>
                <w:vAlign w:val="center"/>
              </w:tcPr>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MGOPS</w:t>
                </w:r>
              </w:p>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podmioty z obszaru działalności kulturalnej, sportowej i organizacji czasu wolnego</w:t>
                </w:r>
              </w:p>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organizacje pozarządowe</w:t>
                </w:r>
              </w:p>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val="restart"/>
                <w:shd w:val="clear" w:color="auto" w:fill="D5D1D1" w:themeFill="accent6" w:themeFillTint="66"/>
                <w:vAlign w:val="center"/>
              </w:tcPr>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 xml:space="preserve">Liczba korzystających ze świetlic </w:t>
                </w:r>
                <w:r w:rsidRPr="002921B0">
                  <w:rPr>
                    <w:rFonts w:ascii="Calibri" w:eastAsia="Times New Roman" w:hAnsi="Calibri" w:cs="Calibri"/>
                    <w:color w:val="000000"/>
                    <w:sz w:val="21"/>
                    <w:szCs w:val="21"/>
                    <w:lang w:eastAsia="pl-PL"/>
                  </w:rPr>
                  <w:t>środowiskow</w:t>
                </w:r>
                <w:r>
                  <w:rPr>
                    <w:rFonts w:ascii="Calibri" w:eastAsia="Times New Roman" w:hAnsi="Calibri" w:cs="Calibri"/>
                    <w:color w:val="000000"/>
                    <w:sz w:val="21"/>
                    <w:szCs w:val="21"/>
                    <w:lang w:eastAsia="pl-PL"/>
                  </w:rPr>
                  <w:t>ych</w:t>
                </w:r>
                <w:r w:rsidRPr="002921B0">
                  <w:rPr>
                    <w:rFonts w:ascii="Calibri" w:eastAsia="Times New Roman" w:hAnsi="Calibri" w:cs="Calibri"/>
                    <w:color w:val="000000"/>
                    <w:sz w:val="21"/>
                    <w:szCs w:val="21"/>
                    <w:lang w:eastAsia="pl-PL"/>
                  </w:rPr>
                  <w:t>, ośrodk</w:t>
                </w:r>
                <w:r>
                  <w:rPr>
                    <w:rFonts w:ascii="Calibri" w:eastAsia="Times New Roman" w:hAnsi="Calibri" w:cs="Calibri"/>
                    <w:color w:val="000000"/>
                    <w:sz w:val="21"/>
                    <w:szCs w:val="21"/>
                    <w:lang w:eastAsia="pl-PL"/>
                  </w:rPr>
                  <w:t>ów</w:t>
                </w:r>
                <w:r w:rsidRPr="002921B0">
                  <w:rPr>
                    <w:rFonts w:ascii="Calibri" w:eastAsia="Times New Roman" w:hAnsi="Calibri" w:cs="Calibri"/>
                    <w:color w:val="000000"/>
                    <w:sz w:val="21"/>
                    <w:szCs w:val="21"/>
                    <w:lang w:eastAsia="pl-PL"/>
                  </w:rPr>
                  <w:t xml:space="preserve"> wsparcia dla dzieci</w:t>
                </w:r>
                <w:r>
                  <w:rPr>
                    <w:rFonts w:ascii="Calibri" w:eastAsia="Times New Roman" w:hAnsi="Calibri" w:cs="Calibri"/>
                    <w:color w:val="000000"/>
                    <w:sz w:val="21"/>
                    <w:szCs w:val="21"/>
                    <w:lang w:eastAsia="pl-PL"/>
                  </w:rPr>
                  <w:t xml:space="preserve">, </w:t>
                </w:r>
                <w:r w:rsidRPr="002921B0">
                  <w:rPr>
                    <w:rFonts w:ascii="Calibri" w:eastAsia="Times New Roman" w:hAnsi="Calibri" w:cs="Calibri"/>
                    <w:color w:val="000000"/>
                    <w:sz w:val="21"/>
                    <w:szCs w:val="21"/>
                    <w:lang w:eastAsia="pl-PL"/>
                  </w:rPr>
                  <w:t>placów</w:t>
                </w:r>
                <w:r>
                  <w:rPr>
                    <w:rFonts w:ascii="Calibri" w:eastAsia="Times New Roman" w:hAnsi="Calibri" w:cs="Calibri"/>
                    <w:color w:val="000000"/>
                    <w:sz w:val="21"/>
                    <w:szCs w:val="21"/>
                    <w:lang w:eastAsia="pl-PL"/>
                  </w:rPr>
                  <w:t>ek</w:t>
                </w:r>
                <w:r w:rsidRPr="002921B0">
                  <w:rPr>
                    <w:rFonts w:ascii="Calibri" w:eastAsia="Times New Roman" w:hAnsi="Calibri" w:cs="Calibri"/>
                    <w:color w:val="000000"/>
                    <w:sz w:val="21"/>
                    <w:szCs w:val="21"/>
                    <w:lang w:eastAsia="pl-PL"/>
                  </w:rPr>
                  <w:t xml:space="preserve"> wsparcia dziennego</w:t>
                </w:r>
                <w:r>
                  <w:rPr>
                    <w:rFonts w:ascii="Calibri" w:eastAsia="Times New Roman" w:hAnsi="Calibri" w:cs="Calibri"/>
                    <w:color w:val="000000"/>
                    <w:sz w:val="21"/>
                    <w:szCs w:val="21"/>
                    <w:lang w:eastAsia="pl-PL"/>
                  </w:rPr>
                  <w:t xml:space="preserve"> (os.)</w:t>
                </w:r>
              </w:p>
            </w:tc>
          </w:tr>
          <w:tr w:rsidR="006C3C3E" w:rsidRPr="000B76D1" w:rsidTr="00FD1026">
            <w:trPr>
              <w:cnfStyle w:val="000000010000"/>
            </w:trPr>
            <w:tc>
              <w:tcPr>
                <w:cnfStyle w:val="001000000000"/>
                <w:tcW w:w="2117" w:type="dxa"/>
                <w:vMerge/>
                <w:shd w:val="clear" w:color="auto" w:fill="968C8C" w:themeFill="accent6"/>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D5D1D1" w:themeFill="accent6" w:themeFillTint="66"/>
                <w:vAlign w:val="center"/>
              </w:tcPr>
              <w:p w:rsidR="006C3C3E" w:rsidRPr="00084AA3" w:rsidRDefault="006C3C3E" w:rsidP="006C3C3E">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D5D1D1" w:themeFill="accent6" w:themeFillTint="66"/>
              </w:tcPr>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II.3.2 Rozwój atrakcyjnej oferty rozwoju i spędzania czasu wolnego dla dzieci i młodzieży</w:t>
                </w:r>
              </w:p>
            </w:tc>
            <w:tc>
              <w:tcPr>
                <w:tcW w:w="2438" w:type="dxa"/>
                <w:vMerge/>
                <w:shd w:val="clear" w:color="auto" w:fill="D5D1D1" w:themeFill="accent6" w:themeFillTint="66"/>
                <w:vAlign w:val="center"/>
              </w:tcPr>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D5D1D1" w:themeFill="accent6" w:themeFillTint="66"/>
                <w:vAlign w:val="center"/>
              </w:tcPr>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tc>
          </w:tr>
        </w:tbl>
        <w:p w:rsidR="00EB152E" w:rsidRDefault="00EB152E">
          <w:r>
            <w:rPr>
              <w:b/>
              <w:bCs/>
            </w:rPr>
            <w:br w:type="page"/>
          </w:r>
        </w:p>
        <w:tbl>
          <w:tblPr>
            <w:tblStyle w:val="Jasnasiatkaakcent12"/>
            <w:tblW w:w="13654" w:type="dxa"/>
            <w:tblLayout w:type="fixed"/>
            <w:tblLook w:val="04A0"/>
          </w:tblPr>
          <w:tblGrid>
            <w:gridCol w:w="2117"/>
            <w:gridCol w:w="2409"/>
            <w:gridCol w:w="4706"/>
            <w:gridCol w:w="2438"/>
            <w:gridCol w:w="1984"/>
          </w:tblGrid>
          <w:tr w:rsidR="00EB152E" w:rsidRPr="000B76D1" w:rsidTr="00EB152E">
            <w:trPr>
              <w:cnfStyle w:val="100000000000"/>
            </w:trPr>
            <w:tc>
              <w:tcPr>
                <w:cnfStyle w:val="001000000000"/>
                <w:tcW w:w="2117" w:type="dxa"/>
                <w:shd w:val="clear" w:color="auto" w:fill="auto"/>
                <w:vAlign w:val="center"/>
              </w:tcPr>
              <w:p w:rsidR="00EB152E" w:rsidRDefault="00EB152E" w:rsidP="00EB152E">
                <w:pPr>
                  <w:widowControl w:val="0"/>
                  <w:spacing w:line="276" w:lineRule="auto"/>
                  <w:jc w:val="center"/>
                  <w:rPr>
                    <w:rFonts w:ascii="Calibri" w:eastAsia="Times New Roman" w:hAnsi="Calibri" w:cs="Calibri"/>
                    <w:color w:val="FFFFFF" w:themeColor="background1"/>
                    <w:sz w:val="21"/>
                    <w:szCs w:val="21"/>
                    <w:lang w:eastAsia="pl-PL"/>
                  </w:rPr>
                </w:pPr>
                <w:r w:rsidRPr="000B76D1">
                  <w:rPr>
                    <w:rFonts w:ascii="Calibri" w:eastAsia="Times New Roman" w:hAnsi="Calibri" w:cs="Calibri"/>
                    <w:color w:val="000000"/>
                    <w:sz w:val="21"/>
                    <w:szCs w:val="21"/>
                    <w:lang w:eastAsia="pl-PL"/>
                  </w:rPr>
                  <w:lastRenderedPageBreak/>
                  <w:t>Cel strategiczny</w:t>
                </w:r>
              </w:p>
            </w:tc>
            <w:tc>
              <w:tcPr>
                <w:tcW w:w="2409" w:type="dxa"/>
                <w:shd w:val="clear" w:color="auto" w:fill="auto"/>
                <w:vAlign w:val="center"/>
              </w:tcPr>
              <w:p w:rsidR="00EB152E" w:rsidRPr="0050019C" w:rsidRDefault="00EB152E" w:rsidP="00EB152E">
                <w:pPr>
                  <w:widowControl w:val="0"/>
                  <w:tabs>
                    <w:tab w:val="num" w:pos="720"/>
                  </w:tabs>
                  <w:spacing w:line="276" w:lineRule="auto"/>
                  <w:jc w:val="center"/>
                  <w:cnfStyle w:val="100000000000"/>
                  <w:rPr>
                    <w:rFonts w:ascii="Calibri" w:eastAsia="Times New Roman" w:hAnsi="Calibri" w:cs="Calibri"/>
                    <w:b w:val="0"/>
                    <w:bCs w:val="0"/>
                    <w:color w:val="000000"/>
                    <w:sz w:val="21"/>
                    <w:szCs w:val="21"/>
                    <w:lang w:eastAsia="pl-PL"/>
                  </w:rPr>
                </w:pPr>
                <w:r w:rsidRPr="00B62407">
                  <w:rPr>
                    <w:rFonts w:ascii="Calibri" w:eastAsia="Times New Roman" w:hAnsi="Calibri" w:cs="Calibri"/>
                    <w:color w:val="000000"/>
                    <w:sz w:val="21"/>
                    <w:szCs w:val="21"/>
                    <w:lang w:eastAsia="pl-PL"/>
                  </w:rPr>
                  <w:t>Cel operacyjny</w:t>
                </w:r>
              </w:p>
            </w:tc>
            <w:tc>
              <w:tcPr>
                <w:tcW w:w="4706" w:type="dxa"/>
                <w:shd w:val="clear" w:color="auto" w:fill="auto"/>
                <w:vAlign w:val="center"/>
              </w:tcPr>
              <w:p w:rsidR="00EB152E" w:rsidRDefault="00EB152E" w:rsidP="00EB152E">
                <w:pPr>
                  <w:widowControl w:val="0"/>
                  <w:spacing w:line="276" w:lineRule="auto"/>
                  <w:jc w:val="center"/>
                  <w:cnfStyle w:val="100000000000"/>
                  <w:rPr>
                    <w:rFonts w:ascii="Calibri" w:eastAsia="Times New Roman" w:hAnsi="Calibri" w:cs="Calibri"/>
                    <w:color w:val="000000"/>
                    <w:sz w:val="21"/>
                    <w:szCs w:val="21"/>
                    <w:lang w:eastAsia="pl-PL"/>
                  </w:rPr>
                </w:pPr>
                <w:r w:rsidRPr="00B62407">
                  <w:rPr>
                    <w:rFonts w:ascii="Calibri" w:eastAsia="Times New Roman" w:hAnsi="Calibri" w:cs="Calibri"/>
                    <w:color w:val="000000"/>
                    <w:sz w:val="21"/>
                    <w:szCs w:val="21"/>
                    <w:lang w:eastAsia="pl-PL"/>
                  </w:rPr>
                  <w:t>Działania</w:t>
                </w:r>
              </w:p>
            </w:tc>
            <w:tc>
              <w:tcPr>
                <w:tcW w:w="2438" w:type="dxa"/>
                <w:shd w:val="clear" w:color="auto" w:fill="auto"/>
                <w:vAlign w:val="center"/>
              </w:tcPr>
              <w:p w:rsidR="00EB152E" w:rsidRDefault="00EB152E" w:rsidP="00EB152E">
                <w:pPr>
                  <w:widowControl w:val="0"/>
                  <w:spacing w:line="276" w:lineRule="auto"/>
                  <w:jc w:val="center"/>
                  <w:cnfStyle w:val="100000000000"/>
                  <w:rPr>
                    <w:rFonts w:ascii="Calibri" w:eastAsia="Times New Roman" w:hAnsi="Calibri" w:cs="Calibri"/>
                    <w:color w:val="000000"/>
                    <w:sz w:val="21"/>
                    <w:szCs w:val="21"/>
                    <w:lang w:eastAsia="pl-PL"/>
                  </w:rPr>
                </w:pPr>
                <w:r w:rsidRPr="00B62407">
                  <w:rPr>
                    <w:rFonts w:ascii="Calibri" w:eastAsia="Times New Roman" w:hAnsi="Calibri" w:cs="Calibri"/>
                    <w:color w:val="000000"/>
                    <w:sz w:val="21"/>
                    <w:szCs w:val="21"/>
                    <w:lang w:eastAsia="pl-PL"/>
                  </w:rPr>
                  <w:t>Zaangażowane podmioty</w:t>
                </w:r>
              </w:p>
            </w:tc>
            <w:tc>
              <w:tcPr>
                <w:tcW w:w="1984" w:type="dxa"/>
                <w:shd w:val="clear" w:color="auto" w:fill="auto"/>
                <w:vAlign w:val="center"/>
              </w:tcPr>
              <w:p w:rsidR="00EB152E" w:rsidRDefault="00EB152E" w:rsidP="00EB152E">
                <w:pPr>
                  <w:widowControl w:val="0"/>
                  <w:spacing w:line="276" w:lineRule="auto"/>
                  <w:jc w:val="center"/>
                  <w:cnfStyle w:val="100000000000"/>
                  <w:rPr>
                    <w:rFonts w:ascii="Calibri" w:eastAsia="Times New Roman" w:hAnsi="Calibri" w:cs="Calibri"/>
                    <w:color w:val="000000"/>
                    <w:sz w:val="21"/>
                    <w:szCs w:val="21"/>
                    <w:lang w:eastAsia="pl-PL"/>
                  </w:rPr>
                </w:pPr>
                <w:r w:rsidRPr="00B62407">
                  <w:rPr>
                    <w:rFonts w:ascii="Calibri" w:eastAsia="Times New Roman" w:hAnsi="Calibri" w:cs="Calibri"/>
                    <w:color w:val="000000"/>
                    <w:sz w:val="21"/>
                    <w:szCs w:val="21"/>
                    <w:lang w:eastAsia="pl-PL"/>
                  </w:rPr>
                  <w:t>Wskaźniki</w:t>
                </w:r>
              </w:p>
            </w:tc>
          </w:tr>
          <w:tr w:rsidR="009D24D7" w:rsidRPr="000B76D1" w:rsidTr="00FD1026">
            <w:trPr>
              <w:cnfStyle w:val="000000100000"/>
            </w:trPr>
            <w:tc>
              <w:tcPr>
                <w:cnfStyle w:val="001000000000"/>
                <w:tcW w:w="2117" w:type="dxa"/>
                <w:vMerge w:val="restart"/>
                <w:shd w:val="clear" w:color="auto" w:fill="DD8047" w:themeFill="accent2"/>
                <w:vAlign w:val="center"/>
              </w:tcPr>
              <w:p w:rsidR="009D24D7" w:rsidRDefault="009D24D7" w:rsidP="00844AA0">
                <w:pPr>
                  <w:widowControl w:val="0"/>
                  <w:spacing w:line="276" w:lineRule="auto"/>
                  <w:jc w:val="center"/>
                  <w:rPr>
                    <w:rFonts w:ascii="Calibri" w:eastAsia="Times New Roman" w:hAnsi="Calibri" w:cs="Calibri"/>
                    <w:color w:val="FFFFFF" w:themeColor="background1"/>
                    <w:sz w:val="21"/>
                    <w:szCs w:val="21"/>
                    <w:lang w:eastAsia="pl-PL"/>
                  </w:rPr>
                </w:pPr>
                <w:r>
                  <w:rPr>
                    <w:rFonts w:ascii="Calibri" w:eastAsia="Times New Roman" w:hAnsi="Calibri" w:cs="Calibri"/>
                    <w:color w:val="FFFFFF" w:themeColor="background1"/>
                    <w:sz w:val="21"/>
                    <w:szCs w:val="21"/>
                    <w:lang w:eastAsia="pl-PL"/>
                  </w:rPr>
                  <w:t xml:space="preserve">III. </w:t>
                </w:r>
                <w:r w:rsidRPr="0050019C">
                  <w:rPr>
                    <w:rFonts w:ascii="Calibri" w:eastAsia="Times New Roman" w:hAnsi="Calibri" w:cs="Calibri"/>
                    <w:color w:val="FFFFFF" w:themeColor="background1"/>
                    <w:sz w:val="21"/>
                    <w:szCs w:val="21"/>
                    <w:lang w:eastAsia="pl-PL"/>
                  </w:rPr>
                  <w:t>Aktywne społeczeństwo z dostępem do dobrej jakości usług publicznych bez względu na miejsce zamieszkania, wiek i stan zdrowia</w:t>
                </w:r>
              </w:p>
            </w:tc>
            <w:tc>
              <w:tcPr>
                <w:tcW w:w="2409" w:type="dxa"/>
                <w:vMerge w:val="restart"/>
                <w:shd w:val="clear" w:color="auto" w:fill="F1CBB5" w:themeFill="accent2" w:themeFillTint="66"/>
                <w:vAlign w:val="center"/>
              </w:tcPr>
              <w:p w:rsidR="009D24D7" w:rsidRPr="00084AA3" w:rsidRDefault="009D24D7" w:rsidP="00844AA0">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r w:rsidRPr="0050019C">
                  <w:rPr>
                    <w:rFonts w:ascii="Calibri" w:eastAsia="Times New Roman" w:hAnsi="Calibri" w:cs="Calibri"/>
                    <w:b/>
                    <w:bCs/>
                    <w:color w:val="000000"/>
                    <w:sz w:val="21"/>
                    <w:szCs w:val="21"/>
                    <w:lang w:eastAsia="pl-PL"/>
                  </w:rPr>
                  <w:t>III.1 Aktywna i zintegrowana społeczność lokalna</w:t>
                </w:r>
              </w:p>
            </w:tc>
            <w:tc>
              <w:tcPr>
                <w:tcW w:w="4706" w:type="dxa"/>
                <w:shd w:val="clear" w:color="auto" w:fill="F1CBB5" w:themeFill="accent2" w:themeFillTint="66"/>
              </w:tcPr>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III.1.1 Organizacja imprez integracyjnych dla lokalnej społeczności</w:t>
                </w:r>
              </w:p>
            </w:tc>
            <w:tc>
              <w:tcPr>
                <w:tcW w:w="2438" w:type="dxa"/>
                <w:vMerge w:val="restart"/>
                <w:shd w:val="clear" w:color="auto" w:fill="F1CBB5" w:themeFill="accent2" w:themeFillTint="66"/>
                <w:vAlign w:val="center"/>
              </w:tcPr>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MGOPS</w:t>
                </w: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UM w Reczu</w:t>
                </w: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podmioty z obszaru działalności kulturalnej, sportowej i organizacji czasu wolnego</w:t>
                </w: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p w:rsidR="009D24D7" w:rsidRPr="000B76D1"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organizacje pozarządowe</w:t>
                </w:r>
              </w:p>
            </w:tc>
            <w:tc>
              <w:tcPr>
                <w:tcW w:w="1984" w:type="dxa"/>
                <w:vMerge w:val="restart"/>
                <w:shd w:val="clear" w:color="auto" w:fill="F1CBB5" w:themeFill="accent2" w:themeFillTint="66"/>
                <w:vAlign w:val="center"/>
              </w:tcPr>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organizacji pozarządowych (szt.)</w:t>
                </w: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p w:rsidR="009D24D7" w:rsidRPr="000B76D1"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działań realizowanych przez samorząd we współpracy z</w:t>
                </w:r>
                <w:r w:rsidR="000955BD">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organizacjami pozarządowymi (szt.)</w:t>
                </w:r>
              </w:p>
            </w:tc>
          </w:tr>
          <w:tr w:rsidR="009D24D7" w:rsidRPr="000B76D1" w:rsidTr="00FD1026">
            <w:trPr>
              <w:cnfStyle w:val="000000010000"/>
            </w:trPr>
            <w:tc>
              <w:tcPr>
                <w:cnfStyle w:val="001000000000"/>
                <w:tcW w:w="2117" w:type="dxa"/>
                <w:vMerge/>
                <w:shd w:val="clear" w:color="auto" w:fill="DD8047" w:themeFill="accent2"/>
                <w:vAlign w:val="center"/>
              </w:tcPr>
              <w:p w:rsidR="009D24D7" w:rsidRDefault="009D24D7"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844AA0">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III.1.2 Dalsze funkcjonowanie i rozwój działalności świetlic wiejskich jako miejsca integracji i aktywizacji mieszkańców</w:t>
                </w:r>
              </w:p>
            </w:tc>
            <w:tc>
              <w:tcPr>
                <w:tcW w:w="2438"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p>
            </w:tc>
          </w:tr>
          <w:tr w:rsidR="009D24D7" w:rsidRPr="000B76D1" w:rsidTr="00FD1026">
            <w:trPr>
              <w:cnfStyle w:val="000000100000"/>
            </w:trPr>
            <w:tc>
              <w:tcPr>
                <w:cnfStyle w:val="001000000000"/>
                <w:tcW w:w="2117" w:type="dxa"/>
                <w:vMerge/>
                <w:shd w:val="clear" w:color="auto" w:fill="DD8047" w:themeFill="accent2"/>
                <w:vAlign w:val="center"/>
              </w:tcPr>
              <w:p w:rsidR="009D24D7" w:rsidRDefault="009D24D7"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844AA0">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III.1.3 Poprawa dostępności usług publicznych dla osób na terenach wiejskich np. poprzez pomoc w korzystaniu z usług internetowych w świetlicach wiejskich</w:t>
                </w:r>
              </w:p>
            </w:tc>
            <w:tc>
              <w:tcPr>
                <w:tcW w:w="2438"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tc>
          </w:tr>
          <w:tr w:rsidR="009D24D7" w:rsidRPr="000B76D1" w:rsidTr="00FD1026">
            <w:trPr>
              <w:cnfStyle w:val="000000010000"/>
            </w:trPr>
            <w:tc>
              <w:tcPr>
                <w:cnfStyle w:val="001000000000"/>
                <w:tcW w:w="2117" w:type="dxa"/>
                <w:vMerge/>
                <w:shd w:val="clear" w:color="auto" w:fill="DD8047" w:themeFill="accent2"/>
                <w:vAlign w:val="center"/>
              </w:tcPr>
              <w:p w:rsidR="009D24D7" w:rsidRDefault="009D24D7"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844AA0">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III.1.4 Wspieranie powstawania organizacji pozarządowych i innych form integracji społecznej</w:t>
                </w:r>
              </w:p>
            </w:tc>
            <w:tc>
              <w:tcPr>
                <w:tcW w:w="2438"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p>
            </w:tc>
          </w:tr>
          <w:tr w:rsidR="009D24D7" w:rsidRPr="000B76D1" w:rsidTr="00FD1026">
            <w:trPr>
              <w:cnfStyle w:val="000000100000"/>
            </w:trPr>
            <w:tc>
              <w:tcPr>
                <w:cnfStyle w:val="001000000000"/>
                <w:tcW w:w="2117" w:type="dxa"/>
                <w:vMerge/>
                <w:shd w:val="clear" w:color="auto" w:fill="DD8047" w:themeFill="accent2"/>
                <w:vAlign w:val="center"/>
              </w:tcPr>
              <w:p w:rsidR="009D24D7" w:rsidRDefault="009D24D7"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844AA0">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III.1.5 Prowadzenie aktywnej współpracy samorządu i jego podmiotów z organizacjami pozarządowymi, także w zakresie przeciwdziałania problemom społecznym i reakcji na nie</w:t>
                </w:r>
              </w:p>
            </w:tc>
            <w:tc>
              <w:tcPr>
                <w:tcW w:w="2438"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tc>
          </w:tr>
          <w:tr w:rsidR="009D24D7" w:rsidRPr="000B76D1" w:rsidTr="00FD1026">
            <w:trPr>
              <w:cnfStyle w:val="000000010000"/>
            </w:trPr>
            <w:tc>
              <w:tcPr>
                <w:cnfStyle w:val="001000000000"/>
                <w:tcW w:w="2117" w:type="dxa"/>
                <w:vMerge/>
                <w:shd w:val="clear" w:color="auto" w:fill="DD8047" w:themeFill="accent2"/>
                <w:vAlign w:val="center"/>
              </w:tcPr>
              <w:p w:rsidR="009D24D7" w:rsidRDefault="009D24D7"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844AA0">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III.1.6 Promocja i wspieranie wolontariatu</w:t>
                </w:r>
              </w:p>
            </w:tc>
            <w:tc>
              <w:tcPr>
                <w:tcW w:w="2438"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p>
            </w:tc>
          </w:tr>
          <w:tr w:rsidR="009D24D7" w:rsidRPr="000B76D1" w:rsidTr="00FD1026">
            <w:trPr>
              <w:cnfStyle w:val="000000100000"/>
            </w:trPr>
            <w:tc>
              <w:tcPr>
                <w:cnfStyle w:val="001000000000"/>
                <w:tcW w:w="2117" w:type="dxa"/>
                <w:vMerge/>
                <w:shd w:val="clear" w:color="auto" w:fill="DD8047" w:themeFill="accent2"/>
                <w:vAlign w:val="center"/>
              </w:tcPr>
              <w:p w:rsidR="009D24D7" w:rsidRDefault="009D24D7"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val="restart"/>
                <w:shd w:val="clear" w:color="auto" w:fill="F1CBB5" w:themeFill="accent2" w:themeFillTint="66"/>
                <w:vAlign w:val="center"/>
              </w:tcPr>
              <w:p w:rsidR="009D24D7" w:rsidRPr="0050019C" w:rsidRDefault="009D24D7" w:rsidP="00844AA0">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r w:rsidRPr="0050019C">
                  <w:rPr>
                    <w:rFonts w:ascii="Calibri" w:eastAsia="Times New Roman" w:hAnsi="Calibri" w:cs="Calibri"/>
                    <w:b/>
                    <w:bCs/>
                    <w:color w:val="000000"/>
                    <w:sz w:val="21"/>
                    <w:szCs w:val="21"/>
                    <w:lang w:eastAsia="pl-PL"/>
                  </w:rPr>
                  <w:t>III.2 Wysoki stopień włączenia społecznego osób starszych i z niepełnosprawnością</w:t>
                </w:r>
              </w:p>
            </w:tc>
            <w:tc>
              <w:tcPr>
                <w:tcW w:w="4706" w:type="dxa"/>
                <w:shd w:val="clear" w:color="auto" w:fill="F1CBB5" w:themeFill="accent2" w:themeFillTint="66"/>
              </w:tcPr>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II.2.1 Prowadzenie Klubów Seniora i rozwój tej formy spędzania czasu wolnego i integracji seniorów</w:t>
                </w:r>
              </w:p>
            </w:tc>
            <w:tc>
              <w:tcPr>
                <w:tcW w:w="2438" w:type="dxa"/>
                <w:vMerge w:val="restart"/>
                <w:shd w:val="clear" w:color="auto" w:fill="F1CBB5" w:themeFill="accent2" w:themeFillTint="66"/>
                <w:vAlign w:val="center"/>
              </w:tcPr>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MGOPS</w:t>
                </w: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UM w Reczu</w:t>
                </w: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podmioty z obszaru działalności kulturalnej i organizacji czasu wolnego</w:t>
                </w: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PUP</w:t>
                </w: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p w:rsidR="009D24D7" w:rsidRPr="000B76D1"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organizacje pozarządowe</w:t>
                </w:r>
              </w:p>
            </w:tc>
            <w:tc>
              <w:tcPr>
                <w:tcW w:w="1984" w:type="dxa"/>
                <w:vMerge w:val="restart"/>
                <w:shd w:val="clear" w:color="auto" w:fill="F1CBB5" w:themeFill="accent2" w:themeFillTint="66"/>
                <w:vAlign w:val="center"/>
              </w:tcPr>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uczestników Klubów Seniora (os.)</w:t>
                </w:r>
              </w:p>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p w:rsidR="009D24D7" w:rsidRPr="000B76D1"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uczestników wydarzeń i zajęć dedykowanych seniorom i osobom z niepełnospr. (os.)</w:t>
                </w:r>
              </w:p>
            </w:tc>
          </w:tr>
          <w:tr w:rsidR="009D24D7" w:rsidRPr="000B76D1" w:rsidTr="00FD1026">
            <w:trPr>
              <w:cnfStyle w:val="000000010000"/>
            </w:trPr>
            <w:tc>
              <w:tcPr>
                <w:cnfStyle w:val="001000000000"/>
                <w:tcW w:w="2117" w:type="dxa"/>
                <w:vMerge/>
                <w:shd w:val="clear" w:color="auto" w:fill="DD8047" w:themeFill="accent2"/>
                <w:vAlign w:val="center"/>
              </w:tcPr>
              <w:p w:rsidR="009D24D7" w:rsidRDefault="009D24D7"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844AA0">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II.2.2 Organizacja wydarzeń i zajęć dedykowanych seniorom i osobom z niepełnosprawnością</w:t>
                </w:r>
              </w:p>
            </w:tc>
            <w:tc>
              <w:tcPr>
                <w:tcW w:w="2438"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p>
            </w:tc>
          </w:tr>
          <w:tr w:rsidR="009D24D7" w:rsidRPr="000B76D1" w:rsidTr="00FD1026">
            <w:trPr>
              <w:cnfStyle w:val="000000100000"/>
            </w:trPr>
            <w:tc>
              <w:tcPr>
                <w:cnfStyle w:val="001000000000"/>
                <w:tcW w:w="2117" w:type="dxa"/>
                <w:vMerge/>
                <w:shd w:val="clear" w:color="auto" w:fill="DD8047" w:themeFill="accent2"/>
                <w:vAlign w:val="center"/>
              </w:tcPr>
              <w:p w:rsidR="009D24D7" w:rsidRDefault="009D24D7"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844AA0">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II.2.3 Organizacja spotkań międzypokoleniowych</w:t>
                </w:r>
              </w:p>
            </w:tc>
            <w:tc>
              <w:tcPr>
                <w:tcW w:w="2438"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tc>
          </w:tr>
          <w:tr w:rsidR="009D24D7" w:rsidRPr="000B76D1" w:rsidTr="00FD1026">
            <w:trPr>
              <w:cnfStyle w:val="000000010000"/>
            </w:trPr>
            <w:tc>
              <w:tcPr>
                <w:cnfStyle w:val="001000000000"/>
                <w:tcW w:w="2117" w:type="dxa"/>
                <w:vMerge/>
                <w:shd w:val="clear" w:color="auto" w:fill="DD8047" w:themeFill="accent2"/>
                <w:vAlign w:val="center"/>
              </w:tcPr>
              <w:p w:rsidR="009D24D7" w:rsidRDefault="009D24D7"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844AA0">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II.2.4 Likwidacja barier architektonicznych w</w:t>
                </w:r>
                <w:r w:rsidR="000955BD">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przestrzeni publicznej i budynkach użyteczności publicznej</w:t>
                </w:r>
              </w:p>
            </w:tc>
            <w:tc>
              <w:tcPr>
                <w:tcW w:w="2438"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010000"/>
                  <w:rPr>
                    <w:rFonts w:ascii="Calibri" w:eastAsia="Times New Roman" w:hAnsi="Calibri" w:cs="Calibri"/>
                    <w:color w:val="000000"/>
                    <w:sz w:val="21"/>
                    <w:szCs w:val="21"/>
                    <w:lang w:eastAsia="pl-PL"/>
                  </w:rPr>
                </w:pPr>
              </w:p>
            </w:tc>
          </w:tr>
          <w:tr w:rsidR="009D24D7" w:rsidRPr="000B76D1" w:rsidTr="00FD1026">
            <w:trPr>
              <w:cnfStyle w:val="000000100000"/>
            </w:trPr>
            <w:tc>
              <w:tcPr>
                <w:cnfStyle w:val="001000000000"/>
                <w:tcW w:w="2117" w:type="dxa"/>
                <w:vMerge/>
                <w:shd w:val="clear" w:color="auto" w:fill="DD8047" w:themeFill="accent2"/>
                <w:vAlign w:val="center"/>
              </w:tcPr>
              <w:p w:rsidR="009D24D7" w:rsidRDefault="009D24D7" w:rsidP="00844AA0">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844AA0">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II.2.5 Dalsze funkcjonowanie Środowiskowego Domu Samopomocy jako podmiotu wspierającego osoby z niepełnosprawnością</w:t>
                </w:r>
              </w:p>
            </w:tc>
            <w:tc>
              <w:tcPr>
                <w:tcW w:w="2438"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844AA0">
                <w:pPr>
                  <w:widowControl w:val="0"/>
                  <w:spacing w:line="276" w:lineRule="auto"/>
                  <w:jc w:val="center"/>
                  <w:cnfStyle w:val="000000100000"/>
                  <w:rPr>
                    <w:rFonts w:ascii="Calibri" w:eastAsia="Times New Roman" w:hAnsi="Calibri" w:cs="Calibri"/>
                    <w:color w:val="000000"/>
                    <w:sz w:val="21"/>
                    <w:szCs w:val="21"/>
                    <w:lang w:eastAsia="pl-PL"/>
                  </w:rPr>
                </w:pPr>
              </w:p>
            </w:tc>
          </w:tr>
          <w:tr w:rsidR="009D24D7" w:rsidRPr="000B76D1" w:rsidTr="009D24D7">
            <w:trPr>
              <w:cnfStyle w:val="000000010000"/>
            </w:trPr>
            <w:tc>
              <w:tcPr>
                <w:cnfStyle w:val="001000000000"/>
                <w:tcW w:w="2117" w:type="dxa"/>
                <w:shd w:val="clear" w:color="auto" w:fill="auto"/>
                <w:vAlign w:val="center"/>
              </w:tcPr>
              <w:p w:rsidR="009D24D7" w:rsidRPr="009D24D7" w:rsidRDefault="009D24D7" w:rsidP="009D24D7">
                <w:pPr>
                  <w:widowControl w:val="0"/>
                  <w:spacing w:line="276" w:lineRule="auto"/>
                  <w:jc w:val="center"/>
                  <w:rPr>
                    <w:rFonts w:ascii="Calibri" w:eastAsia="Times New Roman" w:hAnsi="Calibri" w:cs="Calibri"/>
                    <w:color w:val="FFFFFF" w:themeColor="background1"/>
                    <w:sz w:val="21"/>
                    <w:szCs w:val="21"/>
                    <w:lang w:eastAsia="pl-PL"/>
                  </w:rPr>
                </w:pPr>
                <w:r w:rsidRPr="009D24D7">
                  <w:rPr>
                    <w:rFonts w:ascii="Calibri" w:eastAsia="Times New Roman" w:hAnsi="Calibri" w:cs="Calibri"/>
                    <w:color w:val="000000"/>
                    <w:sz w:val="21"/>
                    <w:szCs w:val="21"/>
                    <w:lang w:eastAsia="pl-PL"/>
                  </w:rPr>
                  <w:lastRenderedPageBreak/>
                  <w:t>Cel strategiczny</w:t>
                </w:r>
              </w:p>
            </w:tc>
            <w:tc>
              <w:tcPr>
                <w:tcW w:w="2409" w:type="dxa"/>
                <w:shd w:val="clear" w:color="auto" w:fill="auto"/>
                <w:vAlign w:val="center"/>
              </w:tcPr>
              <w:p w:rsidR="009D24D7" w:rsidRPr="009D24D7" w:rsidRDefault="009D24D7" w:rsidP="009D24D7">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r w:rsidRPr="009D24D7">
                  <w:rPr>
                    <w:rFonts w:ascii="Calibri" w:eastAsia="Times New Roman" w:hAnsi="Calibri" w:cs="Calibri"/>
                    <w:b/>
                    <w:bCs/>
                    <w:color w:val="000000"/>
                    <w:sz w:val="21"/>
                    <w:szCs w:val="21"/>
                    <w:lang w:eastAsia="pl-PL"/>
                  </w:rPr>
                  <w:t>Cel operacyjny</w:t>
                </w:r>
              </w:p>
            </w:tc>
            <w:tc>
              <w:tcPr>
                <w:tcW w:w="4706" w:type="dxa"/>
                <w:shd w:val="clear" w:color="auto" w:fill="auto"/>
                <w:vAlign w:val="center"/>
              </w:tcPr>
              <w:p w:rsidR="009D24D7" w:rsidRPr="009D24D7" w:rsidRDefault="009D24D7" w:rsidP="009D24D7">
                <w:pPr>
                  <w:widowControl w:val="0"/>
                  <w:spacing w:line="276" w:lineRule="auto"/>
                  <w:jc w:val="center"/>
                  <w:cnfStyle w:val="000000010000"/>
                  <w:rPr>
                    <w:rFonts w:ascii="Calibri" w:eastAsia="Times New Roman" w:hAnsi="Calibri" w:cs="Calibri"/>
                    <w:b/>
                    <w:bCs/>
                    <w:color w:val="000000"/>
                    <w:sz w:val="21"/>
                    <w:szCs w:val="21"/>
                    <w:lang w:eastAsia="pl-PL"/>
                  </w:rPr>
                </w:pPr>
                <w:r w:rsidRPr="009D24D7">
                  <w:rPr>
                    <w:rFonts w:ascii="Calibri" w:eastAsia="Times New Roman" w:hAnsi="Calibri" w:cs="Calibri"/>
                    <w:b/>
                    <w:bCs/>
                    <w:color w:val="000000"/>
                    <w:sz w:val="21"/>
                    <w:szCs w:val="21"/>
                    <w:lang w:eastAsia="pl-PL"/>
                  </w:rPr>
                  <w:t>Działania</w:t>
                </w:r>
              </w:p>
            </w:tc>
            <w:tc>
              <w:tcPr>
                <w:tcW w:w="2438" w:type="dxa"/>
                <w:shd w:val="clear" w:color="auto" w:fill="auto"/>
                <w:vAlign w:val="center"/>
              </w:tcPr>
              <w:p w:rsidR="009D24D7" w:rsidRPr="009D24D7" w:rsidRDefault="009D24D7" w:rsidP="009D24D7">
                <w:pPr>
                  <w:widowControl w:val="0"/>
                  <w:spacing w:line="276" w:lineRule="auto"/>
                  <w:jc w:val="center"/>
                  <w:cnfStyle w:val="000000010000"/>
                  <w:rPr>
                    <w:rFonts w:ascii="Calibri" w:eastAsia="Times New Roman" w:hAnsi="Calibri" w:cs="Calibri"/>
                    <w:b/>
                    <w:bCs/>
                    <w:color w:val="000000"/>
                    <w:sz w:val="21"/>
                    <w:szCs w:val="21"/>
                    <w:lang w:eastAsia="pl-PL"/>
                  </w:rPr>
                </w:pPr>
                <w:r w:rsidRPr="009D24D7">
                  <w:rPr>
                    <w:rFonts w:ascii="Calibri" w:eastAsia="Times New Roman" w:hAnsi="Calibri" w:cs="Calibri"/>
                    <w:b/>
                    <w:bCs/>
                    <w:color w:val="000000"/>
                    <w:sz w:val="21"/>
                    <w:szCs w:val="21"/>
                    <w:lang w:eastAsia="pl-PL"/>
                  </w:rPr>
                  <w:t>Zaangażowane podmioty</w:t>
                </w:r>
              </w:p>
            </w:tc>
            <w:tc>
              <w:tcPr>
                <w:tcW w:w="1984" w:type="dxa"/>
                <w:shd w:val="clear" w:color="auto" w:fill="auto"/>
                <w:vAlign w:val="center"/>
              </w:tcPr>
              <w:p w:rsidR="009D24D7" w:rsidRPr="009D24D7" w:rsidRDefault="009D24D7" w:rsidP="009D24D7">
                <w:pPr>
                  <w:widowControl w:val="0"/>
                  <w:spacing w:line="276" w:lineRule="auto"/>
                  <w:jc w:val="center"/>
                  <w:cnfStyle w:val="000000010000"/>
                  <w:rPr>
                    <w:rFonts w:ascii="Calibri" w:eastAsia="Times New Roman" w:hAnsi="Calibri" w:cs="Calibri"/>
                    <w:b/>
                    <w:bCs/>
                    <w:color w:val="000000"/>
                    <w:sz w:val="21"/>
                    <w:szCs w:val="21"/>
                    <w:lang w:eastAsia="pl-PL"/>
                  </w:rPr>
                </w:pPr>
                <w:r w:rsidRPr="009D24D7">
                  <w:rPr>
                    <w:rFonts w:ascii="Calibri" w:eastAsia="Times New Roman" w:hAnsi="Calibri" w:cs="Calibri"/>
                    <w:b/>
                    <w:bCs/>
                    <w:color w:val="000000"/>
                    <w:sz w:val="21"/>
                    <w:szCs w:val="21"/>
                    <w:lang w:eastAsia="pl-PL"/>
                  </w:rPr>
                  <w:t>Wskaźniki</w:t>
                </w:r>
              </w:p>
            </w:tc>
          </w:tr>
          <w:tr w:rsidR="009D24D7" w:rsidRPr="000B76D1" w:rsidTr="00FD1026">
            <w:trPr>
              <w:cnfStyle w:val="000000100000"/>
            </w:trPr>
            <w:tc>
              <w:tcPr>
                <w:cnfStyle w:val="001000000000"/>
                <w:tcW w:w="2117" w:type="dxa"/>
                <w:vMerge w:val="restart"/>
                <w:shd w:val="clear" w:color="auto" w:fill="DD8047" w:themeFill="accent2"/>
                <w:vAlign w:val="center"/>
              </w:tcPr>
              <w:p w:rsidR="009D24D7" w:rsidRDefault="009D24D7" w:rsidP="009D24D7">
                <w:pPr>
                  <w:widowControl w:val="0"/>
                  <w:spacing w:line="276" w:lineRule="auto"/>
                  <w:jc w:val="center"/>
                  <w:rPr>
                    <w:rFonts w:ascii="Calibri" w:eastAsia="Times New Roman" w:hAnsi="Calibri" w:cs="Calibri"/>
                    <w:color w:val="FFFFFF" w:themeColor="background1"/>
                    <w:sz w:val="21"/>
                    <w:szCs w:val="21"/>
                    <w:lang w:eastAsia="pl-PL"/>
                  </w:rPr>
                </w:pPr>
                <w:r>
                  <w:rPr>
                    <w:rFonts w:ascii="Calibri" w:eastAsia="Times New Roman" w:hAnsi="Calibri" w:cs="Calibri"/>
                    <w:color w:val="FFFFFF" w:themeColor="background1"/>
                    <w:sz w:val="21"/>
                    <w:szCs w:val="21"/>
                    <w:lang w:eastAsia="pl-PL"/>
                  </w:rPr>
                  <w:t xml:space="preserve">III. </w:t>
                </w:r>
                <w:r w:rsidRPr="0050019C">
                  <w:rPr>
                    <w:rFonts w:ascii="Calibri" w:eastAsia="Times New Roman" w:hAnsi="Calibri" w:cs="Calibri"/>
                    <w:color w:val="FFFFFF" w:themeColor="background1"/>
                    <w:sz w:val="21"/>
                    <w:szCs w:val="21"/>
                    <w:lang w:eastAsia="pl-PL"/>
                  </w:rPr>
                  <w:t>Aktywne społeczeństwo z dostępem do dobrej jakości usług publicznych bez względu na miejsce zamieszkania, wiek i stan zdrowia</w:t>
                </w:r>
              </w:p>
            </w:tc>
            <w:tc>
              <w:tcPr>
                <w:tcW w:w="2409" w:type="dxa"/>
                <w:vMerge w:val="restart"/>
                <w:shd w:val="clear" w:color="auto" w:fill="F1CBB5" w:themeFill="accent2" w:themeFillTint="66"/>
                <w:vAlign w:val="center"/>
              </w:tcPr>
              <w:p w:rsidR="009D24D7" w:rsidRPr="0050019C" w:rsidRDefault="009D24D7" w:rsidP="009D24D7">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r w:rsidRPr="0050019C">
                  <w:rPr>
                    <w:rFonts w:ascii="Calibri" w:eastAsia="Times New Roman" w:hAnsi="Calibri" w:cs="Calibri"/>
                    <w:b/>
                    <w:bCs/>
                    <w:color w:val="000000"/>
                    <w:sz w:val="21"/>
                    <w:szCs w:val="21"/>
                    <w:lang w:eastAsia="pl-PL"/>
                  </w:rPr>
                  <w:t>III.2 Wysoki stopień włączenia społecznego osób starszych i z niepełnosprawnością</w:t>
                </w:r>
              </w:p>
            </w:tc>
            <w:tc>
              <w:tcPr>
                <w:tcW w:w="4706" w:type="dxa"/>
                <w:shd w:val="clear" w:color="auto" w:fill="F1CBB5" w:themeFill="accent2" w:themeFillTint="66"/>
              </w:tcPr>
              <w:p w:rsidR="009D24D7"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II.2.6 Realizacja i rozwój zwykłych i specjalistycznych usług opiekuńczych</w:t>
                </w:r>
              </w:p>
            </w:tc>
            <w:tc>
              <w:tcPr>
                <w:tcW w:w="2438" w:type="dxa"/>
                <w:vMerge w:val="restart"/>
                <w:shd w:val="clear" w:color="auto" w:fill="F1CBB5" w:themeFill="accent2" w:themeFillTint="66"/>
                <w:vAlign w:val="center"/>
              </w:tcPr>
              <w:p w:rsidR="009D24D7" w:rsidRPr="000B76D1"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val="restart"/>
                <w:shd w:val="clear" w:color="auto" w:fill="F1CBB5" w:themeFill="accent2" w:themeFillTint="66"/>
                <w:vAlign w:val="center"/>
              </w:tcPr>
              <w:p w:rsidR="009D24D7" w:rsidRPr="000B76D1"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p>
            </w:tc>
          </w:tr>
          <w:tr w:rsidR="009D24D7" w:rsidRPr="000B76D1" w:rsidTr="00FD1026">
            <w:trPr>
              <w:cnfStyle w:val="000000010000"/>
            </w:trPr>
            <w:tc>
              <w:tcPr>
                <w:cnfStyle w:val="001000000000"/>
                <w:tcW w:w="2117" w:type="dxa"/>
                <w:vMerge/>
                <w:shd w:val="clear" w:color="auto" w:fill="DD8047" w:themeFill="accent2"/>
                <w:vAlign w:val="center"/>
              </w:tcPr>
              <w:p w:rsidR="009D24D7" w:rsidRDefault="009D24D7" w:rsidP="009D24D7">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9D24D7">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 xml:space="preserve">II.2.7 </w:t>
                </w:r>
                <w:r w:rsidRPr="00DC5F21">
                  <w:rPr>
                    <w:rFonts w:ascii="Calibri" w:eastAsia="Times New Roman" w:hAnsi="Calibri" w:cs="Calibri"/>
                    <w:color w:val="000000"/>
                    <w:sz w:val="21"/>
                    <w:szCs w:val="21"/>
                    <w:lang w:eastAsia="pl-PL"/>
                  </w:rPr>
                  <w:t>Zapewnienie dostępu do usługopiekuńczychw</w:t>
                </w:r>
                <w:r w:rsidR="000955BD">
                  <w:rPr>
                    <w:rFonts w:ascii="Calibri" w:eastAsia="Times New Roman" w:hAnsi="Calibri" w:cs="Calibri"/>
                    <w:color w:val="000000"/>
                    <w:sz w:val="21"/>
                    <w:szCs w:val="21"/>
                    <w:lang w:eastAsia="pl-PL"/>
                  </w:rPr>
                  <w:t> </w:t>
                </w:r>
                <w:r w:rsidRPr="00DC5F21">
                  <w:rPr>
                    <w:rFonts w:ascii="Calibri" w:eastAsia="Times New Roman" w:hAnsi="Calibri" w:cs="Calibri"/>
                    <w:color w:val="000000"/>
                    <w:sz w:val="21"/>
                    <w:szCs w:val="21"/>
                    <w:lang w:eastAsia="pl-PL"/>
                  </w:rPr>
                  <w:t>środowisku, opieki całodobowej i placówekwsparcia dziennego</w:t>
                </w:r>
              </w:p>
            </w:tc>
            <w:tc>
              <w:tcPr>
                <w:tcW w:w="2438"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p>
            </w:tc>
          </w:tr>
          <w:tr w:rsidR="009D24D7" w:rsidRPr="000B76D1" w:rsidTr="00FD1026">
            <w:trPr>
              <w:cnfStyle w:val="000000100000"/>
            </w:trPr>
            <w:tc>
              <w:tcPr>
                <w:cnfStyle w:val="001000000000"/>
                <w:tcW w:w="2117" w:type="dxa"/>
                <w:vMerge/>
                <w:shd w:val="clear" w:color="auto" w:fill="DD8047" w:themeFill="accent2"/>
                <w:vAlign w:val="center"/>
              </w:tcPr>
              <w:p w:rsidR="009D24D7" w:rsidRDefault="009D24D7" w:rsidP="009D24D7">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9D24D7">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Pr="00DC5F21"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II.2.8 Praca nad możliwościami wdrożenia asystentów osób z niepełnosprawnością</w:t>
                </w:r>
              </w:p>
            </w:tc>
            <w:tc>
              <w:tcPr>
                <w:tcW w:w="2438"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p>
            </w:tc>
          </w:tr>
          <w:tr w:rsidR="009D24D7" w:rsidRPr="000B76D1" w:rsidTr="00FD1026">
            <w:trPr>
              <w:cnfStyle w:val="000000010000"/>
            </w:trPr>
            <w:tc>
              <w:tcPr>
                <w:cnfStyle w:val="001000000000"/>
                <w:tcW w:w="2117" w:type="dxa"/>
                <w:vMerge/>
                <w:shd w:val="clear" w:color="auto" w:fill="DD8047" w:themeFill="accent2"/>
                <w:vAlign w:val="center"/>
              </w:tcPr>
              <w:p w:rsidR="009D24D7" w:rsidRDefault="009D24D7" w:rsidP="009D24D7">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9D24D7">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II.2.9 Udzielanie wsparcia finansowego i niefinansowego w ramach systemu pomocy społecznej dla seniorów i osób w niepełnosprawnością</w:t>
                </w:r>
              </w:p>
            </w:tc>
            <w:tc>
              <w:tcPr>
                <w:tcW w:w="2438"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p>
            </w:tc>
          </w:tr>
          <w:tr w:rsidR="009D24D7" w:rsidRPr="000B76D1" w:rsidTr="00FD1026">
            <w:trPr>
              <w:cnfStyle w:val="000000100000"/>
            </w:trPr>
            <w:tc>
              <w:tcPr>
                <w:cnfStyle w:val="001000000000"/>
                <w:tcW w:w="2117" w:type="dxa"/>
                <w:vMerge/>
                <w:shd w:val="clear" w:color="auto" w:fill="DD8047" w:themeFill="accent2"/>
                <w:vAlign w:val="center"/>
              </w:tcPr>
              <w:p w:rsidR="009D24D7" w:rsidRDefault="009D24D7" w:rsidP="009D24D7">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9D24D7">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II.2.10 Współpraca z PUP i innymi podmiotami na rzecz aktywizacji zawodowej osób z niepełnosprawnością</w:t>
                </w:r>
              </w:p>
            </w:tc>
            <w:tc>
              <w:tcPr>
                <w:tcW w:w="2438"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p>
            </w:tc>
          </w:tr>
          <w:tr w:rsidR="009D24D7" w:rsidRPr="000B76D1" w:rsidTr="00FD1026">
            <w:trPr>
              <w:cnfStyle w:val="000000010000"/>
            </w:trPr>
            <w:tc>
              <w:tcPr>
                <w:cnfStyle w:val="001000000000"/>
                <w:tcW w:w="2117" w:type="dxa"/>
                <w:vMerge/>
                <w:shd w:val="clear" w:color="auto" w:fill="DD8047" w:themeFill="accent2"/>
                <w:vAlign w:val="center"/>
              </w:tcPr>
              <w:p w:rsidR="009D24D7" w:rsidRDefault="009D24D7" w:rsidP="009D24D7">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9D24D7">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II.2.11 Realizacja działań wspierających osoby zajmujące się osobami z niepełnosprawnością i</w:t>
                </w:r>
                <w:r w:rsidR="00FE33B6">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osobami starszymi</w:t>
                </w:r>
              </w:p>
            </w:tc>
            <w:tc>
              <w:tcPr>
                <w:tcW w:w="2438"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p>
            </w:tc>
          </w:tr>
          <w:tr w:rsidR="009D24D7" w:rsidRPr="000B76D1" w:rsidTr="00FD1026">
            <w:trPr>
              <w:cnfStyle w:val="000000100000"/>
            </w:trPr>
            <w:tc>
              <w:tcPr>
                <w:cnfStyle w:val="001000000000"/>
                <w:tcW w:w="2117" w:type="dxa"/>
                <w:vMerge/>
                <w:shd w:val="clear" w:color="auto" w:fill="DD8047" w:themeFill="accent2"/>
                <w:vAlign w:val="center"/>
              </w:tcPr>
              <w:p w:rsidR="009D24D7" w:rsidRDefault="009D24D7" w:rsidP="009D24D7">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9D24D7">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II.2.12 Upowszechnianie informacji na temat możliwości uzyskania wsparcia w problemach osób starszych i z niepełnosprawnością</w:t>
                </w:r>
              </w:p>
            </w:tc>
            <w:tc>
              <w:tcPr>
                <w:tcW w:w="2438"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p>
            </w:tc>
          </w:tr>
          <w:tr w:rsidR="009D24D7" w:rsidRPr="000B76D1" w:rsidTr="00FD1026">
            <w:trPr>
              <w:cnfStyle w:val="000000010000"/>
            </w:trPr>
            <w:tc>
              <w:tcPr>
                <w:cnfStyle w:val="001000000000"/>
                <w:tcW w:w="2117" w:type="dxa"/>
                <w:vMerge/>
                <w:shd w:val="clear" w:color="auto" w:fill="DD8047" w:themeFill="accent2"/>
                <w:vAlign w:val="center"/>
              </w:tcPr>
              <w:p w:rsidR="009D24D7" w:rsidRDefault="009D24D7" w:rsidP="009D24D7">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val="restart"/>
                <w:shd w:val="clear" w:color="auto" w:fill="F1CBB5" w:themeFill="accent2" w:themeFillTint="66"/>
                <w:vAlign w:val="center"/>
              </w:tcPr>
              <w:p w:rsidR="009D24D7" w:rsidRPr="0050019C" w:rsidRDefault="009D24D7" w:rsidP="009D24D7">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r w:rsidRPr="0050019C">
                  <w:rPr>
                    <w:rFonts w:ascii="Calibri" w:eastAsia="Times New Roman" w:hAnsi="Calibri" w:cs="Calibri"/>
                    <w:b/>
                    <w:bCs/>
                    <w:color w:val="000000"/>
                    <w:sz w:val="21"/>
                    <w:szCs w:val="21"/>
                    <w:lang w:eastAsia="pl-PL"/>
                  </w:rPr>
                  <w:t>III.3 Wysoki poziom aktywności zawodowej</w:t>
                </w:r>
              </w:p>
            </w:tc>
            <w:tc>
              <w:tcPr>
                <w:tcW w:w="4706" w:type="dxa"/>
                <w:shd w:val="clear" w:color="auto" w:fill="F1CBB5" w:themeFill="accent2" w:themeFillTint="66"/>
              </w:tcPr>
              <w:p w:rsidR="009D24D7"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II.3.1 Aktywna współpraca z PUP i innymi podmiotami na rzecz zwiększania poziomu aktywności zawodowej</w:t>
                </w:r>
              </w:p>
            </w:tc>
            <w:tc>
              <w:tcPr>
                <w:tcW w:w="2438" w:type="dxa"/>
                <w:vMerge w:val="restart"/>
                <w:shd w:val="clear" w:color="auto" w:fill="F1CBB5" w:themeFill="accent2" w:themeFillTint="66"/>
                <w:vAlign w:val="center"/>
              </w:tcPr>
              <w:p w:rsidR="009D24D7"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MGOPS</w:t>
                </w:r>
              </w:p>
              <w:p w:rsidR="009D24D7"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p>
              <w:p w:rsidR="009D24D7"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PUP</w:t>
                </w:r>
              </w:p>
              <w:p w:rsidR="009D24D7"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p>
              <w:p w:rsidR="009D24D7" w:rsidRPr="000B76D1"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UM w Reczu</w:t>
                </w:r>
              </w:p>
            </w:tc>
            <w:tc>
              <w:tcPr>
                <w:tcW w:w="1984" w:type="dxa"/>
                <w:vMerge w:val="restart"/>
                <w:shd w:val="clear" w:color="auto" w:fill="F1CBB5" w:themeFill="accent2" w:themeFillTint="66"/>
                <w:vAlign w:val="center"/>
              </w:tcPr>
              <w:p w:rsidR="009D24D7" w:rsidRPr="000B76D1"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r w:rsidRPr="00D50B45">
                  <w:rPr>
                    <w:rFonts w:ascii="Calibri" w:eastAsia="Times New Roman" w:hAnsi="Calibri" w:cs="Calibri"/>
                    <w:color w:val="000000"/>
                    <w:sz w:val="21"/>
                    <w:szCs w:val="21"/>
                    <w:lang w:eastAsia="pl-PL"/>
                  </w:rPr>
                  <w:t>Udział bezrobotnych zarejestrowanych w</w:t>
                </w:r>
                <w:r>
                  <w:rPr>
                    <w:rFonts w:ascii="Calibri" w:eastAsia="Times New Roman" w:hAnsi="Calibri" w:cs="Calibri"/>
                    <w:color w:val="000000"/>
                    <w:sz w:val="21"/>
                    <w:szCs w:val="21"/>
                    <w:lang w:eastAsia="pl-PL"/>
                  </w:rPr>
                  <w:t> </w:t>
                </w:r>
                <w:r w:rsidRPr="00D50B45">
                  <w:rPr>
                    <w:rFonts w:ascii="Calibri" w:eastAsia="Times New Roman" w:hAnsi="Calibri" w:cs="Calibri"/>
                    <w:color w:val="000000"/>
                    <w:sz w:val="21"/>
                    <w:szCs w:val="21"/>
                    <w:lang w:eastAsia="pl-PL"/>
                  </w:rPr>
                  <w:t>liczbie ludności w</w:t>
                </w:r>
                <w:r>
                  <w:rPr>
                    <w:rFonts w:ascii="Calibri" w:eastAsia="Times New Roman" w:hAnsi="Calibri" w:cs="Calibri"/>
                    <w:color w:val="000000"/>
                    <w:sz w:val="21"/>
                    <w:szCs w:val="21"/>
                    <w:lang w:eastAsia="pl-PL"/>
                  </w:rPr>
                  <w:t> </w:t>
                </w:r>
                <w:r w:rsidRPr="00D50B45">
                  <w:rPr>
                    <w:rFonts w:ascii="Calibri" w:eastAsia="Times New Roman" w:hAnsi="Calibri" w:cs="Calibri"/>
                    <w:color w:val="000000"/>
                    <w:sz w:val="21"/>
                    <w:szCs w:val="21"/>
                    <w:lang w:eastAsia="pl-PL"/>
                  </w:rPr>
                  <w:t>wieku produkcyjnym</w:t>
                </w:r>
                <w:r>
                  <w:rPr>
                    <w:rFonts w:ascii="Calibri" w:eastAsia="Times New Roman" w:hAnsi="Calibri" w:cs="Calibri"/>
                    <w:color w:val="000000"/>
                    <w:sz w:val="21"/>
                    <w:szCs w:val="21"/>
                    <w:lang w:eastAsia="pl-PL"/>
                  </w:rPr>
                  <w:t xml:space="preserve"> (%)</w:t>
                </w:r>
              </w:p>
            </w:tc>
          </w:tr>
          <w:tr w:rsidR="009D24D7" w:rsidRPr="000B76D1" w:rsidTr="00FD1026">
            <w:trPr>
              <w:cnfStyle w:val="000000100000"/>
            </w:trPr>
            <w:tc>
              <w:tcPr>
                <w:cnfStyle w:val="001000000000"/>
                <w:tcW w:w="2117" w:type="dxa"/>
                <w:vMerge/>
                <w:shd w:val="clear" w:color="auto" w:fill="DD8047" w:themeFill="accent2"/>
                <w:vAlign w:val="center"/>
              </w:tcPr>
              <w:p w:rsidR="009D24D7" w:rsidRDefault="009D24D7" w:rsidP="009D24D7">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9D24D7">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II.3.2 Realizacja pracy socjalnej z bezrobotnymi, motywująca do aktywizacji</w:t>
                </w:r>
              </w:p>
            </w:tc>
            <w:tc>
              <w:tcPr>
                <w:tcW w:w="2438"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D50B45" w:rsidRDefault="009D24D7" w:rsidP="009D24D7">
                <w:pPr>
                  <w:widowControl w:val="0"/>
                  <w:spacing w:line="276" w:lineRule="auto"/>
                  <w:jc w:val="center"/>
                  <w:cnfStyle w:val="000000100000"/>
                  <w:rPr>
                    <w:rFonts w:ascii="Calibri" w:eastAsia="Times New Roman" w:hAnsi="Calibri" w:cs="Calibri"/>
                    <w:color w:val="000000"/>
                    <w:sz w:val="21"/>
                    <w:szCs w:val="21"/>
                    <w:lang w:eastAsia="pl-PL"/>
                  </w:rPr>
                </w:pPr>
              </w:p>
            </w:tc>
          </w:tr>
          <w:tr w:rsidR="009D24D7" w:rsidRPr="000B76D1" w:rsidTr="00FD1026">
            <w:trPr>
              <w:cnfStyle w:val="000000010000"/>
            </w:trPr>
            <w:tc>
              <w:tcPr>
                <w:cnfStyle w:val="001000000000"/>
                <w:tcW w:w="2117" w:type="dxa"/>
                <w:vMerge/>
                <w:shd w:val="clear" w:color="auto" w:fill="DD8047" w:themeFill="accent2"/>
                <w:vAlign w:val="center"/>
              </w:tcPr>
              <w:p w:rsidR="009D24D7" w:rsidRDefault="009D24D7" w:rsidP="009D24D7">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9D24D7" w:rsidRPr="0050019C" w:rsidRDefault="009D24D7" w:rsidP="009D24D7">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9D24D7"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II.3.3 Tworzenie warunków dla rozwoju przedsiębiorczości i zwiększania się liczby miejsc pracy</w:t>
                </w:r>
              </w:p>
            </w:tc>
            <w:tc>
              <w:tcPr>
                <w:tcW w:w="2438"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9D24D7" w:rsidRPr="000B76D1" w:rsidRDefault="009D24D7" w:rsidP="009D24D7">
                <w:pPr>
                  <w:widowControl w:val="0"/>
                  <w:spacing w:line="276" w:lineRule="auto"/>
                  <w:jc w:val="center"/>
                  <w:cnfStyle w:val="000000010000"/>
                  <w:rPr>
                    <w:rFonts w:ascii="Calibri" w:eastAsia="Times New Roman" w:hAnsi="Calibri" w:cs="Calibri"/>
                    <w:color w:val="000000"/>
                    <w:sz w:val="21"/>
                    <w:szCs w:val="21"/>
                    <w:lang w:eastAsia="pl-PL"/>
                  </w:rPr>
                </w:pPr>
              </w:p>
            </w:tc>
          </w:tr>
          <w:tr w:rsidR="006C3C3E" w:rsidRPr="000B76D1" w:rsidTr="006C3C3E">
            <w:trPr>
              <w:cnfStyle w:val="000000100000"/>
            </w:trPr>
            <w:tc>
              <w:tcPr>
                <w:cnfStyle w:val="001000000000"/>
                <w:tcW w:w="2117" w:type="dxa"/>
                <w:shd w:val="clear" w:color="auto" w:fill="auto"/>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r w:rsidRPr="009D24D7">
                  <w:rPr>
                    <w:rFonts w:ascii="Calibri" w:eastAsia="Times New Roman" w:hAnsi="Calibri" w:cs="Calibri"/>
                    <w:color w:val="000000"/>
                    <w:sz w:val="21"/>
                    <w:szCs w:val="21"/>
                    <w:lang w:eastAsia="pl-PL"/>
                  </w:rPr>
                  <w:lastRenderedPageBreak/>
                  <w:t>Cel strategiczny</w:t>
                </w:r>
              </w:p>
            </w:tc>
            <w:tc>
              <w:tcPr>
                <w:tcW w:w="2409" w:type="dxa"/>
                <w:shd w:val="clear" w:color="auto" w:fill="auto"/>
                <w:vAlign w:val="center"/>
              </w:tcPr>
              <w:p w:rsidR="006C3C3E" w:rsidRPr="0050019C" w:rsidRDefault="006C3C3E" w:rsidP="006C3C3E">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r w:rsidRPr="009D24D7">
                  <w:rPr>
                    <w:rFonts w:ascii="Calibri" w:eastAsia="Times New Roman" w:hAnsi="Calibri" w:cs="Calibri"/>
                    <w:b/>
                    <w:bCs/>
                    <w:color w:val="000000"/>
                    <w:sz w:val="21"/>
                    <w:szCs w:val="21"/>
                    <w:lang w:eastAsia="pl-PL"/>
                  </w:rPr>
                  <w:t>Cel operacyjny</w:t>
                </w:r>
              </w:p>
            </w:tc>
            <w:tc>
              <w:tcPr>
                <w:tcW w:w="4706" w:type="dxa"/>
                <w:shd w:val="clear" w:color="auto" w:fill="auto"/>
                <w:vAlign w:val="center"/>
              </w:tcPr>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sidRPr="009D24D7">
                  <w:rPr>
                    <w:rFonts w:ascii="Calibri" w:eastAsia="Times New Roman" w:hAnsi="Calibri" w:cs="Calibri"/>
                    <w:b/>
                    <w:bCs/>
                    <w:color w:val="000000"/>
                    <w:sz w:val="21"/>
                    <w:szCs w:val="21"/>
                    <w:lang w:eastAsia="pl-PL"/>
                  </w:rPr>
                  <w:t>Działania</w:t>
                </w:r>
              </w:p>
            </w:tc>
            <w:tc>
              <w:tcPr>
                <w:tcW w:w="2438" w:type="dxa"/>
                <w:shd w:val="clear" w:color="auto" w:fill="auto"/>
                <w:vAlign w:val="center"/>
              </w:tcPr>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sidRPr="009D24D7">
                  <w:rPr>
                    <w:rFonts w:ascii="Calibri" w:eastAsia="Times New Roman" w:hAnsi="Calibri" w:cs="Calibri"/>
                    <w:b/>
                    <w:bCs/>
                    <w:color w:val="000000"/>
                    <w:sz w:val="21"/>
                    <w:szCs w:val="21"/>
                    <w:lang w:eastAsia="pl-PL"/>
                  </w:rPr>
                  <w:t>Zaangażowane podmioty</w:t>
                </w:r>
              </w:p>
            </w:tc>
            <w:tc>
              <w:tcPr>
                <w:tcW w:w="1984" w:type="dxa"/>
                <w:shd w:val="clear" w:color="auto" w:fill="auto"/>
                <w:vAlign w:val="center"/>
              </w:tcPr>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sidRPr="009D24D7">
                  <w:rPr>
                    <w:rFonts w:ascii="Calibri" w:eastAsia="Times New Roman" w:hAnsi="Calibri" w:cs="Calibri"/>
                    <w:b/>
                    <w:bCs/>
                    <w:color w:val="000000"/>
                    <w:sz w:val="21"/>
                    <w:szCs w:val="21"/>
                    <w:lang w:eastAsia="pl-PL"/>
                  </w:rPr>
                  <w:t>Wskaźniki</w:t>
                </w:r>
              </w:p>
            </w:tc>
          </w:tr>
          <w:tr w:rsidR="006C3C3E" w:rsidRPr="000B76D1" w:rsidTr="00FD1026">
            <w:trPr>
              <w:cnfStyle w:val="000000010000"/>
            </w:trPr>
            <w:tc>
              <w:tcPr>
                <w:cnfStyle w:val="001000000000"/>
                <w:tcW w:w="2117" w:type="dxa"/>
                <w:vMerge w:val="restart"/>
                <w:shd w:val="clear" w:color="auto" w:fill="DD8047" w:themeFill="accent2"/>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r>
                  <w:rPr>
                    <w:rFonts w:ascii="Calibri" w:eastAsia="Times New Roman" w:hAnsi="Calibri" w:cs="Calibri"/>
                    <w:color w:val="FFFFFF" w:themeColor="background1"/>
                    <w:sz w:val="21"/>
                    <w:szCs w:val="21"/>
                    <w:lang w:eastAsia="pl-PL"/>
                  </w:rPr>
                  <w:t xml:space="preserve">III. </w:t>
                </w:r>
                <w:r w:rsidRPr="0050019C">
                  <w:rPr>
                    <w:rFonts w:ascii="Calibri" w:eastAsia="Times New Roman" w:hAnsi="Calibri" w:cs="Calibri"/>
                    <w:color w:val="FFFFFF" w:themeColor="background1"/>
                    <w:sz w:val="21"/>
                    <w:szCs w:val="21"/>
                    <w:lang w:eastAsia="pl-PL"/>
                  </w:rPr>
                  <w:t>Aktywne społeczeństwo z dostępem do dobrej jakości usług publicznych bez względu na miejsce zamieszkania, wiek i stan zdrowia</w:t>
                </w:r>
              </w:p>
            </w:tc>
            <w:tc>
              <w:tcPr>
                <w:tcW w:w="2409" w:type="dxa"/>
                <w:vMerge w:val="restart"/>
                <w:shd w:val="clear" w:color="auto" w:fill="F1CBB5" w:themeFill="accent2" w:themeFillTint="66"/>
                <w:vAlign w:val="center"/>
              </w:tcPr>
              <w:p w:rsidR="006C3C3E" w:rsidRPr="0050019C" w:rsidRDefault="006C3C3E" w:rsidP="006C3C3E">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r w:rsidRPr="0050019C">
                  <w:rPr>
                    <w:rFonts w:ascii="Calibri" w:eastAsia="Times New Roman" w:hAnsi="Calibri" w:cs="Calibri"/>
                    <w:b/>
                    <w:bCs/>
                    <w:color w:val="000000"/>
                    <w:sz w:val="21"/>
                    <w:szCs w:val="21"/>
                    <w:lang w:eastAsia="pl-PL"/>
                  </w:rPr>
                  <w:t>III.4 Dobra dostępność i jakość usług publicznych</w:t>
                </w:r>
              </w:p>
            </w:tc>
            <w:tc>
              <w:tcPr>
                <w:tcW w:w="4706" w:type="dxa"/>
                <w:shd w:val="clear" w:color="auto" w:fill="F1CBB5" w:themeFill="accent2" w:themeFillTint="66"/>
              </w:tcPr>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 xml:space="preserve">II.4.1 Wspieranie rozwoju systemu opieki zdrowotnej oraz prowadzenie akcji promujących zdrowy styl życia i profilaktykę chorób </w:t>
                </w:r>
              </w:p>
            </w:tc>
            <w:tc>
              <w:tcPr>
                <w:tcW w:w="2438" w:type="dxa"/>
                <w:vMerge w:val="restart"/>
                <w:shd w:val="clear" w:color="auto" w:fill="F1CBB5" w:themeFill="accent2" w:themeFillTint="66"/>
                <w:vAlign w:val="center"/>
              </w:tcPr>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MGOPS</w:t>
                </w:r>
              </w:p>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podmioty ochrony zdrowia</w:t>
                </w:r>
              </w:p>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podmioty z obszaru działalności kulturalnej, sportowej i organizacji czasu wolnego</w:t>
                </w:r>
              </w:p>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UM w Reczu</w:t>
                </w:r>
              </w:p>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organizacje pozarządowe</w:t>
                </w:r>
              </w:p>
            </w:tc>
            <w:tc>
              <w:tcPr>
                <w:tcW w:w="1984" w:type="dxa"/>
                <w:vMerge w:val="restart"/>
                <w:shd w:val="clear" w:color="auto" w:fill="F1CBB5" w:themeFill="accent2" w:themeFillTint="66"/>
                <w:vAlign w:val="center"/>
              </w:tcPr>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uczestników imprez kulturalnych (os.)</w:t>
                </w:r>
              </w:p>
            </w:tc>
          </w:tr>
          <w:tr w:rsidR="006C3C3E" w:rsidRPr="000B76D1" w:rsidTr="00FD1026">
            <w:trPr>
              <w:cnfStyle w:val="000000100000"/>
            </w:trPr>
            <w:tc>
              <w:tcPr>
                <w:cnfStyle w:val="001000000000"/>
                <w:tcW w:w="2117" w:type="dxa"/>
                <w:vMerge/>
                <w:shd w:val="clear" w:color="auto" w:fill="DD8047" w:themeFill="accent2"/>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6C3C3E" w:rsidRPr="0050019C" w:rsidRDefault="006C3C3E" w:rsidP="006C3C3E">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II.4.2 Tworzenie atrakcyjnej oferty spędzania czasu wolnego poprzez zajęcia, koła zainteresowań, warsztaty, imprezy kulturalne i sportowe, także na</w:t>
                </w:r>
                <w:r w:rsidR="008C1ECB">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terenach wiejskich gminy</w:t>
                </w:r>
              </w:p>
            </w:tc>
            <w:tc>
              <w:tcPr>
                <w:tcW w:w="2438" w:type="dxa"/>
                <w:vMerge/>
                <w:shd w:val="clear" w:color="auto" w:fill="F1CBB5" w:themeFill="accent2" w:themeFillTint="66"/>
                <w:vAlign w:val="center"/>
              </w:tcPr>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tc>
          </w:tr>
          <w:tr w:rsidR="006C3C3E" w:rsidRPr="000B76D1" w:rsidTr="00FD1026">
            <w:trPr>
              <w:cnfStyle w:val="000000010000"/>
            </w:trPr>
            <w:tc>
              <w:tcPr>
                <w:cnfStyle w:val="001000000000"/>
                <w:tcW w:w="2117" w:type="dxa"/>
                <w:vMerge/>
                <w:shd w:val="clear" w:color="auto" w:fill="DD8047" w:themeFill="accent2"/>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6C3C3E" w:rsidRPr="0050019C" w:rsidRDefault="006C3C3E" w:rsidP="006C3C3E">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II.4.3 Zapewnianie dostępu do infrastruktury kulturalnej i sportowej oraz jej modernizacja i</w:t>
                </w:r>
                <w:r w:rsidR="008C1ECB">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rozwój według potrzeb</w:t>
                </w:r>
              </w:p>
            </w:tc>
            <w:tc>
              <w:tcPr>
                <w:tcW w:w="2438" w:type="dxa"/>
                <w:vMerge/>
                <w:shd w:val="clear" w:color="auto" w:fill="F1CBB5" w:themeFill="accent2" w:themeFillTint="66"/>
                <w:vAlign w:val="center"/>
              </w:tcPr>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tc>
          </w:tr>
          <w:tr w:rsidR="006C3C3E" w:rsidRPr="000B76D1" w:rsidTr="00FD1026">
            <w:trPr>
              <w:cnfStyle w:val="000000100000"/>
            </w:trPr>
            <w:tc>
              <w:tcPr>
                <w:cnfStyle w:val="001000000000"/>
                <w:tcW w:w="2117" w:type="dxa"/>
                <w:vMerge/>
                <w:shd w:val="clear" w:color="auto" w:fill="DD8047" w:themeFill="accent2"/>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6C3C3E" w:rsidRPr="0050019C" w:rsidRDefault="006C3C3E" w:rsidP="006C3C3E">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Ii.4.4 Tworzenie warunków dla rozwoju bazy mieszkaniowej, także skierowanej dla osób o</w:t>
                </w:r>
                <w:r w:rsidR="008C1ECB">
                  <w:rPr>
                    <w:rFonts w:ascii="Calibri" w:eastAsia="Times New Roman" w:hAnsi="Calibri" w:cs="Calibri"/>
                    <w:color w:val="000000"/>
                    <w:sz w:val="21"/>
                    <w:szCs w:val="21"/>
                    <w:lang w:eastAsia="pl-PL"/>
                  </w:rPr>
                  <w:t> </w:t>
                </w:r>
                <w:r>
                  <w:rPr>
                    <w:rFonts w:ascii="Calibri" w:eastAsia="Times New Roman" w:hAnsi="Calibri" w:cs="Calibri"/>
                    <w:color w:val="000000"/>
                    <w:sz w:val="21"/>
                    <w:szCs w:val="21"/>
                    <w:lang w:eastAsia="pl-PL"/>
                  </w:rPr>
                  <w:t>niższych dochodach</w:t>
                </w:r>
              </w:p>
            </w:tc>
            <w:tc>
              <w:tcPr>
                <w:tcW w:w="2438" w:type="dxa"/>
                <w:vMerge/>
                <w:shd w:val="clear" w:color="auto" w:fill="F1CBB5" w:themeFill="accent2" w:themeFillTint="66"/>
                <w:vAlign w:val="center"/>
              </w:tcPr>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tc>
          </w:tr>
          <w:tr w:rsidR="006C3C3E" w:rsidRPr="000B76D1" w:rsidTr="00FD1026">
            <w:trPr>
              <w:cnfStyle w:val="000000010000"/>
            </w:trPr>
            <w:tc>
              <w:tcPr>
                <w:cnfStyle w:val="001000000000"/>
                <w:tcW w:w="2117" w:type="dxa"/>
                <w:vMerge/>
                <w:shd w:val="clear" w:color="auto" w:fill="DD8047" w:themeFill="accent2"/>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val="restart"/>
                <w:shd w:val="clear" w:color="auto" w:fill="F1CBB5" w:themeFill="accent2" w:themeFillTint="66"/>
                <w:vAlign w:val="center"/>
              </w:tcPr>
              <w:p w:rsidR="006C3C3E" w:rsidRPr="0050019C" w:rsidRDefault="006C3C3E" w:rsidP="006C3C3E">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r w:rsidRPr="0050019C">
                  <w:rPr>
                    <w:rFonts w:ascii="Calibri" w:eastAsia="Times New Roman" w:hAnsi="Calibri" w:cs="Calibri"/>
                    <w:b/>
                    <w:bCs/>
                    <w:color w:val="000000"/>
                    <w:sz w:val="21"/>
                    <w:szCs w:val="21"/>
                    <w:lang w:eastAsia="pl-PL"/>
                  </w:rPr>
                  <w:t>III.5 Efektywny system pomocy społecznej</w:t>
                </w:r>
              </w:p>
            </w:tc>
            <w:tc>
              <w:tcPr>
                <w:tcW w:w="4706" w:type="dxa"/>
                <w:shd w:val="clear" w:color="auto" w:fill="F1CBB5" w:themeFill="accent2" w:themeFillTint="66"/>
              </w:tcPr>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III.5.1 Podnoszenie kompetencji kadr pomocy społecznej poprzez np. udział w szkoleniach, studiach itp.</w:t>
                </w:r>
              </w:p>
            </w:tc>
            <w:tc>
              <w:tcPr>
                <w:tcW w:w="2438" w:type="dxa"/>
                <w:vMerge w:val="restart"/>
                <w:shd w:val="clear" w:color="auto" w:fill="F1CBB5" w:themeFill="accent2" w:themeFillTint="66"/>
                <w:vAlign w:val="center"/>
              </w:tcPr>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MGOPS</w:t>
                </w:r>
              </w:p>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UM w Reczu</w:t>
                </w:r>
              </w:p>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organizacje pozarządowe</w:t>
                </w:r>
              </w:p>
            </w:tc>
            <w:tc>
              <w:tcPr>
                <w:tcW w:w="1984" w:type="dxa"/>
                <w:vMerge w:val="restart"/>
                <w:shd w:val="clear" w:color="auto" w:fill="F1CBB5" w:themeFill="accent2" w:themeFillTint="66"/>
                <w:vAlign w:val="center"/>
              </w:tcPr>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Liczba pracowników MGOPS, która podniosła swoje kompetencje (os.)</w:t>
                </w:r>
              </w:p>
            </w:tc>
          </w:tr>
          <w:tr w:rsidR="006C3C3E" w:rsidRPr="000B76D1" w:rsidTr="00FD1026">
            <w:trPr>
              <w:cnfStyle w:val="000000100000"/>
            </w:trPr>
            <w:tc>
              <w:tcPr>
                <w:cnfStyle w:val="001000000000"/>
                <w:tcW w:w="2117" w:type="dxa"/>
                <w:vMerge/>
                <w:shd w:val="clear" w:color="auto" w:fill="DD8047" w:themeFill="accent2"/>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6C3C3E" w:rsidRPr="0050019C" w:rsidRDefault="006C3C3E" w:rsidP="006C3C3E">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III.5.2 Zapewnianie odpowiednich warunków infrastrukturalnych i finansowych dla działania sfery pomocy społecznej</w:t>
                </w:r>
              </w:p>
            </w:tc>
            <w:tc>
              <w:tcPr>
                <w:tcW w:w="2438" w:type="dxa"/>
                <w:vMerge/>
                <w:shd w:val="clear" w:color="auto" w:fill="F1CBB5" w:themeFill="accent2" w:themeFillTint="66"/>
                <w:vAlign w:val="center"/>
              </w:tcPr>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tc>
          </w:tr>
          <w:tr w:rsidR="006C3C3E" w:rsidRPr="000B76D1" w:rsidTr="00FD1026">
            <w:trPr>
              <w:cnfStyle w:val="000000010000"/>
            </w:trPr>
            <w:tc>
              <w:tcPr>
                <w:cnfStyle w:val="001000000000"/>
                <w:tcW w:w="2117" w:type="dxa"/>
                <w:vMerge/>
                <w:shd w:val="clear" w:color="auto" w:fill="DD8047" w:themeFill="accent2"/>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6C3C3E" w:rsidRPr="0050019C" w:rsidRDefault="006C3C3E" w:rsidP="006C3C3E">
                <w:pPr>
                  <w:widowControl w:val="0"/>
                  <w:tabs>
                    <w:tab w:val="num" w:pos="720"/>
                  </w:tabs>
                  <w:spacing w:line="276" w:lineRule="auto"/>
                  <w:jc w:val="center"/>
                  <w:cnfStyle w:val="00000001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6C3C3E"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III.5.3 Wspieranie i promowanie inicjatyw na rzecz ekonomii społecznej</w:t>
                </w:r>
              </w:p>
            </w:tc>
            <w:tc>
              <w:tcPr>
                <w:tcW w:w="2438" w:type="dxa"/>
                <w:vMerge/>
                <w:shd w:val="clear" w:color="auto" w:fill="F1CBB5" w:themeFill="accent2" w:themeFillTint="66"/>
                <w:vAlign w:val="center"/>
              </w:tcPr>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6C3C3E" w:rsidRPr="000B76D1" w:rsidRDefault="006C3C3E" w:rsidP="006C3C3E">
                <w:pPr>
                  <w:widowControl w:val="0"/>
                  <w:spacing w:line="276" w:lineRule="auto"/>
                  <w:jc w:val="center"/>
                  <w:cnfStyle w:val="000000010000"/>
                  <w:rPr>
                    <w:rFonts w:ascii="Calibri" w:eastAsia="Times New Roman" w:hAnsi="Calibri" w:cs="Calibri"/>
                    <w:color w:val="000000"/>
                    <w:sz w:val="21"/>
                    <w:szCs w:val="21"/>
                    <w:lang w:eastAsia="pl-PL"/>
                  </w:rPr>
                </w:pPr>
              </w:p>
            </w:tc>
          </w:tr>
          <w:tr w:rsidR="006C3C3E" w:rsidRPr="000B76D1" w:rsidTr="00FD1026">
            <w:trPr>
              <w:cnfStyle w:val="000000100000"/>
            </w:trPr>
            <w:tc>
              <w:tcPr>
                <w:cnfStyle w:val="001000000000"/>
                <w:tcW w:w="2117" w:type="dxa"/>
                <w:vMerge/>
                <w:shd w:val="clear" w:color="auto" w:fill="DD8047" w:themeFill="accent2"/>
                <w:vAlign w:val="center"/>
              </w:tcPr>
              <w:p w:rsidR="006C3C3E" w:rsidRDefault="006C3C3E" w:rsidP="006C3C3E">
                <w:pPr>
                  <w:widowControl w:val="0"/>
                  <w:spacing w:line="276" w:lineRule="auto"/>
                  <w:jc w:val="center"/>
                  <w:rPr>
                    <w:rFonts w:ascii="Calibri" w:eastAsia="Times New Roman" w:hAnsi="Calibri" w:cs="Calibri"/>
                    <w:color w:val="FFFFFF" w:themeColor="background1"/>
                    <w:sz w:val="21"/>
                    <w:szCs w:val="21"/>
                    <w:lang w:eastAsia="pl-PL"/>
                  </w:rPr>
                </w:pPr>
              </w:p>
            </w:tc>
            <w:tc>
              <w:tcPr>
                <w:tcW w:w="2409" w:type="dxa"/>
                <w:vMerge/>
                <w:shd w:val="clear" w:color="auto" w:fill="F1CBB5" w:themeFill="accent2" w:themeFillTint="66"/>
                <w:vAlign w:val="center"/>
              </w:tcPr>
              <w:p w:rsidR="006C3C3E" w:rsidRPr="0050019C" w:rsidRDefault="006C3C3E" w:rsidP="006C3C3E">
                <w:pPr>
                  <w:widowControl w:val="0"/>
                  <w:tabs>
                    <w:tab w:val="num" w:pos="720"/>
                  </w:tabs>
                  <w:spacing w:line="276" w:lineRule="auto"/>
                  <w:jc w:val="center"/>
                  <w:cnfStyle w:val="000000100000"/>
                  <w:rPr>
                    <w:rFonts w:ascii="Calibri" w:eastAsia="Times New Roman" w:hAnsi="Calibri" w:cs="Calibri"/>
                    <w:b/>
                    <w:bCs/>
                    <w:color w:val="000000"/>
                    <w:sz w:val="21"/>
                    <w:szCs w:val="21"/>
                    <w:lang w:eastAsia="pl-PL"/>
                  </w:rPr>
                </w:pPr>
              </w:p>
            </w:tc>
            <w:tc>
              <w:tcPr>
                <w:tcW w:w="4706" w:type="dxa"/>
                <w:shd w:val="clear" w:color="auto" w:fill="F1CBB5" w:themeFill="accent2" w:themeFillTint="66"/>
              </w:tcPr>
              <w:p w:rsidR="006C3C3E"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r>
                  <w:rPr>
                    <w:rFonts w:ascii="Calibri" w:eastAsia="Times New Roman" w:hAnsi="Calibri" w:cs="Calibri"/>
                    <w:color w:val="000000"/>
                    <w:sz w:val="21"/>
                    <w:szCs w:val="21"/>
                    <w:lang w:eastAsia="pl-PL"/>
                  </w:rPr>
                  <w:t>III.5.4 Rozwój interdyscyplinarnej współpracy różnych podmiotów działających w obszarze wspierania mieszkańców</w:t>
                </w:r>
              </w:p>
            </w:tc>
            <w:tc>
              <w:tcPr>
                <w:tcW w:w="2438" w:type="dxa"/>
                <w:vMerge/>
                <w:shd w:val="clear" w:color="auto" w:fill="F1CBB5" w:themeFill="accent2" w:themeFillTint="66"/>
                <w:vAlign w:val="center"/>
              </w:tcPr>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tc>
            <w:tc>
              <w:tcPr>
                <w:tcW w:w="1984" w:type="dxa"/>
                <w:vMerge/>
                <w:shd w:val="clear" w:color="auto" w:fill="F1CBB5" w:themeFill="accent2" w:themeFillTint="66"/>
                <w:vAlign w:val="center"/>
              </w:tcPr>
              <w:p w:rsidR="006C3C3E" w:rsidRPr="000B76D1" w:rsidRDefault="006C3C3E" w:rsidP="006C3C3E">
                <w:pPr>
                  <w:widowControl w:val="0"/>
                  <w:spacing w:line="276" w:lineRule="auto"/>
                  <w:jc w:val="center"/>
                  <w:cnfStyle w:val="000000100000"/>
                  <w:rPr>
                    <w:rFonts w:ascii="Calibri" w:eastAsia="Times New Roman" w:hAnsi="Calibri" w:cs="Calibri"/>
                    <w:color w:val="000000"/>
                    <w:sz w:val="21"/>
                    <w:szCs w:val="21"/>
                    <w:lang w:eastAsia="pl-PL"/>
                  </w:rPr>
                </w:pPr>
              </w:p>
            </w:tc>
          </w:tr>
        </w:tbl>
        <w:p w:rsidR="00ED7ADE" w:rsidRPr="000B76D1" w:rsidRDefault="00ED7ADE" w:rsidP="00ED7ADE">
          <w:r>
            <w:rPr>
              <w:sz w:val="20"/>
            </w:rPr>
            <w:t>Źródło: opracowanie własne.</w:t>
          </w:r>
        </w:p>
        <w:p w:rsidR="00ED7ADE" w:rsidRPr="00772A39" w:rsidRDefault="00ED7ADE" w:rsidP="00ED7ADE">
          <w:pPr>
            <w:spacing w:line="259" w:lineRule="auto"/>
            <w:jc w:val="left"/>
            <w:rPr>
              <w:rFonts w:eastAsiaTheme="majorEastAsia" w:cstheme="majorBidi"/>
              <w:b/>
              <w:color w:val="002060"/>
              <w:sz w:val="32"/>
              <w:szCs w:val="32"/>
            </w:rPr>
            <w:sectPr w:rsidR="00ED7ADE" w:rsidRPr="00772A39" w:rsidSect="009D26CC">
              <w:pgSz w:w="16838" w:h="11906" w:orient="landscape"/>
              <w:pgMar w:top="1440" w:right="1440" w:bottom="1440" w:left="1701" w:header="425" w:footer="567" w:gutter="0"/>
              <w:cols w:space="708"/>
              <w:titlePg/>
              <w:docGrid w:linePitch="360"/>
            </w:sectPr>
          </w:pPr>
        </w:p>
        <w:p w:rsidR="005529C9" w:rsidRDefault="005529C9" w:rsidP="005529C9">
          <w:pPr>
            <w:pStyle w:val="Nagwek2"/>
          </w:pPr>
          <w:bookmarkStart w:id="181" w:name="_Toc151235685"/>
          <w:bookmarkStart w:id="182" w:name="_Toc145598893"/>
          <w:r>
            <w:lastRenderedPageBreak/>
            <w:t>5.2 Koordynacja</w:t>
          </w:r>
          <w:bookmarkEnd w:id="181"/>
        </w:p>
        <w:p w:rsidR="006751EF" w:rsidRPr="00FB684E" w:rsidRDefault="006751EF" w:rsidP="006751EF">
          <w:pPr>
            <w:rPr>
              <w:rFonts w:eastAsiaTheme="majorEastAsia"/>
              <w:b/>
              <w:color w:val="002060"/>
              <w:sz w:val="32"/>
              <w:szCs w:val="32"/>
            </w:rPr>
          </w:pPr>
          <w:bookmarkStart w:id="183" w:name="_Toc148301308"/>
          <w:r w:rsidRPr="00FB684E">
            <w:t xml:space="preserve">Zgodnie z Art. 110 </w:t>
          </w:r>
          <w:r w:rsidRPr="007311F2">
            <w:rPr>
              <w:i/>
              <w:iCs/>
            </w:rPr>
            <w:t>Ustawy o pomocy społecznej</w:t>
          </w:r>
          <w:r w:rsidRPr="00FB684E">
            <w:t xml:space="preserve"> koordynacją realizacji </w:t>
          </w:r>
          <w:r w:rsidRPr="008C1ECB">
            <w:rPr>
              <w:i/>
              <w:iCs/>
            </w:rPr>
            <w:t>Strategii</w:t>
          </w:r>
          <w:r>
            <w:t xml:space="preserve"> w gminach</w:t>
          </w:r>
          <w:r w:rsidRPr="00FB684E">
            <w:t xml:space="preserve"> zajmuje się Ośrodek Pomocy Społecznej – w przypadku </w:t>
          </w:r>
          <w:r>
            <w:t>gminy Recz</w:t>
          </w:r>
          <w:r w:rsidRPr="00FB684E">
            <w:t xml:space="preserve"> będzie to </w:t>
          </w:r>
          <w:r>
            <w:rPr>
              <w:b/>
              <w:bCs/>
            </w:rPr>
            <w:t>Miejsko-Gminny Ośrodek Pomocy Społecznej w Reczu</w:t>
          </w:r>
          <w:r w:rsidRPr="00FB684E">
            <w:t xml:space="preserve">. Ta instytucja będzie </w:t>
          </w:r>
          <w:r>
            <w:t xml:space="preserve">zatemw największej mierze </w:t>
          </w:r>
          <w:r w:rsidRPr="00FB684E">
            <w:t xml:space="preserve">odpowiedzialna za koordynację </w:t>
          </w:r>
          <w:r w:rsidRPr="007311F2">
            <w:rPr>
              <w:i/>
              <w:iCs/>
            </w:rPr>
            <w:t xml:space="preserve">Strategii Rozwiązywania Problemów Społecznych </w:t>
          </w:r>
          <w:r>
            <w:rPr>
              <w:i/>
              <w:iCs/>
            </w:rPr>
            <w:t>w Gminie Recz</w:t>
          </w:r>
          <w:r w:rsidRPr="007311F2">
            <w:rPr>
              <w:i/>
              <w:iCs/>
            </w:rPr>
            <w:t xml:space="preserve"> na lata 202</w:t>
          </w:r>
          <w:r>
            <w:rPr>
              <w:i/>
              <w:iCs/>
            </w:rPr>
            <w:t>4</w:t>
          </w:r>
          <w:r w:rsidRPr="007311F2">
            <w:rPr>
              <w:i/>
              <w:iCs/>
            </w:rPr>
            <w:t>-202</w:t>
          </w:r>
          <w:r>
            <w:rPr>
              <w:i/>
              <w:iCs/>
            </w:rPr>
            <w:t>8</w:t>
          </w:r>
          <w:r w:rsidRPr="00FB684E">
            <w:t>, tj. realizację poszczególnych zadań i działań, włączanie innych podmiotów do realizacji działań i koordynację prac między nimi, poszukiwanie zewnętrznych źródeł finansowania, promocję poszczególnych działań, informowanie o</w:t>
          </w:r>
          <w:r>
            <w:t> </w:t>
          </w:r>
          <w:r w:rsidRPr="00FB684E">
            <w:t xml:space="preserve">postępach realizacji </w:t>
          </w:r>
          <w:r w:rsidRPr="00C424F2">
            <w:rPr>
              <w:i/>
              <w:iCs/>
            </w:rPr>
            <w:t>Strategii</w:t>
          </w:r>
          <w:r w:rsidRPr="00FB684E">
            <w:t xml:space="preserve"> oraz monitorowanie realizacji i ewaluację </w:t>
          </w:r>
          <w:r w:rsidRPr="00C424F2">
            <w:rPr>
              <w:i/>
              <w:iCs/>
            </w:rPr>
            <w:t>Strategii</w:t>
          </w:r>
          <w:r w:rsidRPr="00FB684E">
            <w:t>.</w:t>
          </w:r>
        </w:p>
        <w:p w:rsidR="005529C9" w:rsidRDefault="005529C9" w:rsidP="005529C9">
          <w:pPr>
            <w:pStyle w:val="Nagwek2"/>
          </w:pPr>
          <w:bookmarkStart w:id="184" w:name="_Toc151235686"/>
          <w:r>
            <w:t>5.3 Źródła finansowania</w:t>
          </w:r>
          <w:bookmarkEnd w:id="183"/>
          <w:bookmarkEnd w:id="184"/>
        </w:p>
        <w:p w:rsidR="00CE3181" w:rsidRDefault="00CE3181" w:rsidP="00CE3181">
          <w:pPr>
            <w:rPr>
              <w:rFonts w:eastAsiaTheme="majorEastAsia"/>
              <w:b/>
              <w:color w:val="002060"/>
              <w:sz w:val="32"/>
              <w:szCs w:val="32"/>
            </w:rPr>
          </w:pPr>
          <w:r w:rsidRPr="007311F2">
            <w:rPr>
              <w:b/>
              <w:bCs/>
            </w:rPr>
            <w:t>Źródłami finansowania</w:t>
          </w:r>
          <w:r w:rsidRPr="00FB684E">
            <w:t xml:space="preserve"> realizacji działań zaplanowanych w </w:t>
          </w:r>
          <w:r w:rsidRPr="007311F2">
            <w:rPr>
              <w:i/>
              <w:iCs/>
            </w:rPr>
            <w:t xml:space="preserve">Strategii Rozwiązywania Problemów Społecznych </w:t>
          </w:r>
          <w:r>
            <w:rPr>
              <w:i/>
              <w:iCs/>
            </w:rPr>
            <w:t>w Gminie Recz</w:t>
          </w:r>
          <w:r w:rsidRPr="007311F2">
            <w:rPr>
              <w:i/>
              <w:iCs/>
            </w:rPr>
            <w:t xml:space="preserve"> na lata 202</w:t>
          </w:r>
          <w:r>
            <w:rPr>
              <w:i/>
              <w:iCs/>
            </w:rPr>
            <w:t>4</w:t>
          </w:r>
          <w:r w:rsidRPr="007311F2">
            <w:rPr>
              <w:i/>
              <w:iCs/>
            </w:rPr>
            <w:t>-202</w:t>
          </w:r>
          <w:r>
            <w:rPr>
              <w:i/>
              <w:iCs/>
            </w:rPr>
            <w:t xml:space="preserve">8 </w:t>
          </w:r>
          <w:r w:rsidRPr="00FB684E">
            <w:t>będą:</w:t>
          </w:r>
        </w:p>
        <w:p w:rsidR="00CE3181" w:rsidRPr="007311F2" w:rsidRDefault="00CE3181" w:rsidP="008A5F89">
          <w:pPr>
            <w:pStyle w:val="Akapitzlist"/>
            <w:numPr>
              <w:ilvl w:val="0"/>
              <w:numId w:val="19"/>
            </w:numPr>
            <w:rPr>
              <w:rFonts w:eastAsiaTheme="majorEastAsia"/>
              <w:b/>
              <w:color w:val="002060"/>
              <w:sz w:val="32"/>
              <w:szCs w:val="32"/>
            </w:rPr>
          </w:pPr>
          <w:r w:rsidRPr="00FB684E">
            <w:t xml:space="preserve">budżet </w:t>
          </w:r>
          <w:r>
            <w:t>gminy Recz</w:t>
          </w:r>
          <w:r w:rsidRPr="00FB684E">
            <w:t xml:space="preserve">, budżet </w:t>
          </w:r>
          <w:r>
            <w:t>Miejsko-Gminnego Ośrodka Pomocy Społecznej w Reczu</w:t>
          </w:r>
          <w:r w:rsidRPr="00FB684E">
            <w:t xml:space="preserve"> i</w:t>
          </w:r>
          <w:r>
            <w:t> </w:t>
          </w:r>
          <w:r w:rsidRPr="00FB684E">
            <w:t>budżety gminnych jednostek organizacyjnych;</w:t>
          </w:r>
        </w:p>
        <w:p w:rsidR="00CE3181" w:rsidRPr="007311F2" w:rsidRDefault="00CE3181" w:rsidP="008A5F89">
          <w:pPr>
            <w:pStyle w:val="Akapitzlist"/>
            <w:numPr>
              <w:ilvl w:val="0"/>
              <w:numId w:val="19"/>
            </w:numPr>
            <w:rPr>
              <w:rFonts w:eastAsiaTheme="majorEastAsia"/>
              <w:b/>
              <w:color w:val="002060"/>
              <w:sz w:val="32"/>
              <w:szCs w:val="32"/>
            </w:rPr>
          </w:pPr>
          <w:r w:rsidRPr="00FB684E">
            <w:t>fundusze zewnętrzne, w szczególności Fundusze Europejskie, a także pieniądze z</w:t>
          </w:r>
          <w:r>
            <w:t> </w:t>
          </w:r>
          <w:r w:rsidRPr="00FB684E">
            <w:t xml:space="preserve">programów rządowych i skierowane do instytucji pozarządowych. </w:t>
          </w:r>
        </w:p>
        <w:p w:rsidR="00CE3181" w:rsidRPr="00DA0CB7" w:rsidRDefault="00CE3181" w:rsidP="00CE3181">
          <w:pPr>
            <w:rPr>
              <w:rFonts w:eastAsiaTheme="majorEastAsia"/>
              <w:b/>
              <w:color w:val="002060"/>
              <w:sz w:val="32"/>
              <w:szCs w:val="32"/>
            </w:rPr>
          </w:pPr>
          <w:r w:rsidRPr="00FB684E">
            <w:t xml:space="preserve">Środki finansowe niezbędne do wdrażania działań </w:t>
          </w:r>
          <w:r w:rsidRPr="00CE3181">
            <w:rPr>
              <w:i/>
              <w:iCs/>
            </w:rPr>
            <w:t>Strategii</w:t>
          </w:r>
          <w:r w:rsidRPr="00FB684E">
            <w:t xml:space="preserve"> będą pochodzić ze środków na</w:t>
          </w:r>
          <w:r w:rsidR="00BA5262">
            <w:t> </w:t>
          </w:r>
          <w:r w:rsidRPr="00FB684E">
            <w:t>ustawową realizację zadań publicznych, statutową działalność instytucji i organizacji (np.</w:t>
          </w:r>
          <w:r>
            <w:t> </w:t>
          </w:r>
          <w:r w:rsidRPr="00FB684E">
            <w:t xml:space="preserve">organizacji pozarządowych) lub grantów pozyskanych na realizację konkretnych </w:t>
          </w:r>
          <w:r w:rsidRPr="00DA0CB7">
            <w:t>programów lub projektów.</w:t>
          </w:r>
        </w:p>
        <w:p w:rsidR="00CE3181" w:rsidRPr="008B06C8" w:rsidRDefault="00CE3181" w:rsidP="00CE3181">
          <w:pPr>
            <w:rPr>
              <w:rFonts w:eastAsiaTheme="majorEastAsia"/>
              <w:b/>
              <w:color w:val="002060"/>
              <w:sz w:val="32"/>
              <w:szCs w:val="32"/>
            </w:rPr>
          </w:pPr>
          <w:r w:rsidRPr="00266461">
            <w:rPr>
              <w:b/>
              <w:bCs/>
            </w:rPr>
            <w:t>Budżet</w:t>
          </w:r>
          <w:r w:rsidRPr="00266461">
            <w:t xml:space="preserve"> planowany na realizację </w:t>
          </w:r>
          <w:r w:rsidRPr="00266461">
            <w:rPr>
              <w:i/>
              <w:iCs/>
            </w:rPr>
            <w:t xml:space="preserve">Strategii Rozwiązywania Problemów Społecznych </w:t>
          </w:r>
          <w:r w:rsidR="00A01D04">
            <w:rPr>
              <w:i/>
              <w:iCs/>
            </w:rPr>
            <w:t>w Gminie Recz</w:t>
          </w:r>
          <w:r w:rsidR="00A01D04" w:rsidRPr="007311F2">
            <w:rPr>
              <w:i/>
              <w:iCs/>
            </w:rPr>
            <w:t xml:space="preserve"> na lata 202</w:t>
          </w:r>
          <w:r w:rsidR="00A01D04">
            <w:rPr>
              <w:i/>
              <w:iCs/>
            </w:rPr>
            <w:t>4</w:t>
          </w:r>
          <w:r w:rsidR="00A01D04" w:rsidRPr="007311F2">
            <w:rPr>
              <w:i/>
              <w:iCs/>
            </w:rPr>
            <w:t>-202</w:t>
          </w:r>
          <w:r w:rsidR="00A01D04">
            <w:rPr>
              <w:i/>
              <w:iCs/>
            </w:rPr>
            <w:t>8</w:t>
          </w:r>
          <w:r w:rsidRPr="00266461">
            <w:t xml:space="preserve">będzie oszacowany w </w:t>
          </w:r>
          <w:r w:rsidRPr="00266461">
            <w:rPr>
              <w:b/>
              <w:bCs/>
            </w:rPr>
            <w:t>okresach rocznych</w:t>
          </w:r>
          <w:r w:rsidRPr="00266461">
            <w:t>. W 2022 roku wydatki na</w:t>
          </w:r>
          <w:r w:rsidR="00BA5262">
            <w:t> </w:t>
          </w:r>
          <w:r w:rsidRPr="00266461">
            <w:t xml:space="preserve">działania związane z polityką społeczną zawarte w następujących działach budżetu </w:t>
          </w:r>
          <w:r w:rsidR="00A01D04">
            <w:t>gminy Recz</w:t>
          </w:r>
          <w:r w:rsidRPr="00266461">
            <w:t xml:space="preserve">: </w:t>
          </w:r>
          <w:r w:rsidRPr="00266461">
            <w:rPr>
              <w:i/>
              <w:iCs/>
            </w:rPr>
            <w:t>851 – Ochrona Zdrowia, 852 – Pomoc społeczna, 853 – Pozostałe zadania w zakresie polityki społecznej, 854 – Edukacyjna opieka wychowawcza i 855 – Rodzina</w:t>
          </w:r>
          <w:r w:rsidRPr="00266461">
            <w:t xml:space="preserve"> sięgnęły ponad </w:t>
          </w:r>
          <w:r w:rsidR="008B06C8">
            <w:t>12</w:t>
          </w:r>
          <w:r w:rsidRPr="00266461">
            <w:t xml:space="preserve"> mln zł. Zakłada się, że przyszłe wydatki na realizację celów strategicznych oscylować będą corocznie w granicach zbliżonych do wydatków za 2022 rok, jednak z uwzględnieniem planowanych wzrostów wydatków związanych ze zwiększaniem się kosztów realizacji usług, pozyskiwaniem dodatkowych funduszy zewnętrznych na realizację projektów, zwiększeniem </w:t>
          </w:r>
          <w:r w:rsidRPr="00266461">
            <w:lastRenderedPageBreak/>
            <w:t>intensyfikacji wykorzystania świadczeń społecznych, zmianami warunków formalnych dla</w:t>
          </w:r>
          <w:r w:rsidR="00337EC3">
            <w:t> </w:t>
          </w:r>
          <w:r w:rsidRPr="00266461">
            <w:t>udzielania świadczeń czy zwiększeniem zakresu zadań zleconych.</w:t>
          </w:r>
        </w:p>
        <w:p w:rsidR="005529C9" w:rsidRDefault="005529C9" w:rsidP="005529C9">
          <w:pPr>
            <w:pStyle w:val="Nagwek2"/>
          </w:pPr>
          <w:bookmarkStart w:id="185" w:name="_Toc148301309"/>
          <w:bookmarkStart w:id="186" w:name="_Toc151235687"/>
          <w:r>
            <w:t>5.4 Harmonogram</w:t>
          </w:r>
          <w:bookmarkEnd w:id="185"/>
          <w:bookmarkEnd w:id="186"/>
        </w:p>
        <w:p w:rsidR="005529C9" w:rsidRDefault="005529C9" w:rsidP="005529C9">
          <w:pPr>
            <w:rPr>
              <w:i/>
              <w:iCs/>
            </w:rPr>
          </w:pPr>
          <w:r>
            <w:t xml:space="preserve">Poniżej – zakładany harmonogram realizacji </w:t>
          </w:r>
          <w:r w:rsidR="0073113F" w:rsidRPr="00266461">
            <w:rPr>
              <w:i/>
              <w:iCs/>
            </w:rPr>
            <w:t xml:space="preserve">Strategii Rozwiązywania Problemów Społecznych </w:t>
          </w:r>
          <w:r w:rsidR="0073113F">
            <w:rPr>
              <w:i/>
              <w:iCs/>
            </w:rPr>
            <w:t>w Gminie Recz</w:t>
          </w:r>
          <w:r w:rsidR="0073113F" w:rsidRPr="007311F2">
            <w:rPr>
              <w:i/>
              <w:iCs/>
            </w:rPr>
            <w:t xml:space="preserve"> na lata 202</w:t>
          </w:r>
          <w:r w:rsidR="0073113F">
            <w:rPr>
              <w:i/>
              <w:iCs/>
            </w:rPr>
            <w:t>4</w:t>
          </w:r>
          <w:r w:rsidR="0073113F" w:rsidRPr="007311F2">
            <w:rPr>
              <w:i/>
              <w:iCs/>
            </w:rPr>
            <w:t>-202</w:t>
          </w:r>
          <w:r w:rsidR="0073113F">
            <w:rPr>
              <w:i/>
              <w:iCs/>
            </w:rPr>
            <w:t>8</w:t>
          </w:r>
          <w:r>
            <w:rPr>
              <w:i/>
              <w:iCs/>
            </w:rPr>
            <w:t>.</w:t>
          </w:r>
        </w:p>
        <w:p w:rsidR="005529C9" w:rsidRDefault="005529C9" w:rsidP="005529C9">
          <w:pPr>
            <w:pStyle w:val="Legenda"/>
          </w:pPr>
          <w:bookmarkStart w:id="187" w:name="_Toc148301260"/>
          <w:bookmarkStart w:id="188" w:name="_Toc151235487"/>
          <w:r>
            <w:t xml:space="preserve">Tabela </w:t>
          </w:r>
          <w:fldSimple w:instr=" SEQ Tabela \* ARABIC ">
            <w:r w:rsidR="002A4CD5">
              <w:rPr>
                <w:noProof/>
              </w:rPr>
              <w:t>27</w:t>
            </w:r>
          </w:fldSimple>
          <w:r>
            <w:t xml:space="preserve"> Harmonogram realizacji </w:t>
          </w:r>
          <w:bookmarkEnd w:id="187"/>
          <w:r w:rsidR="0073113F" w:rsidRPr="00266461">
            <w:rPr>
              <w:i/>
              <w:iCs/>
            </w:rPr>
            <w:t xml:space="preserve">Strategii Rozwiązywania Problemów Społecznych </w:t>
          </w:r>
          <w:r w:rsidR="0073113F">
            <w:rPr>
              <w:i/>
              <w:iCs/>
            </w:rPr>
            <w:t>w</w:t>
          </w:r>
          <w:r w:rsidR="00337EC3">
            <w:rPr>
              <w:i/>
              <w:iCs/>
            </w:rPr>
            <w:t> </w:t>
          </w:r>
          <w:r w:rsidR="0073113F">
            <w:rPr>
              <w:i/>
              <w:iCs/>
            </w:rPr>
            <w:t>Gminie Recz</w:t>
          </w:r>
          <w:r w:rsidR="0073113F" w:rsidRPr="007311F2">
            <w:rPr>
              <w:i/>
              <w:iCs/>
            </w:rPr>
            <w:t xml:space="preserve"> na lata 202</w:t>
          </w:r>
          <w:r w:rsidR="0073113F">
            <w:rPr>
              <w:i/>
              <w:iCs/>
            </w:rPr>
            <w:t>4</w:t>
          </w:r>
          <w:r w:rsidR="0073113F" w:rsidRPr="007311F2">
            <w:rPr>
              <w:i/>
              <w:iCs/>
            </w:rPr>
            <w:t>-202</w:t>
          </w:r>
          <w:r w:rsidR="0073113F">
            <w:rPr>
              <w:i/>
              <w:iCs/>
            </w:rPr>
            <w:t>8</w:t>
          </w:r>
          <w:bookmarkEnd w:id="188"/>
        </w:p>
        <w:tbl>
          <w:tblPr>
            <w:tblStyle w:val="Jasnasiatkaakcent11"/>
            <w:tblW w:w="9068" w:type="dxa"/>
            <w:tblLook w:val="04A0"/>
          </w:tblPr>
          <w:tblGrid>
            <w:gridCol w:w="2209"/>
            <w:gridCol w:w="714"/>
            <w:gridCol w:w="1022"/>
            <w:gridCol w:w="1023"/>
            <w:gridCol w:w="1025"/>
            <w:gridCol w:w="1025"/>
            <w:gridCol w:w="1025"/>
            <w:gridCol w:w="1025"/>
          </w:tblGrid>
          <w:tr w:rsidR="0073113F" w:rsidRPr="00307266" w:rsidTr="0073113F">
            <w:trPr>
              <w:cnfStyle w:val="100000000000"/>
              <w:trHeight w:val="199"/>
            </w:trPr>
            <w:tc>
              <w:tcPr>
                <w:cnfStyle w:val="001000000000"/>
                <w:tcW w:w="2209" w:type="dxa"/>
                <w:vAlign w:val="center"/>
              </w:tcPr>
              <w:p w:rsidR="0073113F" w:rsidRPr="00307266" w:rsidRDefault="0073113F" w:rsidP="005863F0">
                <w:pPr>
                  <w:spacing w:line="276" w:lineRule="auto"/>
                  <w:jc w:val="center"/>
                  <w:rPr>
                    <w:rFonts w:ascii="Calibri" w:hAnsi="Calibri" w:cs="Calibri"/>
                    <w:sz w:val="21"/>
                    <w:szCs w:val="21"/>
                  </w:rPr>
                </w:pPr>
                <w:r w:rsidRPr="00307266">
                  <w:rPr>
                    <w:rFonts w:ascii="Calibri" w:hAnsi="Calibri" w:cs="Calibri"/>
                    <w:sz w:val="21"/>
                    <w:szCs w:val="21"/>
                  </w:rPr>
                  <w:t>Etap</w:t>
                </w:r>
              </w:p>
            </w:tc>
            <w:tc>
              <w:tcPr>
                <w:tcW w:w="714" w:type="dxa"/>
                <w:vAlign w:val="center"/>
              </w:tcPr>
              <w:p w:rsidR="0073113F" w:rsidRPr="00307266" w:rsidRDefault="0073113F" w:rsidP="005863F0">
                <w:pPr>
                  <w:spacing w:line="276" w:lineRule="auto"/>
                  <w:jc w:val="center"/>
                  <w:cnfStyle w:val="100000000000"/>
                  <w:rPr>
                    <w:rFonts w:ascii="Calibri" w:hAnsi="Calibri" w:cs="Calibri"/>
                    <w:sz w:val="21"/>
                    <w:szCs w:val="21"/>
                  </w:rPr>
                </w:pPr>
                <w:r w:rsidRPr="00307266">
                  <w:rPr>
                    <w:rFonts w:ascii="Calibri" w:hAnsi="Calibri" w:cs="Calibri"/>
                    <w:sz w:val="21"/>
                    <w:szCs w:val="21"/>
                  </w:rPr>
                  <w:t>2023</w:t>
                </w:r>
              </w:p>
            </w:tc>
            <w:tc>
              <w:tcPr>
                <w:tcW w:w="1022" w:type="dxa"/>
                <w:vAlign w:val="center"/>
              </w:tcPr>
              <w:p w:rsidR="0073113F" w:rsidRPr="00307266" w:rsidRDefault="0073113F" w:rsidP="005863F0">
                <w:pPr>
                  <w:spacing w:line="276" w:lineRule="auto"/>
                  <w:jc w:val="center"/>
                  <w:cnfStyle w:val="100000000000"/>
                  <w:rPr>
                    <w:rFonts w:ascii="Calibri" w:hAnsi="Calibri" w:cs="Calibri"/>
                    <w:sz w:val="21"/>
                    <w:szCs w:val="21"/>
                  </w:rPr>
                </w:pPr>
                <w:r w:rsidRPr="00307266">
                  <w:rPr>
                    <w:rFonts w:ascii="Calibri" w:hAnsi="Calibri" w:cs="Calibri"/>
                    <w:sz w:val="21"/>
                    <w:szCs w:val="21"/>
                  </w:rPr>
                  <w:t>2024</w:t>
                </w:r>
              </w:p>
            </w:tc>
            <w:tc>
              <w:tcPr>
                <w:tcW w:w="1023" w:type="dxa"/>
                <w:vAlign w:val="center"/>
              </w:tcPr>
              <w:p w:rsidR="0073113F" w:rsidRPr="00307266" w:rsidRDefault="0073113F" w:rsidP="005863F0">
                <w:pPr>
                  <w:spacing w:line="276" w:lineRule="auto"/>
                  <w:jc w:val="center"/>
                  <w:cnfStyle w:val="100000000000"/>
                  <w:rPr>
                    <w:rFonts w:ascii="Calibri" w:hAnsi="Calibri" w:cs="Calibri"/>
                    <w:sz w:val="21"/>
                    <w:szCs w:val="21"/>
                  </w:rPr>
                </w:pPr>
                <w:r w:rsidRPr="00307266">
                  <w:rPr>
                    <w:rFonts w:ascii="Calibri" w:hAnsi="Calibri" w:cs="Calibri"/>
                    <w:sz w:val="21"/>
                    <w:szCs w:val="21"/>
                  </w:rPr>
                  <w:t>2025</w:t>
                </w:r>
              </w:p>
            </w:tc>
            <w:tc>
              <w:tcPr>
                <w:tcW w:w="1025" w:type="dxa"/>
                <w:vAlign w:val="center"/>
              </w:tcPr>
              <w:p w:rsidR="0073113F" w:rsidRPr="00307266" w:rsidRDefault="0073113F" w:rsidP="005863F0">
                <w:pPr>
                  <w:spacing w:line="276" w:lineRule="auto"/>
                  <w:jc w:val="center"/>
                  <w:cnfStyle w:val="100000000000"/>
                  <w:rPr>
                    <w:rFonts w:ascii="Calibri" w:hAnsi="Calibri" w:cs="Calibri"/>
                    <w:sz w:val="21"/>
                    <w:szCs w:val="21"/>
                  </w:rPr>
                </w:pPr>
                <w:r w:rsidRPr="00307266">
                  <w:rPr>
                    <w:rFonts w:ascii="Calibri" w:hAnsi="Calibri" w:cs="Calibri"/>
                    <w:sz w:val="21"/>
                    <w:szCs w:val="21"/>
                  </w:rPr>
                  <w:t>2026</w:t>
                </w:r>
              </w:p>
            </w:tc>
            <w:tc>
              <w:tcPr>
                <w:tcW w:w="1025" w:type="dxa"/>
                <w:vAlign w:val="center"/>
              </w:tcPr>
              <w:p w:rsidR="0073113F" w:rsidRPr="00307266" w:rsidRDefault="0073113F" w:rsidP="005863F0">
                <w:pPr>
                  <w:spacing w:line="276" w:lineRule="auto"/>
                  <w:jc w:val="center"/>
                  <w:cnfStyle w:val="100000000000"/>
                  <w:rPr>
                    <w:rFonts w:ascii="Calibri" w:hAnsi="Calibri" w:cs="Calibri"/>
                    <w:sz w:val="21"/>
                    <w:szCs w:val="21"/>
                  </w:rPr>
                </w:pPr>
                <w:r w:rsidRPr="00307266">
                  <w:rPr>
                    <w:rFonts w:ascii="Calibri" w:hAnsi="Calibri" w:cs="Calibri"/>
                    <w:sz w:val="21"/>
                    <w:szCs w:val="21"/>
                  </w:rPr>
                  <w:t>2027</w:t>
                </w:r>
              </w:p>
            </w:tc>
            <w:tc>
              <w:tcPr>
                <w:tcW w:w="1025" w:type="dxa"/>
                <w:vAlign w:val="center"/>
              </w:tcPr>
              <w:p w:rsidR="0073113F" w:rsidRPr="00307266" w:rsidRDefault="0073113F" w:rsidP="005863F0">
                <w:pPr>
                  <w:spacing w:line="276" w:lineRule="auto"/>
                  <w:jc w:val="center"/>
                  <w:cnfStyle w:val="100000000000"/>
                  <w:rPr>
                    <w:rFonts w:ascii="Calibri" w:hAnsi="Calibri" w:cs="Calibri"/>
                    <w:sz w:val="21"/>
                    <w:szCs w:val="21"/>
                  </w:rPr>
                </w:pPr>
                <w:r w:rsidRPr="00307266">
                  <w:rPr>
                    <w:rFonts w:ascii="Calibri" w:hAnsi="Calibri" w:cs="Calibri"/>
                    <w:sz w:val="21"/>
                    <w:szCs w:val="21"/>
                  </w:rPr>
                  <w:t>2028</w:t>
                </w:r>
              </w:p>
            </w:tc>
            <w:tc>
              <w:tcPr>
                <w:tcW w:w="1025" w:type="dxa"/>
                <w:vAlign w:val="center"/>
              </w:tcPr>
              <w:p w:rsidR="0073113F" w:rsidRPr="00307266" w:rsidRDefault="0073113F" w:rsidP="005863F0">
                <w:pPr>
                  <w:spacing w:line="276" w:lineRule="auto"/>
                  <w:jc w:val="center"/>
                  <w:cnfStyle w:val="100000000000"/>
                  <w:rPr>
                    <w:rFonts w:ascii="Calibri" w:hAnsi="Calibri" w:cs="Calibri"/>
                    <w:sz w:val="21"/>
                    <w:szCs w:val="21"/>
                  </w:rPr>
                </w:pPr>
                <w:r w:rsidRPr="00307266">
                  <w:rPr>
                    <w:rFonts w:ascii="Calibri" w:hAnsi="Calibri" w:cs="Calibri"/>
                    <w:sz w:val="21"/>
                    <w:szCs w:val="21"/>
                  </w:rPr>
                  <w:t>2029</w:t>
                </w:r>
              </w:p>
            </w:tc>
          </w:tr>
          <w:tr w:rsidR="0073113F" w:rsidRPr="00307266" w:rsidTr="0073113F">
            <w:trPr>
              <w:cnfStyle w:val="000000100000"/>
              <w:trHeight w:val="398"/>
            </w:trPr>
            <w:tc>
              <w:tcPr>
                <w:cnfStyle w:val="001000000000"/>
                <w:tcW w:w="2209" w:type="dxa"/>
                <w:vAlign w:val="center"/>
              </w:tcPr>
              <w:p w:rsidR="0073113F" w:rsidRPr="00307266" w:rsidRDefault="0073113F" w:rsidP="005863F0">
                <w:pPr>
                  <w:spacing w:line="276" w:lineRule="auto"/>
                  <w:jc w:val="center"/>
                  <w:rPr>
                    <w:rFonts w:ascii="Calibri" w:hAnsi="Calibri" w:cs="Calibri"/>
                    <w:sz w:val="21"/>
                    <w:szCs w:val="21"/>
                  </w:rPr>
                </w:pPr>
                <w:r w:rsidRPr="00307266">
                  <w:rPr>
                    <w:rFonts w:ascii="Calibri" w:hAnsi="Calibri" w:cs="Calibri"/>
                    <w:sz w:val="21"/>
                    <w:szCs w:val="21"/>
                  </w:rPr>
                  <w:t xml:space="preserve">Przyjęcie </w:t>
                </w:r>
                <w:r>
                  <w:rPr>
                    <w:rFonts w:ascii="Calibri" w:hAnsi="Calibri" w:cs="Calibri"/>
                    <w:i/>
                    <w:iCs/>
                    <w:sz w:val="21"/>
                    <w:szCs w:val="21"/>
                  </w:rPr>
                  <w:t>Strategii</w:t>
                </w:r>
                <w:r w:rsidRPr="00307266">
                  <w:rPr>
                    <w:rFonts w:ascii="Calibri" w:hAnsi="Calibri" w:cs="Calibri"/>
                    <w:sz w:val="21"/>
                    <w:szCs w:val="21"/>
                  </w:rPr>
                  <w:t xml:space="preserve"> do</w:t>
                </w:r>
                <w:r w:rsidR="00337EC3">
                  <w:rPr>
                    <w:rFonts w:ascii="Calibri" w:hAnsi="Calibri" w:cs="Calibri"/>
                    <w:sz w:val="21"/>
                    <w:szCs w:val="21"/>
                  </w:rPr>
                  <w:t> </w:t>
                </w:r>
                <w:r w:rsidRPr="00307266">
                  <w:rPr>
                    <w:rFonts w:ascii="Calibri" w:hAnsi="Calibri" w:cs="Calibri"/>
                    <w:sz w:val="21"/>
                    <w:szCs w:val="21"/>
                  </w:rPr>
                  <w:t>realizacji</w:t>
                </w:r>
              </w:p>
            </w:tc>
            <w:tc>
              <w:tcPr>
                <w:tcW w:w="714" w:type="dxa"/>
                <w:vAlign w:val="center"/>
              </w:tcPr>
              <w:p w:rsidR="0073113F" w:rsidRPr="00307266" w:rsidRDefault="0073113F" w:rsidP="005863F0">
                <w:pPr>
                  <w:spacing w:line="276" w:lineRule="auto"/>
                  <w:jc w:val="center"/>
                  <w:cnfStyle w:val="000000100000"/>
                  <w:rPr>
                    <w:rFonts w:ascii="Calibri" w:hAnsi="Calibri" w:cs="Calibri"/>
                    <w:sz w:val="21"/>
                    <w:szCs w:val="21"/>
                  </w:rPr>
                </w:pPr>
                <w:r w:rsidRPr="00307266">
                  <w:rPr>
                    <w:rFonts w:ascii="Calibri" w:hAnsi="Calibri" w:cs="Calibri"/>
                    <w:sz w:val="21"/>
                    <w:szCs w:val="21"/>
                  </w:rPr>
                  <w:t>X</w:t>
                </w:r>
              </w:p>
            </w:tc>
            <w:tc>
              <w:tcPr>
                <w:tcW w:w="1022" w:type="dxa"/>
                <w:vAlign w:val="center"/>
              </w:tcPr>
              <w:p w:rsidR="0073113F" w:rsidRPr="00307266" w:rsidRDefault="0073113F" w:rsidP="005863F0">
                <w:pPr>
                  <w:spacing w:line="276" w:lineRule="auto"/>
                  <w:jc w:val="center"/>
                  <w:cnfStyle w:val="000000100000"/>
                  <w:rPr>
                    <w:rFonts w:ascii="Calibri" w:hAnsi="Calibri" w:cs="Calibri"/>
                    <w:sz w:val="21"/>
                    <w:szCs w:val="21"/>
                  </w:rPr>
                </w:pPr>
              </w:p>
            </w:tc>
            <w:tc>
              <w:tcPr>
                <w:tcW w:w="1023" w:type="dxa"/>
                <w:vAlign w:val="center"/>
              </w:tcPr>
              <w:p w:rsidR="0073113F" w:rsidRPr="00307266" w:rsidRDefault="0073113F" w:rsidP="005863F0">
                <w:pPr>
                  <w:spacing w:line="276" w:lineRule="auto"/>
                  <w:jc w:val="center"/>
                  <w:cnfStyle w:val="000000100000"/>
                  <w:rPr>
                    <w:rFonts w:ascii="Calibri" w:hAnsi="Calibri" w:cs="Calibri"/>
                    <w:sz w:val="21"/>
                    <w:szCs w:val="21"/>
                  </w:rPr>
                </w:pPr>
              </w:p>
            </w:tc>
            <w:tc>
              <w:tcPr>
                <w:tcW w:w="1025" w:type="dxa"/>
                <w:vAlign w:val="center"/>
              </w:tcPr>
              <w:p w:rsidR="0073113F" w:rsidRPr="00307266" w:rsidRDefault="0073113F" w:rsidP="005863F0">
                <w:pPr>
                  <w:spacing w:line="276" w:lineRule="auto"/>
                  <w:jc w:val="center"/>
                  <w:cnfStyle w:val="000000100000"/>
                  <w:rPr>
                    <w:rFonts w:ascii="Calibri" w:hAnsi="Calibri" w:cs="Calibri"/>
                    <w:sz w:val="21"/>
                    <w:szCs w:val="21"/>
                  </w:rPr>
                </w:pPr>
              </w:p>
            </w:tc>
            <w:tc>
              <w:tcPr>
                <w:tcW w:w="1025" w:type="dxa"/>
                <w:vAlign w:val="center"/>
              </w:tcPr>
              <w:p w:rsidR="0073113F" w:rsidRPr="00307266" w:rsidRDefault="0073113F" w:rsidP="005863F0">
                <w:pPr>
                  <w:spacing w:line="276" w:lineRule="auto"/>
                  <w:jc w:val="center"/>
                  <w:cnfStyle w:val="000000100000"/>
                  <w:rPr>
                    <w:rFonts w:ascii="Calibri" w:hAnsi="Calibri" w:cs="Calibri"/>
                    <w:sz w:val="21"/>
                    <w:szCs w:val="21"/>
                  </w:rPr>
                </w:pPr>
              </w:p>
            </w:tc>
            <w:tc>
              <w:tcPr>
                <w:tcW w:w="1025" w:type="dxa"/>
                <w:vAlign w:val="center"/>
              </w:tcPr>
              <w:p w:rsidR="0073113F" w:rsidRPr="00307266" w:rsidRDefault="0073113F" w:rsidP="005863F0">
                <w:pPr>
                  <w:spacing w:line="276" w:lineRule="auto"/>
                  <w:jc w:val="center"/>
                  <w:cnfStyle w:val="000000100000"/>
                  <w:rPr>
                    <w:rFonts w:ascii="Calibri" w:hAnsi="Calibri" w:cs="Calibri"/>
                    <w:sz w:val="21"/>
                    <w:szCs w:val="21"/>
                  </w:rPr>
                </w:pPr>
              </w:p>
            </w:tc>
            <w:tc>
              <w:tcPr>
                <w:tcW w:w="1025" w:type="dxa"/>
                <w:vAlign w:val="center"/>
              </w:tcPr>
              <w:p w:rsidR="0073113F" w:rsidRPr="00307266" w:rsidRDefault="0073113F" w:rsidP="005863F0">
                <w:pPr>
                  <w:spacing w:line="276" w:lineRule="auto"/>
                  <w:jc w:val="center"/>
                  <w:cnfStyle w:val="000000100000"/>
                  <w:rPr>
                    <w:rFonts w:ascii="Calibri" w:hAnsi="Calibri" w:cs="Calibri"/>
                    <w:sz w:val="21"/>
                    <w:szCs w:val="21"/>
                  </w:rPr>
                </w:pPr>
              </w:p>
            </w:tc>
          </w:tr>
          <w:tr w:rsidR="0073113F" w:rsidRPr="00307266" w:rsidTr="0073113F">
            <w:trPr>
              <w:cnfStyle w:val="000000010000"/>
              <w:trHeight w:val="398"/>
            </w:trPr>
            <w:tc>
              <w:tcPr>
                <w:cnfStyle w:val="001000000000"/>
                <w:tcW w:w="2209" w:type="dxa"/>
                <w:vAlign w:val="center"/>
              </w:tcPr>
              <w:p w:rsidR="0073113F" w:rsidRPr="00307266" w:rsidRDefault="0073113F" w:rsidP="005863F0">
                <w:pPr>
                  <w:spacing w:line="276" w:lineRule="auto"/>
                  <w:jc w:val="center"/>
                  <w:rPr>
                    <w:rFonts w:ascii="Calibri" w:hAnsi="Calibri" w:cs="Calibri"/>
                    <w:sz w:val="21"/>
                    <w:szCs w:val="21"/>
                  </w:rPr>
                </w:pPr>
                <w:r w:rsidRPr="00307266">
                  <w:rPr>
                    <w:rFonts w:ascii="Calibri" w:hAnsi="Calibri" w:cs="Calibri"/>
                    <w:sz w:val="21"/>
                    <w:szCs w:val="21"/>
                  </w:rPr>
                  <w:t>Realizacja celów i</w:t>
                </w:r>
                <w:r>
                  <w:rPr>
                    <w:rFonts w:ascii="Calibri" w:hAnsi="Calibri" w:cs="Calibri"/>
                    <w:sz w:val="21"/>
                    <w:szCs w:val="21"/>
                  </w:rPr>
                  <w:t> </w:t>
                </w:r>
                <w:r w:rsidRPr="00307266">
                  <w:rPr>
                    <w:rFonts w:ascii="Calibri" w:hAnsi="Calibri" w:cs="Calibri"/>
                    <w:sz w:val="21"/>
                    <w:szCs w:val="21"/>
                  </w:rPr>
                  <w:t xml:space="preserve">zadań </w:t>
                </w:r>
                <w:r>
                  <w:rPr>
                    <w:rFonts w:ascii="Calibri" w:hAnsi="Calibri" w:cs="Calibri"/>
                    <w:i/>
                    <w:iCs/>
                    <w:sz w:val="21"/>
                    <w:szCs w:val="21"/>
                  </w:rPr>
                  <w:t>Strategii</w:t>
                </w:r>
              </w:p>
            </w:tc>
            <w:tc>
              <w:tcPr>
                <w:tcW w:w="714" w:type="dxa"/>
                <w:vAlign w:val="center"/>
              </w:tcPr>
              <w:p w:rsidR="0073113F" w:rsidRPr="00307266" w:rsidRDefault="0073113F" w:rsidP="005863F0">
                <w:pPr>
                  <w:spacing w:line="276" w:lineRule="auto"/>
                  <w:jc w:val="center"/>
                  <w:cnfStyle w:val="000000010000"/>
                  <w:rPr>
                    <w:rFonts w:ascii="Calibri" w:hAnsi="Calibri" w:cs="Calibri"/>
                    <w:sz w:val="21"/>
                    <w:szCs w:val="21"/>
                  </w:rPr>
                </w:pPr>
              </w:p>
            </w:tc>
            <w:tc>
              <w:tcPr>
                <w:tcW w:w="1022" w:type="dxa"/>
                <w:vAlign w:val="center"/>
              </w:tcPr>
              <w:p w:rsidR="0073113F" w:rsidRPr="00307266" w:rsidRDefault="0073113F" w:rsidP="005863F0">
                <w:pPr>
                  <w:spacing w:line="276" w:lineRule="auto"/>
                  <w:jc w:val="center"/>
                  <w:cnfStyle w:val="000000010000"/>
                  <w:rPr>
                    <w:rFonts w:ascii="Calibri" w:hAnsi="Calibri" w:cs="Calibri"/>
                    <w:sz w:val="21"/>
                    <w:szCs w:val="21"/>
                  </w:rPr>
                </w:pPr>
                <w:r w:rsidRPr="00307266">
                  <w:rPr>
                    <w:rFonts w:ascii="Calibri" w:hAnsi="Calibri" w:cs="Calibri"/>
                    <w:sz w:val="21"/>
                    <w:szCs w:val="21"/>
                  </w:rPr>
                  <w:t>X</w:t>
                </w:r>
              </w:p>
            </w:tc>
            <w:tc>
              <w:tcPr>
                <w:tcW w:w="1023" w:type="dxa"/>
                <w:vAlign w:val="center"/>
              </w:tcPr>
              <w:p w:rsidR="0073113F" w:rsidRPr="00307266" w:rsidRDefault="0073113F" w:rsidP="005863F0">
                <w:pPr>
                  <w:spacing w:line="276" w:lineRule="auto"/>
                  <w:jc w:val="center"/>
                  <w:cnfStyle w:val="000000010000"/>
                  <w:rPr>
                    <w:rFonts w:ascii="Calibri" w:hAnsi="Calibri" w:cs="Calibri"/>
                    <w:sz w:val="21"/>
                    <w:szCs w:val="21"/>
                  </w:rPr>
                </w:pPr>
                <w:r w:rsidRPr="00307266">
                  <w:rPr>
                    <w:rFonts w:ascii="Calibri" w:hAnsi="Calibri" w:cs="Calibri"/>
                    <w:sz w:val="21"/>
                    <w:szCs w:val="21"/>
                  </w:rPr>
                  <w:t>X</w:t>
                </w:r>
              </w:p>
            </w:tc>
            <w:tc>
              <w:tcPr>
                <w:tcW w:w="1025" w:type="dxa"/>
                <w:vAlign w:val="center"/>
              </w:tcPr>
              <w:p w:rsidR="0073113F" w:rsidRPr="00307266" w:rsidRDefault="0073113F" w:rsidP="005863F0">
                <w:pPr>
                  <w:spacing w:line="276" w:lineRule="auto"/>
                  <w:jc w:val="center"/>
                  <w:cnfStyle w:val="000000010000"/>
                  <w:rPr>
                    <w:rFonts w:ascii="Calibri" w:hAnsi="Calibri" w:cs="Calibri"/>
                    <w:sz w:val="21"/>
                    <w:szCs w:val="21"/>
                  </w:rPr>
                </w:pPr>
                <w:r w:rsidRPr="00307266">
                  <w:rPr>
                    <w:rFonts w:ascii="Calibri" w:hAnsi="Calibri" w:cs="Calibri"/>
                    <w:sz w:val="21"/>
                    <w:szCs w:val="21"/>
                  </w:rPr>
                  <w:t>X</w:t>
                </w:r>
              </w:p>
            </w:tc>
            <w:tc>
              <w:tcPr>
                <w:tcW w:w="1025" w:type="dxa"/>
                <w:vAlign w:val="center"/>
              </w:tcPr>
              <w:p w:rsidR="0073113F" w:rsidRPr="00307266" w:rsidRDefault="0073113F" w:rsidP="005863F0">
                <w:pPr>
                  <w:spacing w:line="276" w:lineRule="auto"/>
                  <w:jc w:val="center"/>
                  <w:cnfStyle w:val="000000010000"/>
                  <w:rPr>
                    <w:rFonts w:ascii="Calibri" w:hAnsi="Calibri" w:cs="Calibri"/>
                    <w:sz w:val="21"/>
                    <w:szCs w:val="21"/>
                  </w:rPr>
                </w:pPr>
                <w:r w:rsidRPr="00307266">
                  <w:rPr>
                    <w:rFonts w:ascii="Calibri" w:hAnsi="Calibri" w:cs="Calibri"/>
                    <w:sz w:val="21"/>
                    <w:szCs w:val="21"/>
                  </w:rPr>
                  <w:t>X</w:t>
                </w:r>
              </w:p>
            </w:tc>
            <w:tc>
              <w:tcPr>
                <w:tcW w:w="1025" w:type="dxa"/>
                <w:vAlign w:val="center"/>
              </w:tcPr>
              <w:p w:rsidR="0073113F" w:rsidRPr="00307266" w:rsidRDefault="0073113F" w:rsidP="005863F0">
                <w:pPr>
                  <w:spacing w:line="276" w:lineRule="auto"/>
                  <w:jc w:val="center"/>
                  <w:cnfStyle w:val="000000010000"/>
                  <w:rPr>
                    <w:rFonts w:ascii="Calibri" w:hAnsi="Calibri" w:cs="Calibri"/>
                    <w:sz w:val="21"/>
                    <w:szCs w:val="21"/>
                  </w:rPr>
                </w:pPr>
                <w:r w:rsidRPr="00307266">
                  <w:rPr>
                    <w:rFonts w:ascii="Calibri" w:hAnsi="Calibri" w:cs="Calibri"/>
                    <w:sz w:val="21"/>
                    <w:szCs w:val="21"/>
                  </w:rPr>
                  <w:t>X</w:t>
                </w:r>
              </w:p>
            </w:tc>
            <w:tc>
              <w:tcPr>
                <w:tcW w:w="1025" w:type="dxa"/>
                <w:vAlign w:val="center"/>
              </w:tcPr>
              <w:p w:rsidR="0073113F" w:rsidRPr="00307266" w:rsidRDefault="0073113F" w:rsidP="005863F0">
                <w:pPr>
                  <w:spacing w:line="276" w:lineRule="auto"/>
                  <w:jc w:val="center"/>
                  <w:cnfStyle w:val="000000010000"/>
                  <w:rPr>
                    <w:rFonts w:ascii="Calibri" w:hAnsi="Calibri" w:cs="Calibri"/>
                    <w:sz w:val="21"/>
                    <w:szCs w:val="21"/>
                  </w:rPr>
                </w:pPr>
              </w:p>
            </w:tc>
          </w:tr>
          <w:tr w:rsidR="0073113F" w:rsidRPr="00307266" w:rsidTr="0073113F">
            <w:trPr>
              <w:cnfStyle w:val="000000100000"/>
              <w:trHeight w:val="398"/>
            </w:trPr>
            <w:tc>
              <w:tcPr>
                <w:cnfStyle w:val="001000000000"/>
                <w:tcW w:w="2209" w:type="dxa"/>
                <w:vAlign w:val="center"/>
              </w:tcPr>
              <w:p w:rsidR="0073113F" w:rsidRPr="00307266" w:rsidRDefault="0073113F" w:rsidP="005863F0">
                <w:pPr>
                  <w:spacing w:line="276" w:lineRule="auto"/>
                  <w:jc w:val="center"/>
                  <w:rPr>
                    <w:rFonts w:ascii="Calibri" w:hAnsi="Calibri" w:cs="Calibri"/>
                    <w:sz w:val="21"/>
                    <w:szCs w:val="21"/>
                  </w:rPr>
                </w:pPr>
                <w:r w:rsidRPr="00307266">
                  <w:rPr>
                    <w:rFonts w:ascii="Calibri" w:hAnsi="Calibri" w:cs="Calibri"/>
                    <w:sz w:val="21"/>
                    <w:szCs w:val="21"/>
                  </w:rPr>
                  <w:t xml:space="preserve">Monitoring realizacji </w:t>
                </w:r>
                <w:r w:rsidR="004443A9">
                  <w:rPr>
                    <w:rFonts w:ascii="Calibri" w:hAnsi="Calibri" w:cs="Calibri"/>
                    <w:i/>
                    <w:iCs/>
                    <w:sz w:val="21"/>
                    <w:szCs w:val="21"/>
                  </w:rPr>
                  <w:t>Strategii</w:t>
                </w:r>
              </w:p>
            </w:tc>
            <w:tc>
              <w:tcPr>
                <w:tcW w:w="714" w:type="dxa"/>
                <w:vAlign w:val="center"/>
              </w:tcPr>
              <w:p w:rsidR="0073113F" w:rsidRPr="00307266" w:rsidRDefault="0073113F" w:rsidP="005863F0">
                <w:pPr>
                  <w:spacing w:line="276" w:lineRule="auto"/>
                  <w:jc w:val="center"/>
                  <w:cnfStyle w:val="000000100000"/>
                  <w:rPr>
                    <w:rFonts w:ascii="Calibri" w:hAnsi="Calibri" w:cs="Calibri"/>
                    <w:sz w:val="21"/>
                    <w:szCs w:val="21"/>
                  </w:rPr>
                </w:pPr>
              </w:p>
            </w:tc>
            <w:tc>
              <w:tcPr>
                <w:tcW w:w="1022" w:type="dxa"/>
                <w:vAlign w:val="center"/>
              </w:tcPr>
              <w:p w:rsidR="0073113F" w:rsidRPr="00307266" w:rsidRDefault="0073113F" w:rsidP="005863F0">
                <w:pPr>
                  <w:spacing w:line="276" w:lineRule="auto"/>
                  <w:jc w:val="center"/>
                  <w:cnfStyle w:val="000000100000"/>
                  <w:rPr>
                    <w:rFonts w:ascii="Calibri" w:hAnsi="Calibri" w:cs="Calibri"/>
                    <w:sz w:val="21"/>
                    <w:szCs w:val="21"/>
                  </w:rPr>
                </w:pPr>
              </w:p>
            </w:tc>
            <w:tc>
              <w:tcPr>
                <w:tcW w:w="1023" w:type="dxa"/>
                <w:vAlign w:val="center"/>
              </w:tcPr>
              <w:p w:rsidR="0073113F" w:rsidRPr="00307266" w:rsidRDefault="0073113F" w:rsidP="005863F0">
                <w:pPr>
                  <w:spacing w:line="276" w:lineRule="auto"/>
                  <w:jc w:val="center"/>
                  <w:cnfStyle w:val="000000100000"/>
                  <w:rPr>
                    <w:rFonts w:ascii="Calibri" w:hAnsi="Calibri" w:cs="Calibri"/>
                    <w:sz w:val="21"/>
                    <w:szCs w:val="21"/>
                  </w:rPr>
                </w:pPr>
                <w:r w:rsidRPr="00307266">
                  <w:rPr>
                    <w:rFonts w:ascii="Calibri" w:hAnsi="Calibri" w:cs="Calibri"/>
                    <w:sz w:val="21"/>
                    <w:szCs w:val="21"/>
                  </w:rPr>
                  <w:t>X</w:t>
                </w:r>
              </w:p>
            </w:tc>
            <w:tc>
              <w:tcPr>
                <w:tcW w:w="1025" w:type="dxa"/>
                <w:vAlign w:val="center"/>
              </w:tcPr>
              <w:p w:rsidR="0073113F" w:rsidRPr="00307266" w:rsidRDefault="0073113F" w:rsidP="005863F0">
                <w:pPr>
                  <w:spacing w:line="276" w:lineRule="auto"/>
                  <w:jc w:val="center"/>
                  <w:cnfStyle w:val="000000100000"/>
                  <w:rPr>
                    <w:rFonts w:ascii="Calibri" w:hAnsi="Calibri" w:cs="Calibri"/>
                    <w:sz w:val="21"/>
                    <w:szCs w:val="21"/>
                  </w:rPr>
                </w:pPr>
                <w:r w:rsidRPr="00307266">
                  <w:rPr>
                    <w:rFonts w:ascii="Calibri" w:hAnsi="Calibri" w:cs="Calibri"/>
                    <w:sz w:val="21"/>
                    <w:szCs w:val="21"/>
                  </w:rPr>
                  <w:t>X</w:t>
                </w:r>
              </w:p>
            </w:tc>
            <w:tc>
              <w:tcPr>
                <w:tcW w:w="1025" w:type="dxa"/>
                <w:vAlign w:val="center"/>
              </w:tcPr>
              <w:p w:rsidR="0073113F" w:rsidRPr="00307266" w:rsidRDefault="0073113F" w:rsidP="005863F0">
                <w:pPr>
                  <w:spacing w:line="276" w:lineRule="auto"/>
                  <w:jc w:val="center"/>
                  <w:cnfStyle w:val="000000100000"/>
                  <w:rPr>
                    <w:rFonts w:ascii="Calibri" w:hAnsi="Calibri" w:cs="Calibri"/>
                    <w:sz w:val="21"/>
                    <w:szCs w:val="21"/>
                  </w:rPr>
                </w:pPr>
                <w:r w:rsidRPr="00307266">
                  <w:rPr>
                    <w:rFonts w:ascii="Calibri" w:hAnsi="Calibri" w:cs="Calibri"/>
                    <w:sz w:val="21"/>
                    <w:szCs w:val="21"/>
                  </w:rPr>
                  <w:t>X</w:t>
                </w:r>
              </w:p>
            </w:tc>
            <w:tc>
              <w:tcPr>
                <w:tcW w:w="1025" w:type="dxa"/>
                <w:vAlign w:val="center"/>
              </w:tcPr>
              <w:p w:rsidR="0073113F" w:rsidRPr="00307266" w:rsidRDefault="0073113F" w:rsidP="005863F0">
                <w:pPr>
                  <w:spacing w:line="276" w:lineRule="auto"/>
                  <w:jc w:val="center"/>
                  <w:cnfStyle w:val="000000100000"/>
                  <w:rPr>
                    <w:rFonts w:ascii="Calibri" w:hAnsi="Calibri" w:cs="Calibri"/>
                    <w:sz w:val="21"/>
                    <w:szCs w:val="21"/>
                  </w:rPr>
                </w:pPr>
                <w:r w:rsidRPr="00307266">
                  <w:rPr>
                    <w:rFonts w:ascii="Calibri" w:hAnsi="Calibri" w:cs="Calibri"/>
                    <w:sz w:val="21"/>
                    <w:szCs w:val="21"/>
                  </w:rPr>
                  <w:t>X</w:t>
                </w:r>
              </w:p>
            </w:tc>
            <w:tc>
              <w:tcPr>
                <w:tcW w:w="1025" w:type="dxa"/>
                <w:vAlign w:val="center"/>
              </w:tcPr>
              <w:p w:rsidR="0073113F" w:rsidRPr="00307266" w:rsidRDefault="0073113F" w:rsidP="005863F0">
                <w:pPr>
                  <w:spacing w:line="276" w:lineRule="auto"/>
                  <w:jc w:val="center"/>
                  <w:cnfStyle w:val="000000100000"/>
                  <w:rPr>
                    <w:rFonts w:ascii="Calibri" w:hAnsi="Calibri" w:cs="Calibri"/>
                    <w:sz w:val="21"/>
                    <w:szCs w:val="21"/>
                  </w:rPr>
                </w:pPr>
              </w:p>
            </w:tc>
          </w:tr>
          <w:tr w:rsidR="0073113F" w:rsidRPr="00307266" w:rsidTr="0073113F">
            <w:trPr>
              <w:cnfStyle w:val="000000010000"/>
              <w:trHeight w:val="209"/>
            </w:trPr>
            <w:tc>
              <w:tcPr>
                <w:cnfStyle w:val="001000000000"/>
                <w:tcW w:w="2209" w:type="dxa"/>
                <w:vAlign w:val="center"/>
              </w:tcPr>
              <w:p w:rsidR="0073113F" w:rsidRPr="00307266" w:rsidRDefault="0073113F" w:rsidP="005863F0">
                <w:pPr>
                  <w:spacing w:line="276" w:lineRule="auto"/>
                  <w:jc w:val="center"/>
                  <w:rPr>
                    <w:rFonts w:ascii="Calibri" w:hAnsi="Calibri" w:cs="Calibri"/>
                    <w:sz w:val="21"/>
                    <w:szCs w:val="21"/>
                  </w:rPr>
                </w:pPr>
                <w:r w:rsidRPr="00307266">
                  <w:rPr>
                    <w:rFonts w:ascii="Calibri" w:hAnsi="Calibri" w:cs="Calibri"/>
                    <w:sz w:val="21"/>
                    <w:szCs w:val="21"/>
                  </w:rPr>
                  <w:t xml:space="preserve">Ewaluacja </w:t>
                </w:r>
                <w:r>
                  <w:rPr>
                    <w:rFonts w:ascii="Calibri" w:hAnsi="Calibri" w:cs="Calibri"/>
                    <w:i/>
                    <w:iCs/>
                    <w:sz w:val="21"/>
                    <w:szCs w:val="21"/>
                  </w:rPr>
                  <w:t>Strategii</w:t>
                </w:r>
              </w:p>
            </w:tc>
            <w:tc>
              <w:tcPr>
                <w:tcW w:w="714" w:type="dxa"/>
                <w:vAlign w:val="center"/>
              </w:tcPr>
              <w:p w:rsidR="0073113F" w:rsidRPr="00307266" w:rsidRDefault="0073113F" w:rsidP="005863F0">
                <w:pPr>
                  <w:spacing w:line="276" w:lineRule="auto"/>
                  <w:jc w:val="center"/>
                  <w:cnfStyle w:val="000000010000"/>
                  <w:rPr>
                    <w:rFonts w:ascii="Calibri" w:hAnsi="Calibri" w:cs="Calibri"/>
                    <w:sz w:val="21"/>
                    <w:szCs w:val="21"/>
                  </w:rPr>
                </w:pPr>
              </w:p>
            </w:tc>
            <w:tc>
              <w:tcPr>
                <w:tcW w:w="1022" w:type="dxa"/>
                <w:vAlign w:val="center"/>
              </w:tcPr>
              <w:p w:rsidR="0073113F" w:rsidRPr="00307266" w:rsidRDefault="0073113F" w:rsidP="005863F0">
                <w:pPr>
                  <w:spacing w:line="276" w:lineRule="auto"/>
                  <w:jc w:val="center"/>
                  <w:cnfStyle w:val="000000010000"/>
                  <w:rPr>
                    <w:rFonts w:ascii="Calibri" w:hAnsi="Calibri" w:cs="Calibri"/>
                    <w:sz w:val="21"/>
                    <w:szCs w:val="21"/>
                  </w:rPr>
                </w:pPr>
              </w:p>
            </w:tc>
            <w:tc>
              <w:tcPr>
                <w:tcW w:w="1023" w:type="dxa"/>
                <w:vAlign w:val="center"/>
              </w:tcPr>
              <w:p w:rsidR="0073113F" w:rsidRPr="00307266" w:rsidRDefault="0073113F" w:rsidP="005863F0">
                <w:pPr>
                  <w:spacing w:line="276" w:lineRule="auto"/>
                  <w:jc w:val="center"/>
                  <w:cnfStyle w:val="000000010000"/>
                  <w:rPr>
                    <w:rFonts w:ascii="Calibri" w:hAnsi="Calibri" w:cs="Calibri"/>
                    <w:sz w:val="21"/>
                    <w:szCs w:val="21"/>
                  </w:rPr>
                </w:pPr>
              </w:p>
            </w:tc>
            <w:tc>
              <w:tcPr>
                <w:tcW w:w="1025" w:type="dxa"/>
                <w:vAlign w:val="center"/>
              </w:tcPr>
              <w:p w:rsidR="0073113F" w:rsidRPr="00307266" w:rsidRDefault="0073113F" w:rsidP="005863F0">
                <w:pPr>
                  <w:spacing w:line="276" w:lineRule="auto"/>
                  <w:jc w:val="center"/>
                  <w:cnfStyle w:val="000000010000"/>
                  <w:rPr>
                    <w:rFonts w:ascii="Calibri" w:hAnsi="Calibri" w:cs="Calibri"/>
                    <w:sz w:val="21"/>
                    <w:szCs w:val="21"/>
                  </w:rPr>
                </w:pPr>
              </w:p>
            </w:tc>
            <w:tc>
              <w:tcPr>
                <w:tcW w:w="1025" w:type="dxa"/>
                <w:vAlign w:val="center"/>
              </w:tcPr>
              <w:p w:rsidR="0073113F" w:rsidRPr="00307266" w:rsidRDefault="0073113F" w:rsidP="005863F0">
                <w:pPr>
                  <w:spacing w:line="276" w:lineRule="auto"/>
                  <w:jc w:val="center"/>
                  <w:cnfStyle w:val="000000010000"/>
                  <w:rPr>
                    <w:rFonts w:ascii="Calibri" w:hAnsi="Calibri" w:cs="Calibri"/>
                    <w:sz w:val="21"/>
                    <w:szCs w:val="21"/>
                  </w:rPr>
                </w:pPr>
              </w:p>
            </w:tc>
            <w:tc>
              <w:tcPr>
                <w:tcW w:w="1025" w:type="dxa"/>
                <w:vAlign w:val="center"/>
              </w:tcPr>
              <w:p w:rsidR="0073113F" w:rsidRPr="00307266" w:rsidRDefault="0073113F" w:rsidP="005863F0">
                <w:pPr>
                  <w:spacing w:line="276" w:lineRule="auto"/>
                  <w:jc w:val="center"/>
                  <w:cnfStyle w:val="000000010000"/>
                  <w:rPr>
                    <w:rFonts w:ascii="Calibri" w:hAnsi="Calibri" w:cs="Calibri"/>
                    <w:sz w:val="21"/>
                    <w:szCs w:val="21"/>
                  </w:rPr>
                </w:pPr>
              </w:p>
            </w:tc>
            <w:tc>
              <w:tcPr>
                <w:tcW w:w="1025" w:type="dxa"/>
                <w:vAlign w:val="center"/>
              </w:tcPr>
              <w:p w:rsidR="0073113F" w:rsidRPr="00307266" w:rsidRDefault="0073113F" w:rsidP="005863F0">
                <w:pPr>
                  <w:spacing w:line="276" w:lineRule="auto"/>
                  <w:jc w:val="center"/>
                  <w:cnfStyle w:val="000000010000"/>
                  <w:rPr>
                    <w:rFonts w:ascii="Calibri" w:hAnsi="Calibri" w:cs="Calibri"/>
                    <w:sz w:val="21"/>
                    <w:szCs w:val="21"/>
                  </w:rPr>
                </w:pPr>
                <w:r>
                  <w:rPr>
                    <w:rFonts w:ascii="Calibri" w:hAnsi="Calibri" w:cs="Calibri"/>
                    <w:sz w:val="21"/>
                    <w:szCs w:val="21"/>
                  </w:rPr>
                  <w:t>X</w:t>
                </w:r>
              </w:p>
            </w:tc>
          </w:tr>
        </w:tbl>
        <w:p w:rsidR="005529C9" w:rsidRPr="0073113F" w:rsidRDefault="005529C9" w:rsidP="0073113F">
          <w:pPr>
            <w:rPr>
              <w:sz w:val="20"/>
            </w:rPr>
          </w:pPr>
          <w:r w:rsidRPr="0060397B">
            <w:rPr>
              <w:sz w:val="20"/>
            </w:rPr>
            <w:t>Źródło: opracowanie własne.</w:t>
          </w:r>
        </w:p>
        <w:p w:rsidR="004443A9" w:rsidRDefault="004443A9">
          <w:pPr>
            <w:spacing w:line="259" w:lineRule="auto"/>
            <w:jc w:val="left"/>
            <w:rPr>
              <w:rFonts w:eastAsiaTheme="majorEastAsia" w:cstheme="majorBidi"/>
              <w:b/>
              <w:color w:val="002060"/>
              <w:sz w:val="32"/>
              <w:szCs w:val="32"/>
              <w:highlight w:val="yellow"/>
            </w:rPr>
          </w:pPr>
          <w:r>
            <w:rPr>
              <w:highlight w:val="yellow"/>
            </w:rPr>
            <w:br w:type="page"/>
          </w:r>
        </w:p>
        <w:p w:rsidR="00ED7ADE" w:rsidRPr="00175C6B" w:rsidRDefault="00ED7ADE" w:rsidP="00ED7ADE">
          <w:pPr>
            <w:pStyle w:val="Nagwek1"/>
          </w:pPr>
          <w:bookmarkStart w:id="189" w:name="_Toc151235688"/>
          <w:r w:rsidRPr="00175C6B">
            <w:lastRenderedPageBreak/>
            <w:t>6. Ewaluacja i monitoring</w:t>
          </w:r>
          <w:bookmarkEnd w:id="182"/>
          <w:bookmarkEnd w:id="189"/>
        </w:p>
        <w:p w:rsidR="00ED7ADE" w:rsidRPr="00175C6B" w:rsidRDefault="00ED7ADE" w:rsidP="00ED7ADE">
          <w:pPr>
            <w:rPr>
              <w:rFonts w:eastAsiaTheme="majorEastAsia"/>
              <w:b/>
              <w:color w:val="002060"/>
              <w:sz w:val="32"/>
              <w:szCs w:val="32"/>
            </w:rPr>
          </w:pPr>
          <w:r w:rsidRPr="00175C6B">
            <w:rPr>
              <w:b/>
              <w:bCs/>
            </w:rPr>
            <w:t>Monitoring</w:t>
          </w:r>
          <w:r w:rsidRPr="00175C6B">
            <w:t xml:space="preserve"> realizacji </w:t>
          </w:r>
          <w:r w:rsidRPr="00175C6B">
            <w:rPr>
              <w:i/>
              <w:iCs/>
            </w:rPr>
            <w:t>Strategii</w:t>
          </w:r>
          <w:r w:rsidRPr="00175C6B">
            <w:t xml:space="preserve"> polega na gromadzeniu i analizie danych dotyczących realizacji określonych w założeniach strategicznych celów. Pozwala on na sprawdzenie i ocenę skuteczności realizacji działań strategicznych i ewentualnie ustalenie, jakie należy podjąć środki zaradcze czy nowe działania, by zrealizować postawione cele. Monitorowanie dostarcza także informacji dla przyszłego planowania – pokazuje, w jakim stopniu podjęte w danym okresie działania przybliżyły jednostkę do realizacji postawionej wizji.</w:t>
          </w:r>
        </w:p>
        <w:p w:rsidR="00ED7ADE" w:rsidRPr="00ED35CB" w:rsidRDefault="00ED7ADE" w:rsidP="00ED7ADE">
          <w:pPr>
            <w:rPr>
              <w:rFonts w:eastAsiaTheme="majorEastAsia"/>
              <w:b/>
              <w:color w:val="002060"/>
              <w:sz w:val="32"/>
              <w:szCs w:val="32"/>
            </w:rPr>
          </w:pPr>
          <w:r w:rsidRPr="00175C6B">
            <w:t xml:space="preserve">Dla każdego z celów operacyjnych </w:t>
          </w:r>
          <w:r w:rsidRPr="00175C6B">
            <w:rPr>
              <w:i/>
              <w:iCs/>
            </w:rPr>
            <w:t xml:space="preserve">Strategii Rozwiązywania Problemów Społecznych </w:t>
          </w:r>
          <w:r w:rsidR="00175C6B" w:rsidRPr="00175C6B">
            <w:rPr>
              <w:i/>
              <w:iCs/>
            </w:rPr>
            <w:t xml:space="preserve">w Gminie Recz </w:t>
          </w:r>
          <w:r w:rsidR="00175C6B" w:rsidRPr="00ED35CB">
            <w:rPr>
              <w:i/>
              <w:iCs/>
            </w:rPr>
            <w:t xml:space="preserve">na lata 2024-2028 </w:t>
          </w:r>
          <w:r w:rsidRPr="00ED35CB">
            <w:t xml:space="preserve">opracowano </w:t>
          </w:r>
          <w:r w:rsidRPr="00ED35CB">
            <w:rPr>
              <w:b/>
              <w:bCs/>
            </w:rPr>
            <w:t>zestaw mierników</w:t>
          </w:r>
          <w:r w:rsidRPr="00ED35CB">
            <w:t>. Źródłami danych dla tych mierników są ogólnodostępne statystyki Banku Danych Lokalnych Głównego Urzędu Statystycznego czy</w:t>
          </w:r>
          <w:r w:rsidR="00205D24">
            <w:t> </w:t>
          </w:r>
          <w:r w:rsidRPr="00ED35CB">
            <w:t xml:space="preserve">Powiatowego Urzędu Pracy w </w:t>
          </w:r>
          <w:r w:rsidR="00175C6B" w:rsidRPr="00ED35CB">
            <w:t>Choszcznie</w:t>
          </w:r>
          <w:r w:rsidRPr="00ED35CB">
            <w:t xml:space="preserve">, a także statystyki zbierane przez określone instytucje – głównie </w:t>
          </w:r>
          <w:r w:rsidR="00175C6B" w:rsidRPr="00ED35CB">
            <w:t>Miejsko-Gminny</w:t>
          </w:r>
          <w:r w:rsidRPr="00ED35CB">
            <w:t xml:space="preserve"> Ośrodek Pomocy Społecznej w </w:t>
          </w:r>
          <w:r w:rsidR="000C4191">
            <w:t>Reczu</w:t>
          </w:r>
          <w:r w:rsidRPr="00ED35CB">
            <w:t>. Analiza powinna obejmować mierniki przyporządkowane każdemu z celów operacyjnych.</w:t>
          </w:r>
        </w:p>
        <w:p w:rsidR="009A3417" w:rsidRDefault="00ED7ADE" w:rsidP="009A3417">
          <w:r w:rsidRPr="00ED35CB">
            <w:rPr>
              <w:b/>
              <w:bCs/>
            </w:rPr>
            <w:t>Sprawozdawczość</w:t>
          </w:r>
          <w:r w:rsidRPr="00ED35CB">
            <w:t xml:space="preserve"> na potrzeby monitoringu i ewaluacji postanowień</w:t>
          </w:r>
          <w:r w:rsidRPr="00ED35CB">
            <w:rPr>
              <w:i/>
              <w:iCs/>
            </w:rPr>
            <w:t xml:space="preserve"> Strategii Rozwiązywania Problemów Społecznych </w:t>
          </w:r>
          <w:r w:rsidR="00175C6B" w:rsidRPr="00ED35CB">
            <w:rPr>
              <w:i/>
              <w:iCs/>
            </w:rPr>
            <w:t xml:space="preserve">w Gminie Recz na lata 2024-2028 </w:t>
          </w:r>
          <w:r w:rsidRPr="00ED35CB">
            <w:t>realizowana będzie</w:t>
          </w:r>
          <w:r w:rsidRPr="00ED35CB">
            <w:rPr>
              <w:b/>
              <w:bCs/>
            </w:rPr>
            <w:t xml:space="preserve"> w okresach rocznych</w:t>
          </w:r>
          <w:r w:rsidRPr="00ED35CB">
            <w:t xml:space="preserve">. Podmiotem odpowiedzialnym za monitoring będzie </w:t>
          </w:r>
          <w:r w:rsidR="00ED35CB" w:rsidRPr="00ED35CB">
            <w:rPr>
              <w:b/>
              <w:bCs/>
            </w:rPr>
            <w:t>Miejsko-Gminny</w:t>
          </w:r>
          <w:r w:rsidRPr="00ED35CB">
            <w:rPr>
              <w:b/>
              <w:bCs/>
            </w:rPr>
            <w:t xml:space="preserve"> Ośrodek Pomocy Społecznej w </w:t>
          </w:r>
          <w:r w:rsidR="00ED35CB" w:rsidRPr="00ED35CB">
            <w:rPr>
              <w:b/>
              <w:bCs/>
            </w:rPr>
            <w:t>Reczu</w:t>
          </w:r>
          <w:r w:rsidRPr="00ED35CB">
            <w:t xml:space="preserve">. Sprawozdanie z realizacji </w:t>
          </w:r>
          <w:r w:rsidRPr="00ED35CB">
            <w:rPr>
              <w:i/>
              <w:iCs/>
            </w:rPr>
            <w:t>Strategii</w:t>
          </w:r>
          <w:r w:rsidRPr="00ED35CB">
            <w:t xml:space="preserve"> powinno być zrealizowane </w:t>
          </w:r>
          <w:r w:rsidRPr="00ED35CB">
            <w:rPr>
              <w:b/>
              <w:bCs/>
            </w:rPr>
            <w:t>do końca marca roku następującego po roku, za który opracowywane jest sprawozdanie</w:t>
          </w:r>
          <w:r w:rsidRPr="00ED35CB">
            <w:t>.</w:t>
          </w:r>
          <w:r w:rsidR="009A3417">
            <w:t xml:space="preserve"> Sprawozdanie powinno obejmować:</w:t>
          </w:r>
        </w:p>
        <w:p w:rsidR="009A3417" w:rsidRDefault="009A3417" w:rsidP="008A5F89">
          <w:pPr>
            <w:pStyle w:val="Akapitzlist"/>
            <w:numPr>
              <w:ilvl w:val="0"/>
              <w:numId w:val="21"/>
            </w:numPr>
          </w:pPr>
          <w:r>
            <w:t xml:space="preserve">opis zrealizowanych działań wpisujących się w poszczególne cele </w:t>
          </w:r>
          <w:r>
            <w:rPr>
              <w:i/>
              <w:iCs/>
            </w:rPr>
            <w:t>Strategii</w:t>
          </w:r>
          <w:r>
            <w:t>;</w:t>
          </w:r>
        </w:p>
        <w:p w:rsidR="009A3417" w:rsidRPr="00307266" w:rsidRDefault="009A3417" w:rsidP="008A5F89">
          <w:pPr>
            <w:pStyle w:val="Akapitzlist"/>
            <w:numPr>
              <w:ilvl w:val="0"/>
              <w:numId w:val="21"/>
            </w:numPr>
          </w:pPr>
          <w:r>
            <w:t xml:space="preserve">analizę wartości mierników, przyporządkowanych do poszczególnych celów </w:t>
          </w:r>
          <w:r>
            <w:rPr>
              <w:i/>
              <w:iCs/>
            </w:rPr>
            <w:t>Strategii;</w:t>
          </w:r>
        </w:p>
        <w:p w:rsidR="00ED7ADE" w:rsidRPr="009A3417" w:rsidRDefault="009A3417" w:rsidP="008A5F89">
          <w:pPr>
            <w:pStyle w:val="Akapitzlist"/>
            <w:numPr>
              <w:ilvl w:val="0"/>
              <w:numId w:val="21"/>
            </w:numPr>
          </w:pPr>
          <w:r>
            <w:t xml:space="preserve">wskazanie ewentualnych trudności w realizacji założeń </w:t>
          </w:r>
          <w:r>
            <w:rPr>
              <w:i/>
              <w:iCs/>
            </w:rPr>
            <w:t>Strategii.</w:t>
          </w:r>
        </w:p>
        <w:p w:rsidR="001E5077" w:rsidRPr="00EE1940" w:rsidRDefault="001E5077" w:rsidP="001E5077">
          <w:pPr>
            <w:rPr>
              <w:rFonts w:eastAsiaTheme="majorEastAsia"/>
              <w:b/>
              <w:color w:val="002060"/>
              <w:sz w:val="32"/>
              <w:szCs w:val="32"/>
            </w:rPr>
          </w:pPr>
          <w:r w:rsidRPr="00FB684E">
            <w:t xml:space="preserve">W ramach </w:t>
          </w:r>
          <w:r w:rsidRPr="00B719B2">
            <w:rPr>
              <w:b/>
              <w:bCs/>
            </w:rPr>
            <w:t>końcowej ewaluacji</w:t>
          </w:r>
          <w:r>
            <w:rPr>
              <w:i/>
              <w:iCs/>
            </w:rPr>
            <w:t>Strategii</w:t>
          </w:r>
          <w:r w:rsidRPr="00FB684E">
            <w:t xml:space="preserve"> zostanie przygotowany </w:t>
          </w:r>
          <w:r w:rsidRPr="00B719B2">
            <w:rPr>
              <w:b/>
              <w:bCs/>
            </w:rPr>
            <w:t>raport</w:t>
          </w:r>
          <w:r w:rsidRPr="00FB684E">
            <w:t xml:space="preserve"> zawierający dane liczbowe</w:t>
          </w:r>
          <w:r w:rsidR="008D76C5">
            <w:t xml:space="preserve"> i jakościowe</w:t>
          </w:r>
          <w:r w:rsidRPr="00EE1940">
            <w:t>, ukazując</w:t>
          </w:r>
          <w:r w:rsidR="008D76C5">
            <w:t>e</w:t>
          </w:r>
          <w:r w:rsidRPr="00EE1940">
            <w:t xml:space="preserve"> osiągnięcie założonych celów</w:t>
          </w:r>
          <w:r w:rsidR="008D76C5">
            <w:t xml:space="preserve"> dokumentu</w:t>
          </w:r>
          <w:r w:rsidRPr="00EE1940">
            <w:t xml:space="preserve">. Raport ewaluacyjny będzie także koncentrował się na </w:t>
          </w:r>
          <w:r w:rsidRPr="00037026">
            <w:rPr>
              <w:b/>
              <w:bCs/>
            </w:rPr>
            <w:t xml:space="preserve">ocenie trafności, efektywności, skuteczności, oddziaływania i trwałości efektów </w:t>
          </w:r>
          <w:r w:rsidRPr="00037026">
            <w:rPr>
              <w:b/>
              <w:bCs/>
              <w:i/>
              <w:iCs/>
            </w:rPr>
            <w:t>Strategii</w:t>
          </w:r>
          <w:r w:rsidRPr="00EE1940">
            <w:t xml:space="preserve">. </w:t>
          </w:r>
          <w:r w:rsidR="005612B5" w:rsidRPr="00ED35CB">
            <w:t xml:space="preserve">Podmiotem odpowiedzialnym za </w:t>
          </w:r>
          <w:r w:rsidR="005612B5">
            <w:t>ewaluację</w:t>
          </w:r>
          <w:r w:rsidR="005612B5" w:rsidRPr="00ED35CB">
            <w:t xml:space="preserve"> będzie </w:t>
          </w:r>
          <w:r w:rsidR="005612B5" w:rsidRPr="00ED35CB">
            <w:rPr>
              <w:b/>
              <w:bCs/>
            </w:rPr>
            <w:t>Miejsko-Gminny Ośrodek Pomocy Społecznej w Reczu</w:t>
          </w:r>
          <w:r w:rsidR="005612B5" w:rsidRPr="00ED35CB">
            <w:t xml:space="preserve">. </w:t>
          </w:r>
          <w:r w:rsidRPr="00EE1940">
            <w:t xml:space="preserve">Raport z końcowej ewaluacji zostanie sporządzony </w:t>
          </w:r>
          <w:r w:rsidRPr="00EE1940">
            <w:rPr>
              <w:b/>
              <w:bCs/>
            </w:rPr>
            <w:t xml:space="preserve">do końca marca roku następującego po roku kończącym okres obowiązywania </w:t>
          </w:r>
          <w:r w:rsidRPr="00EE1940">
            <w:rPr>
              <w:b/>
              <w:bCs/>
              <w:i/>
              <w:iCs/>
            </w:rPr>
            <w:t>Strategii</w:t>
          </w:r>
          <w:r w:rsidRPr="00EE1940">
            <w:t>.</w:t>
          </w:r>
        </w:p>
        <w:p w:rsidR="00ED7ADE" w:rsidRPr="00C46038" w:rsidRDefault="00ED7ADE" w:rsidP="00ED7ADE">
          <w:pPr>
            <w:rPr>
              <w:rFonts w:eastAsiaTheme="majorEastAsia"/>
              <w:b/>
              <w:color w:val="002060"/>
              <w:sz w:val="32"/>
              <w:szCs w:val="32"/>
            </w:rPr>
          </w:pPr>
          <w:r w:rsidRPr="00EE1940">
            <w:lastRenderedPageBreak/>
            <w:t>Zgromadzone dane i wnioski z przeprowadzone</w:t>
          </w:r>
          <w:r w:rsidR="005612B5">
            <w:t xml:space="preserve">j ewaluacji </w:t>
          </w:r>
          <w:r w:rsidRPr="00EE1940">
            <w:t xml:space="preserve">w postaci raportu przekazane zostaną do władz </w:t>
          </w:r>
          <w:r w:rsidR="001E5077" w:rsidRPr="00EE1940">
            <w:t>gminy Recz</w:t>
          </w:r>
          <w:r w:rsidRPr="00EE1940">
            <w:t xml:space="preserve"> oraz zostaną zakomunikowane mieszkańcom przy wykorzystaniu strony internetowej </w:t>
          </w:r>
          <w:r w:rsidR="001E5077" w:rsidRPr="00EE1940">
            <w:t>gminy</w:t>
          </w:r>
          <w:r w:rsidRPr="00EE1940">
            <w:t>.</w:t>
          </w:r>
        </w:p>
        <w:p w:rsidR="00ED7ADE" w:rsidRDefault="00ED7ADE" w:rsidP="00ED7ADE"/>
        <w:p w:rsidR="00ED7ADE" w:rsidRPr="00772A39" w:rsidRDefault="00ED7ADE" w:rsidP="00ED7ADE"/>
        <w:p w:rsidR="00ED7ADE" w:rsidRDefault="00ED7ADE" w:rsidP="00ED7ADE">
          <w:pPr>
            <w:spacing w:line="259" w:lineRule="auto"/>
            <w:jc w:val="left"/>
          </w:pPr>
          <w:r>
            <w:br w:type="page"/>
          </w:r>
        </w:p>
        <w:p w:rsidR="00ED7ADE" w:rsidRPr="00C54D84" w:rsidRDefault="00ED7ADE" w:rsidP="00ED7ADE">
          <w:pPr>
            <w:pStyle w:val="Nagwek1"/>
          </w:pPr>
          <w:bookmarkStart w:id="190" w:name="_Toc145598894"/>
          <w:bookmarkStart w:id="191" w:name="_Toc151235689"/>
          <w:r w:rsidRPr="00C54D84">
            <w:lastRenderedPageBreak/>
            <w:t>7. Korelacja z innymi dokumentami strategicznymi</w:t>
          </w:r>
          <w:bookmarkEnd w:id="190"/>
          <w:bookmarkEnd w:id="191"/>
        </w:p>
        <w:p w:rsidR="00ED7ADE" w:rsidRPr="00C54D84" w:rsidRDefault="00ED7ADE" w:rsidP="00ED7ADE">
          <w:pPr>
            <w:pStyle w:val="Nagwek2"/>
          </w:pPr>
          <w:bookmarkStart w:id="192" w:name="_Toc127974408"/>
          <w:bookmarkStart w:id="193" w:name="_Toc145598895"/>
          <w:bookmarkStart w:id="194" w:name="_Toc151235690"/>
          <w:r w:rsidRPr="00C54D84">
            <w:t>7.1 Dokumenty na poziomie krajowym</w:t>
          </w:r>
          <w:bookmarkEnd w:id="192"/>
          <w:bookmarkEnd w:id="193"/>
          <w:bookmarkEnd w:id="194"/>
        </w:p>
        <w:p w:rsidR="00ED7ADE" w:rsidRPr="00C54D84" w:rsidRDefault="00ED7ADE" w:rsidP="00ED7ADE">
          <w:r w:rsidRPr="00C54D84">
            <w:t xml:space="preserve">Poniżej – informacja na temat elementów krajowych dokumentów strategicznych, odnośnie których występuje zbieżność zapisów </w:t>
          </w:r>
          <w:r w:rsidRPr="00C54D84">
            <w:rPr>
              <w:i/>
              <w:iCs/>
            </w:rPr>
            <w:t xml:space="preserve">Strategii Rozwiązywania Problemów Społecznych </w:t>
          </w:r>
          <w:r w:rsidR="00C54D84" w:rsidRPr="00C54D84">
            <w:rPr>
              <w:i/>
              <w:iCs/>
            </w:rPr>
            <w:t>w</w:t>
          </w:r>
          <w:r w:rsidR="00BA4A54">
            <w:rPr>
              <w:i/>
              <w:iCs/>
            </w:rPr>
            <w:t> </w:t>
          </w:r>
          <w:r w:rsidR="00C54D84" w:rsidRPr="00C54D84">
            <w:rPr>
              <w:i/>
              <w:iCs/>
            </w:rPr>
            <w:t>Gminie Recz na lata 2024-2028</w:t>
          </w:r>
          <w:r w:rsidRPr="00C54D84">
            <w:t>.</w:t>
          </w:r>
        </w:p>
        <w:p w:rsidR="00ED7ADE" w:rsidRPr="00C54D84" w:rsidRDefault="00ED7ADE" w:rsidP="00ED7ADE">
          <w:pPr>
            <w:pStyle w:val="Legenda"/>
          </w:pPr>
          <w:bookmarkStart w:id="195" w:name="_Toc127974837"/>
          <w:bookmarkStart w:id="196" w:name="_Toc145598676"/>
          <w:bookmarkStart w:id="197" w:name="_Toc151235488"/>
          <w:r w:rsidRPr="00C54D84">
            <w:t xml:space="preserve">Tabela </w:t>
          </w:r>
          <w:fldSimple w:instr=" SEQ Tabela \* ARABIC ">
            <w:r w:rsidR="002A4CD5">
              <w:rPr>
                <w:noProof/>
              </w:rPr>
              <w:t>28</w:t>
            </w:r>
          </w:fldSimple>
          <w:r w:rsidRPr="00C54D84">
            <w:t xml:space="preserve"> Korelacja </w:t>
          </w:r>
          <w:r w:rsidRPr="00C54D84">
            <w:rPr>
              <w:i/>
              <w:iCs/>
            </w:rPr>
            <w:t xml:space="preserve">Strategii Rozwiązywania Problemów Społecznych </w:t>
          </w:r>
          <w:r w:rsidR="00C54D84" w:rsidRPr="00C54D84">
            <w:rPr>
              <w:i/>
              <w:iCs/>
            </w:rPr>
            <w:t>w Gminie Recz na lata 2024-2028</w:t>
          </w:r>
          <w:r w:rsidRPr="00C54D84">
            <w:t>z dokumentami strategicznymi na poziomie krajowym</w:t>
          </w:r>
          <w:bookmarkEnd w:id="195"/>
          <w:bookmarkEnd w:id="196"/>
          <w:bookmarkEnd w:id="197"/>
        </w:p>
        <w:tbl>
          <w:tblPr>
            <w:tblStyle w:val="Jasnasiatkaakcent11"/>
            <w:tblW w:w="0" w:type="auto"/>
            <w:tblLook w:val="04A0"/>
          </w:tblPr>
          <w:tblGrid>
            <w:gridCol w:w="2967"/>
            <w:gridCol w:w="6039"/>
          </w:tblGrid>
          <w:tr w:rsidR="00ED7ADE" w:rsidRPr="00ED7ADE" w:rsidTr="005863F0">
            <w:trPr>
              <w:cnfStyle w:val="100000000000"/>
            </w:trPr>
            <w:tc>
              <w:tcPr>
                <w:cnfStyle w:val="001000000000"/>
                <w:tcW w:w="2967" w:type="dxa"/>
                <w:vAlign w:val="center"/>
              </w:tcPr>
              <w:p w:rsidR="00ED7ADE" w:rsidRPr="00C54D84" w:rsidRDefault="00ED7ADE" w:rsidP="005863F0">
                <w:pPr>
                  <w:spacing w:line="276" w:lineRule="auto"/>
                  <w:jc w:val="center"/>
                  <w:rPr>
                    <w:rFonts w:ascii="Calibri" w:hAnsi="Calibri" w:cs="Calibri"/>
                    <w:sz w:val="21"/>
                    <w:szCs w:val="21"/>
                  </w:rPr>
                </w:pPr>
                <w:r w:rsidRPr="00C54D84">
                  <w:rPr>
                    <w:rFonts w:ascii="Calibri" w:hAnsi="Calibri" w:cs="Calibri"/>
                    <w:sz w:val="21"/>
                    <w:szCs w:val="21"/>
                  </w:rPr>
                  <w:t>Dokument</w:t>
                </w:r>
              </w:p>
            </w:tc>
            <w:tc>
              <w:tcPr>
                <w:tcW w:w="6039" w:type="dxa"/>
                <w:vAlign w:val="center"/>
              </w:tcPr>
              <w:p w:rsidR="00ED7ADE" w:rsidRPr="00C54D84" w:rsidRDefault="00ED7ADE" w:rsidP="005863F0">
                <w:pPr>
                  <w:spacing w:line="276" w:lineRule="auto"/>
                  <w:jc w:val="center"/>
                  <w:cnfStyle w:val="100000000000"/>
                  <w:rPr>
                    <w:rFonts w:ascii="Calibri" w:hAnsi="Calibri" w:cs="Calibri"/>
                    <w:sz w:val="21"/>
                    <w:szCs w:val="21"/>
                  </w:rPr>
                </w:pPr>
                <w:r w:rsidRPr="00C54D84">
                  <w:rPr>
                    <w:rFonts w:ascii="Calibri" w:hAnsi="Calibri" w:cs="Calibri"/>
                    <w:sz w:val="21"/>
                    <w:szCs w:val="21"/>
                  </w:rPr>
                  <w:t xml:space="preserve">Obszar korelacji ze </w:t>
                </w:r>
                <w:r w:rsidRPr="00C54D84">
                  <w:rPr>
                    <w:rFonts w:ascii="Calibri" w:hAnsi="Calibri" w:cs="Calibri"/>
                    <w:i/>
                    <w:iCs/>
                    <w:sz w:val="21"/>
                    <w:szCs w:val="21"/>
                  </w:rPr>
                  <w:t xml:space="preserve">Strategią Rozwiązywania Problemów Społecznych </w:t>
                </w:r>
                <w:r w:rsidR="00C54D84" w:rsidRPr="00C54D84">
                  <w:rPr>
                    <w:rFonts w:ascii="Calibri" w:hAnsi="Calibri" w:cs="Calibri"/>
                    <w:i/>
                    <w:iCs/>
                    <w:sz w:val="21"/>
                    <w:szCs w:val="21"/>
                  </w:rPr>
                  <w:t>w Gminie Recz na lata 2024-2028</w:t>
                </w:r>
              </w:p>
            </w:tc>
          </w:tr>
          <w:tr w:rsidR="00ED7ADE" w:rsidRPr="00ED7ADE" w:rsidTr="005863F0">
            <w:trPr>
              <w:cnfStyle w:val="000000100000"/>
            </w:trPr>
            <w:tc>
              <w:tcPr>
                <w:cnfStyle w:val="001000000000"/>
                <w:tcW w:w="2967" w:type="dxa"/>
                <w:vAlign w:val="center"/>
              </w:tcPr>
              <w:p w:rsidR="00ED7ADE" w:rsidRPr="00EC327D" w:rsidRDefault="00ED7ADE" w:rsidP="005863F0">
                <w:pPr>
                  <w:spacing w:line="276" w:lineRule="auto"/>
                  <w:jc w:val="center"/>
                  <w:rPr>
                    <w:rFonts w:ascii="Calibri" w:hAnsi="Calibri" w:cs="Calibri"/>
                    <w:sz w:val="21"/>
                    <w:szCs w:val="21"/>
                  </w:rPr>
                </w:pPr>
                <w:r w:rsidRPr="00EC327D">
                  <w:rPr>
                    <w:rFonts w:ascii="Calibri" w:hAnsi="Calibri" w:cs="Calibri"/>
                    <w:i/>
                    <w:iCs/>
                    <w:sz w:val="21"/>
                    <w:szCs w:val="21"/>
                  </w:rPr>
                  <w:t>Strategia na rzecz Odpowiedzialnego Rozwoju do</w:t>
                </w:r>
                <w:r w:rsidR="00BA4A54">
                  <w:rPr>
                    <w:rFonts w:ascii="Calibri" w:hAnsi="Calibri" w:cs="Calibri"/>
                    <w:i/>
                    <w:iCs/>
                    <w:sz w:val="21"/>
                    <w:szCs w:val="21"/>
                  </w:rPr>
                  <w:t> </w:t>
                </w:r>
                <w:r w:rsidRPr="00EC327D">
                  <w:rPr>
                    <w:rFonts w:ascii="Calibri" w:hAnsi="Calibri" w:cs="Calibri"/>
                    <w:i/>
                    <w:iCs/>
                    <w:sz w:val="21"/>
                    <w:szCs w:val="21"/>
                  </w:rPr>
                  <w:t>roku 2020 (z perspektywą</w:t>
                </w:r>
                <w:r w:rsidR="00BA4A54">
                  <w:rPr>
                    <w:rFonts w:ascii="Calibri" w:hAnsi="Calibri" w:cs="Calibri"/>
                    <w:i/>
                    <w:iCs/>
                    <w:sz w:val="21"/>
                    <w:szCs w:val="21"/>
                  </w:rPr>
                  <w:t> </w:t>
                </w:r>
                <w:r w:rsidRPr="00EC327D">
                  <w:rPr>
                    <w:rFonts w:ascii="Calibri" w:hAnsi="Calibri" w:cs="Calibri"/>
                    <w:i/>
                    <w:iCs/>
                    <w:sz w:val="21"/>
                    <w:szCs w:val="21"/>
                  </w:rPr>
                  <w:t>do 2030 r.)</w:t>
                </w:r>
              </w:p>
            </w:tc>
            <w:tc>
              <w:tcPr>
                <w:tcW w:w="6039" w:type="dxa"/>
                <w:vAlign w:val="center"/>
              </w:tcPr>
              <w:p w:rsidR="00ED7ADE" w:rsidRPr="00EC327D" w:rsidRDefault="00ED7ADE" w:rsidP="008A5F89">
                <w:pPr>
                  <w:pStyle w:val="Akapitzlist"/>
                  <w:numPr>
                    <w:ilvl w:val="0"/>
                    <w:numId w:val="20"/>
                  </w:numPr>
                  <w:spacing w:line="276" w:lineRule="auto"/>
                  <w:ind w:left="324"/>
                  <w:cnfStyle w:val="000000100000"/>
                  <w:rPr>
                    <w:rFonts w:ascii="Calibri" w:hAnsi="Calibri" w:cs="Calibri"/>
                    <w:sz w:val="21"/>
                    <w:szCs w:val="21"/>
                  </w:rPr>
                </w:pPr>
                <w:r w:rsidRPr="00EC327D">
                  <w:rPr>
                    <w:rFonts w:ascii="Calibri" w:hAnsi="Calibri" w:cs="Calibri"/>
                    <w:sz w:val="21"/>
                    <w:szCs w:val="21"/>
                  </w:rPr>
                  <w:t>Cel szczegółowy II. Rozwój społecznie wrażliwy i terytorialnie zrównoważony:</w:t>
                </w:r>
              </w:p>
              <w:p w:rsidR="00ED7ADE" w:rsidRPr="00EC327D" w:rsidRDefault="00ED7ADE" w:rsidP="008A5F89">
                <w:pPr>
                  <w:pStyle w:val="Akapitzlist"/>
                  <w:numPr>
                    <w:ilvl w:val="1"/>
                    <w:numId w:val="20"/>
                  </w:numPr>
                  <w:spacing w:line="276" w:lineRule="auto"/>
                  <w:ind w:left="1033"/>
                  <w:cnfStyle w:val="000000100000"/>
                  <w:rPr>
                    <w:rFonts w:ascii="Calibri" w:hAnsi="Calibri" w:cs="Calibri"/>
                    <w:sz w:val="21"/>
                    <w:szCs w:val="21"/>
                  </w:rPr>
                </w:pPr>
                <w:r w:rsidRPr="00EC327D">
                  <w:rPr>
                    <w:rFonts w:ascii="Calibri" w:hAnsi="Calibri" w:cs="Calibri"/>
                    <w:sz w:val="21"/>
                    <w:szCs w:val="21"/>
                  </w:rPr>
                  <w:t>Obszar: Spójność społeczna:</w:t>
                </w:r>
              </w:p>
              <w:p w:rsidR="00ED7ADE" w:rsidRPr="00EC327D" w:rsidRDefault="00ED7ADE" w:rsidP="008A5F89">
                <w:pPr>
                  <w:pStyle w:val="Akapitzlist"/>
                  <w:numPr>
                    <w:ilvl w:val="2"/>
                    <w:numId w:val="20"/>
                  </w:numPr>
                  <w:spacing w:line="276" w:lineRule="auto"/>
                  <w:ind w:left="1600"/>
                  <w:cnfStyle w:val="000000100000"/>
                  <w:rPr>
                    <w:rFonts w:ascii="Calibri" w:hAnsi="Calibri" w:cs="Calibri"/>
                    <w:sz w:val="21"/>
                    <w:szCs w:val="21"/>
                  </w:rPr>
                </w:pPr>
                <w:r w:rsidRPr="00EC327D">
                  <w:rPr>
                    <w:rFonts w:ascii="Calibri" w:hAnsi="Calibri" w:cs="Calibri"/>
                    <w:sz w:val="21"/>
                    <w:szCs w:val="21"/>
                  </w:rPr>
                  <w:t>Cel: Redukcja ubóstwa i wykluczenia społecznego oraz poprawa dostępu do usług świadczonych w odpowiedzi na wyzwania demograficzne</w:t>
                </w:r>
              </w:p>
              <w:p w:rsidR="00ED7ADE" w:rsidRPr="00EC327D" w:rsidRDefault="00ED7ADE" w:rsidP="008A5F89">
                <w:pPr>
                  <w:pStyle w:val="Akapitzlist"/>
                  <w:numPr>
                    <w:ilvl w:val="2"/>
                    <w:numId w:val="20"/>
                  </w:numPr>
                  <w:spacing w:line="276" w:lineRule="auto"/>
                  <w:ind w:left="1600"/>
                  <w:cnfStyle w:val="000000100000"/>
                  <w:rPr>
                    <w:rFonts w:ascii="Calibri" w:hAnsi="Calibri" w:cs="Calibri"/>
                    <w:sz w:val="21"/>
                    <w:szCs w:val="21"/>
                  </w:rPr>
                </w:pPr>
                <w:r w:rsidRPr="00EC327D">
                  <w:rPr>
                    <w:rFonts w:ascii="Calibri" w:hAnsi="Calibri" w:cs="Calibri"/>
                    <w:sz w:val="21"/>
                    <w:szCs w:val="21"/>
                  </w:rPr>
                  <w:t>Cel: Wzrost i poprawa wykorzystania potencjału kapitału ludzkiego na rynku pracy</w:t>
                </w:r>
              </w:p>
            </w:tc>
          </w:tr>
          <w:tr w:rsidR="00ED7ADE" w:rsidRPr="00ED7ADE" w:rsidTr="005863F0">
            <w:trPr>
              <w:cnfStyle w:val="000000010000"/>
            </w:trPr>
            <w:tc>
              <w:tcPr>
                <w:cnfStyle w:val="001000000000"/>
                <w:tcW w:w="2967" w:type="dxa"/>
                <w:vAlign w:val="center"/>
              </w:tcPr>
              <w:p w:rsidR="00ED7ADE" w:rsidRPr="00EC327D" w:rsidRDefault="00ED7ADE" w:rsidP="005863F0">
                <w:pPr>
                  <w:spacing w:line="276" w:lineRule="auto"/>
                  <w:jc w:val="center"/>
                  <w:rPr>
                    <w:rFonts w:ascii="Calibri" w:hAnsi="Calibri" w:cs="Calibri"/>
                    <w:i/>
                    <w:iCs/>
                    <w:sz w:val="21"/>
                    <w:szCs w:val="21"/>
                  </w:rPr>
                </w:pPr>
                <w:r w:rsidRPr="00EC327D">
                  <w:rPr>
                    <w:rFonts w:ascii="Calibri" w:hAnsi="Calibri" w:cs="Calibri"/>
                    <w:i/>
                    <w:iCs/>
                    <w:sz w:val="21"/>
                    <w:szCs w:val="21"/>
                  </w:rPr>
                  <w:t>Strategia Rozwoju Kapitału Ludzkiego 2030</w:t>
                </w:r>
              </w:p>
            </w:tc>
            <w:tc>
              <w:tcPr>
                <w:tcW w:w="6039" w:type="dxa"/>
                <w:vAlign w:val="center"/>
              </w:tcPr>
              <w:p w:rsidR="00ED7ADE" w:rsidRPr="00EC327D" w:rsidRDefault="00ED7ADE" w:rsidP="008A5F89">
                <w:pPr>
                  <w:pStyle w:val="Akapitzlist"/>
                  <w:numPr>
                    <w:ilvl w:val="0"/>
                    <w:numId w:val="20"/>
                  </w:numPr>
                  <w:spacing w:line="276" w:lineRule="auto"/>
                  <w:ind w:left="324"/>
                  <w:cnfStyle w:val="000000010000"/>
                  <w:rPr>
                    <w:rFonts w:ascii="Calibri" w:hAnsi="Calibri" w:cs="Calibri"/>
                    <w:sz w:val="21"/>
                    <w:szCs w:val="21"/>
                  </w:rPr>
                </w:pPr>
                <w:r w:rsidRPr="00EC327D">
                  <w:rPr>
                    <w:rFonts w:ascii="Calibri" w:hAnsi="Calibri" w:cs="Calibri"/>
                    <w:sz w:val="21"/>
                    <w:szCs w:val="21"/>
                  </w:rPr>
                  <w:t>Cel szczegółowy: Wzrost i poprawa wykorzystania potencjału kapitału ludzkiego na rynku pracy:</w:t>
                </w:r>
              </w:p>
              <w:p w:rsidR="00ED7ADE" w:rsidRPr="00EC327D" w:rsidRDefault="00ED7ADE" w:rsidP="008A5F89">
                <w:pPr>
                  <w:pStyle w:val="Akapitzlist"/>
                  <w:numPr>
                    <w:ilvl w:val="1"/>
                    <w:numId w:val="20"/>
                  </w:numPr>
                  <w:spacing w:line="276" w:lineRule="auto"/>
                  <w:ind w:left="1033"/>
                  <w:cnfStyle w:val="000000010000"/>
                  <w:rPr>
                    <w:rFonts w:ascii="Calibri" w:hAnsi="Calibri" w:cs="Calibri"/>
                    <w:sz w:val="21"/>
                    <w:szCs w:val="21"/>
                  </w:rPr>
                </w:pPr>
                <w:r w:rsidRPr="00EC327D">
                  <w:rPr>
                    <w:rFonts w:ascii="Calibri" w:hAnsi="Calibri" w:cs="Calibri"/>
                    <w:sz w:val="21"/>
                    <w:szCs w:val="21"/>
                  </w:rPr>
                  <w:t>Kierunek interwencji: Rynek pracy zapewniający wykorzystanie potencjału zasobów ludzkich dla rozwoju Polski</w:t>
                </w:r>
              </w:p>
              <w:p w:rsidR="00ED7ADE" w:rsidRPr="00EC327D" w:rsidRDefault="00ED7ADE" w:rsidP="008A5F89">
                <w:pPr>
                  <w:pStyle w:val="Akapitzlist"/>
                  <w:numPr>
                    <w:ilvl w:val="0"/>
                    <w:numId w:val="20"/>
                  </w:numPr>
                  <w:spacing w:line="276" w:lineRule="auto"/>
                  <w:ind w:left="324"/>
                  <w:cnfStyle w:val="000000010000"/>
                  <w:rPr>
                    <w:rFonts w:ascii="Calibri" w:hAnsi="Calibri" w:cs="Calibri"/>
                    <w:sz w:val="21"/>
                    <w:szCs w:val="21"/>
                  </w:rPr>
                </w:pPr>
                <w:r w:rsidRPr="00EC327D">
                  <w:rPr>
                    <w:rFonts w:ascii="Calibri" w:hAnsi="Calibri" w:cs="Calibri"/>
                    <w:sz w:val="21"/>
                    <w:szCs w:val="21"/>
                  </w:rPr>
                  <w:t>Cel szczegółowy: Redukcja ubóstwa i wykluczenia społecznego oraz poprawa dostępu do usług świadczonych w odpowiedzi na</w:t>
                </w:r>
                <w:r w:rsidR="00BA4A54">
                  <w:rPr>
                    <w:rFonts w:ascii="Calibri" w:hAnsi="Calibri" w:cs="Calibri"/>
                    <w:sz w:val="21"/>
                    <w:szCs w:val="21"/>
                  </w:rPr>
                  <w:t> </w:t>
                </w:r>
                <w:r w:rsidRPr="00EC327D">
                  <w:rPr>
                    <w:rFonts w:ascii="Calibri" w:hAnsi="Calibri" w:cs="Calibri"/>
                    <w:sz w:val="21"/>
                    <w:szCs w:val="21"/>
                  </w:rPr>
                  <w:t>wyzwania demograficzne:</w:t>
                </w:r>
              </w:p>
              <w:p w:rsidR="00ED7ADE" w:rsidRPr="00EC327D" w:rsidRDefault="00ED7ADE" w:rsidP="008A5F89">
                <w:pPr>
                  <w:pStyle w:val="Akapitzlist"/>
                  <w:numPr>
                    <w:ilvl w:val="1"/>
                    <w:numId w:val="20"/>
                  </w:numPr>
                  <w:spacing w:line="276" w:lineRule="auto"/>
                  <w:ind w:left="1033"/>
                  <w:cnfStyle w:val="000000010000"/>
                  <w:rPr>
                    <w:rFonts w:ascii="Calibri" w:hAnsi="Calibri" w:cs="Calibri"/>
                    <w:sz w:val="21"/>
                    <w:szCs w:val="21"/>
                  </w:rPr>
                </w:pPr>
                <w:r w:rsidRPr="00EC327D">
                  <w:rPr>
                    <w:rFonts w:ascii="Calibri" w:hAnsi="Calibri" w:cs="Calibri"/>
                    <w:sz w:val="21"/>
                    <w:szCs w:val="21"/>
                  </w:rPr>
                  <w:t>Kierunek interwencji: Aktywna polityka rodzinna</w:t>
                </w:r>
              </w:p>
              <w:p w:rsidR="00ED7ADE" w:rsidRPr="00EC327D" w:rsidRDefault="00ED7ADE" w:rsidP="008A5F89">
                <w:pPr>
                  <w:pStyle w:val="Akapitzlist"/>
                  <w:numPr>
                    <w:ilvl w:val="1"/>
                    <w:numId w:val="20"/>
                  </w:numPr>
                  <w:spacing w:line="276" w:lineRule="auto"/>
                  <w:ind w:left="1033"/>
                  <w:cnfStyle w:val="000000010000"/>
                  <w:rPr>
                    <w:rFonts w:ascii="Calibri" w:hAnsi="Calibri" w:cs="Calibri"/>
                    <w:sz w:val="21"/>
                    <w:szCs w:val="21"/>
                  </w:rPr>
                </w:pPr>
                <w:r w:rsidRPr="00EC327D">
                  <w:rPr>
                    <w:rFonts w:ascii="Calibri" w:hAnsi="Calibri" w:cs="Calibri"/>
                    <w:sz w:val="21"/>
                    <w:szCs w:val="21"/>
                  </w:rPr>
                  <w:t>Kierunek interwencji: Poprawa dostępności do usług, w tym społecznych i zdrowotnych</w:t>
                </w:r>
              </w:p>
              <w:p w:rsidR="00ED7ADE" w:rsidRPr="00EC327D" w:rsidRDefault="00ED7ADE" w:rsidP="008A5F89">
                <w:pPr>
                  <w:pStyle w:val="Akapitzlist"/>
                  <w:numPr>
                    <w:ilvl w:val="1"/>
                    <w:numId w:val="20"/>
                  </w:numPr>
                  <w:spacing w:line="276" w:lineRule="auto"/>
                  <w:ind w:left="1033"/>
                  <w:cnfStyle w:val="000000010000"/>
                  <w:rPr>
                    <w:rFonts w:ascii="Calibri" w:hAnsi="Calibri" w:cs="Calibri"/>
                    <w:sz w:val="21"/>
                    <w:szCs w:val="21"/>
                  </w:rPr>
                </w:pPr>
                <w:r w:rsidRPr="00EC327D">
                  <w:rPr>
                    <w:rFonts w:ascii="Calibri" w:hAnsi="Calibri" w:cs="Calibri"/>
                    <w:sz w:val="21"/>
                    <w:szCs w:val="21"/>
                  </w:rPr>
                  <w:t>Kierunek interwencji: Wsparcie grup zagrożonych ubóstwem i wykluczeniem oraz zapewnienie spójności działań na rzecz integracji społecznej</w:t>
                </w:r>
              </w:p>
            </w:tc>
          </w:tr>
          <w:tr w:rsidR="00ED7ADE" w:rsidRPr="00ED7ADE" w:rsidTr="005863F0">
            <w:trPr>
              <w:cnfStyle w:val="000000100000"/>
            </w:trPr>
            <w:tc>
              <w:tcPr>
                <w:cnfStyle w:val="001000000000"/>
                <w:tcW w:w="2967" w:type="dxa"/>
                <w:vAlign w:val="center"/>
              </w:tcPr>
              <w:p w:rsidR="00ED7ADE" w:rsidRPr="00EC327D" w:rsidRDefault="00ED7ADE" w:rsidP="005863F0">
                <w:pPr>
                  <w:spacing w:line="276" w:lineRule="auto"/>
                  <w:jc w:val="center"/>
                  <w:rPr>
                    <w:rFonts w:ascii="Calibri" w:hAnsi="Calibri" w:cs="Calibri"/>
                    <w:i/>
                    <w:iCs/>
                    <w:sz w:val="21"/>
                    <w:szCs w:val="21"/>
                  </w:rPr>
                </w:pPr>
                <w:r w:rsidRPr="00EC327D">
                  <w:rPr>
                    <w:rFonts w:ascii="Calibri" w:hAnsi="Calibri" w:cs="Calibri"/>
                    <w:i/>
                    <w:iCs/>
                    <w:sz w:val="21"/>
                    <w:szCs w:val="21"/>
                  </w:rPr>
                  <w:t>Strategia na rzecz Osób z Niepełnosprawnościami 2021-2030</w:t>
                </w:r>
              </w:p>
            </w:tc>
            <w:tc>
              <w:tcPr>
                <w:tcW w:w="6039" w:type="dxa"/>
                <w:vAlign w:val="center"/>
              </w:tcPr>
              <w:p w:rsidR="00ED7ADE" w:rsidRPr="00EC327D" w:rsidRDefault="00ED7ADE" w:rsidP="008A5F89">
                <w:pPr>
                  <w:pStyle w:val="Akapitzlist"/>
                  <w:numPr>
                    <w:ilvl w:val="0"/>
                    <w:numId w:val="20"/>
                  </w:numPr>
                  <w:spacing w:line="276" w:lineRule="auto"/>
                  <w:ind w:left="324"/>
                  <w:cnfStyle w:val="000000100000"/>
                  <w:rPr>
                    <w:rFonts w:ascii="Calibri" w:hAnsi="Calibri" w:cs="Calibri"/>
                    <w:sz w:val="21"/>
                    <w:szCs w:val="21"/>
                  </w:rPr>
                </w:pPr>
                <w:r w:rsidRPr="00EC327D">
                  <w:rPr>
                    <w:rFonts w:ascii="Calibri" w:hAnsi="Calibri" w:cs="Calibri"/>
                    <w:sz w:val="21"/>
                    <w:szCs w:val="21"/>
                  </w:rPr>
                  <w:t>Priorytet I. Niezależne życie:</w:t>
                </w:r>
              </w:p>
              <w:p w:rsidR="00ED7ADE" w:rsidRPr="00EC327D" w:rsidRDefault="00ED7ADE" w:rsidP="008A5F89">
                <w:pPr>
                  <w:pStyle w:val="Akapitzlist"/>
                  <w:numPr>
                    <w:ilvl w:val="1"/>
                    <w:numId w:val="20"/>
                  </w:numPr>
                  <w:spacing w:line="276" w:lineRule="auto"/>
                  <w:ind w:left="1033"/>
                  <w:cnfStyle w:val="000000100000"/>
                  <w:rPr>
                    <w:rFonts w:ascii="Calibri" w:hAnsi="Calibri" w:cs="Calibri"/>
                    <w:sz w:val="21"/>
                    <w:szCs w:val="21"/>
                  </w:rPr>
                </w:pPr>
                <w:r w:rsidRPr="00EC327D">
                  <w:rPr>
                    <w:rFonts w:ascii="Calibri" w:hAnsi="Calibri" w:cs="Calibri"/>
                    <w:sz w:val="21"/>
                    <w:szCs w:val="21"/>
                  </w:rPr>
                  <w:t>Działanie I.2 Zapewnienie osobom z niepełnosprawnościami możliwości pełnego udziału w życiu społecznym, publicznym i politycznym</w:t>
                </w:r>
              </w:p>
              <w:p w:rsidR="00ED7ADE" w:rsidRPr="00EC327D" w:rsidRDefault="00ED7ADE" w:rsidP="008A5F89">
                <w:pPr>
                  <w:pStyle w:val="Akapitzlist"/>
                  <w:numPr>
                    <w:ilvl w:val="0"/>
                    <w:numId w:val="20"/>
                  </w:numPr>
                  <w:spacing w:line="276" w:lineRule="auto"/>
                  <w:ind w:left="324"/>
                  <w:cnfStyle w:val="000000100000"/>
                  <w:rPr>
                    <w:rFonts w:ascii="Calibri" w:hAnsi="Calibri" w:cs="Calibri"/>
                    <w:sz w:val="21"/>
                    <w:szCs w:val="21"/>
                  </w:rPr>
                </w:pPr>
                <w:r w:rsidRPr="00EC327D">
                  <w:rPr>
                    <w:rFonts w:ascii="Calibri" w:hAnsi="Calibri" w:cs="Calibri"/>
                    <w:sz w:val="21"/>
                    <w:szCs w:val="21"/>
                  </w:rPr>
                  <w:t>Priorytet II. Dostępność:</w:t>
                </w:r>
              </w:p>
              <w:p w:rsidR="00ED7ADE" w:rsidRPr="00EC327D" w:rsidRDefault="00ED7ADE" w:rsidP="008A5F89">
                <w:pPr>
                  <w:pStyle w:val="Akapitzlist"/>
                  <w:numPr>
                    <w:ilvl w:val="1"/>
                    <w:numId w:val="20"/>
                  </w:numPr>
                  <w:spacing w:line="276" w:lineRule="auto"/>
                  <w:ind w:left="1033"/>
                  <w:cnfStyle w:val="000000100000"/>
                  <w:rPr>
                    <w:rFonts w:ascii="Calibri" w:hAnsi="Calibri" w:cs="Calibri"/>
                    <w:sz w:val="21"/>
                    <w:szCs w:val="21"/>
                  </w:rPr>
                </w:pPr>
                <w:r w:rsidRPr="00EC327D">
                  <w:rPr>
                    <w:rFonts w:ascii="Calibri" w:hAnsi="Calibri" w:cs="Calibri"/>
                    <w:sz w:val="21"/>
                    <w:szCs w:val="21"/>
                  </w:rPr>
                  <w:t>Działanie II.1 Dostępna przestrzeń publiczna</w:t>
                </w:r>
              </w:p>
              <w:p w:rsidR="00ED7ADE" w:rsidRPr="00EC327D" w:rsidRDefault="00ED7ADE" w:rsidP="008A5F89">
                <w:pPr>
                  <w:pStyle w:val="Akapitzlist"/>
                  <w:numPr>
                    <w:ilvl w:val="1"/>
                    <w:numId w:val="20"/>
                  </w:numPr>
                  <w:spacing w:line="276" w:lineRule="auto"/>
                  <w:ind w:left="1033"/>
                  <w:cnfStyle w:val="000000100000"/>
                  <w:rPr>
                    <w:rFonts w:ascii="Calibri" w:hAnsi="Calibri" w:cs="Calibri"/>
                    <w:sz w:val="21"/>
                    <w:szCs w:val="21"/>
                  </w:rPr>
                </w:pPr>
                <w:r w:rsidRPr="00EC327D">
                  <w:rPr>
                    <w:rFonts w:ascii="Calibri" w:hAnsi="Calibri" w:cs="Calibri"/>
                    <w:sz w:val="21"/>
                    <w:szCs w:val="21"/>
                  </w:rPr>
                  <w:t>Działanie II.4 Uczestnictwo w życiu kulturalnym oraz</w:t>
                </w:r>
                <w:r w:rsidR="00BA4A54">
                  <w:rPr>
                    <w:rFonts w:ascii="Calibri" w:hAnsi="Calibri" w:cs="Calibri"/>
                    <w:sz w:val="21"/>
                    <w:szCs w:val="21"/>
                  </w:rPr>
                  <w:t> </w:t>
                </w:r>
                <w:r w:rsidRPr="00EC327D">
                  <w:rPr>
                    <w:rFonts w:ascii="Calibri" w:hAnsi="Calibri" w:cs="Calibri"/>
                    <w:sz w:val="21"/>
                    <w:szCs w:val="21"/>
                  </w:rPr>
                  <w:t>aktywność sportowa</w:t>
                </w:r>
              </w:p>
              <w:p w:rsidR="00ED7ADE" w:rsidRPr="00EC327D" w:rsidRDefault="00ED7ADE" w:rsidP="008A5F89">
                <w:pPr>
                  <w:pStyle w:val="Akapitzlist"/>
                  <w:numPr>
                    <w:ilvl w:val="0"/>
                    <w:numId w:val="20"/>
                  </w:numPr>
                  <w:spacing w:line="276" w:lineRule="auto"/>
                  <w:ind w:left="324"/>
                  <w:cnfStyle w:val="000000100000"/>
                  <w:rPr>
                    <w:rFonts w:ascii="Calibri" w:hAnsi="Calibri" w:cs="Calibri"/>
                    <w:sz w:val="21"/>
                    <w:szCs w:val="21"/>
                  </w:rPr>
                </w:pPr>
                <w:r w:rsidRPr="00EC327D">
                  <w:rPr>
                    <w:rFonts w:ascii="Calibri" w:hAnsi="Calibri" w:cs="Calibri"/>
                    <w:sz w:val="21"/>
                    <w:szCs w:val="21"/>
                  </w:rPr>
                  <w:t>Priorytet IV. Praca:</w:t>
                </w:r>
              </w:p>
              <w:p w:rsidR="00ED7ADE" w:rsidRPr="00EC327D" w:rsidRDefault="00ED7ADE" w:rsidP="008A5F89">
                <w:pPr>
                  <w:pStyle w:val="Akapitzlist"/>
                  <w:numPr>
                    <w:ilvl w:val="1"/>
                    <w:numId w:val="20"/>
                  </w:numPr>
                  <w:spacing w:line="276" w:lineRule="auto"/>
                  <w:ind w:left="1033"/>
                  <w:cnfStyle w:val="000000100000"/>
                  <w:rPr>
                    <w:rFonts w:ascii="Calibri" w:hAnsi="Calibri" w:cs="Calibri"/>
                    <w:sz w:val="21"/>
                    <w:szCs w:val="21"/>
                  </w:rPr>
                </w:pPr>
                <w:r w:rsidRPr="00EC327D">
                  <w:rPr>
                    <w:rFonts w:ascii="Calibri" w:hAnsi="Calibri" w:cs="Calibri"/>
                    <w:sz w:val="21"/>
                    <w:szCs w:val="21"/>
                  </w:rPr>
                  <w:t xml:space="preserve">Działanie IV.2 Aktywizacja zawodowa osób </w:t>
                </w:r>
                <w:r w:rsidRPr="00EC327D">
                  <w:rPr>
                    <w:rFonts w:ascii="Calibri" w:hAnsi="Calibri" w:cs="Calibri"/>
                    <w:sz w:val="21"/>
                    <w:szCs w:val="21"/>
                  </w:rPr>
                  <w:lastRenderedPageBreak/>
                  <w:t>z niepełnosprawnościami</w:t>
                </w:r>
              </w:p>
              <w:p w:rsidR="00ED7ADE" w:rsidRPr="00EC327D" w:rsidRDefault="00ED7ADE" w:rsidP="008A5F89">
                <w:pPr>
                  <w:pStyle w:val="Akapitzlist"/>
                  <w:numPr>
                    <w:ilvl w:val="0"/>
                    <w:numId w:val="20"/>
                  </w:numPr>
                  <w:spacing w:line="276" w:lineRule="auto"/>
                  <w:ind w:left="324"/>
                  <w:cnfStyle w:val="000000100000"/>
                  <w:rPr>
                    <w:rFonts w:ascii="Calibri" w:hAnsi="Calibri" w:cs="Calibri"/>
                    <w:sz w:val="21"/>
                    <w:szCs w:val="21"/>
                  </w:rPr>
                </w:pPr>
                <w:r w:rsidRPr="00EC327D">
                  <w:rPr>
                    <w:rFonts w:ascii="Calibri" w:hAnsi="Calibri" w:cs="Calibri"/>
                    <w:sz w:val="21"/>
                    <w:szCs w:val="21"/>
                  </w:rPr>
                  <w:t>Priorytet V. Warunki życia i ochrona socjalna:</w:t>
                </w:r>
              </w:p>
              <w:p w:rsidR="00ED7ADE" w:rsidRPr="00EC327D" w:rsidRDefault="00ED7ADE" w:rsidP="008A5F89">
                <w:pPr>
                  <w:pStyle w:val="Akapitzlist"/>
                  <w:numPr>
                    <w:ilvl w:val="1"/>
                    <w:numId w:val="20"/>
                  </w:numPr>
                  <w:spacing w:line="276" w:lineRule="auto"/>
                  <w:ind w:left="1033"/>
                  <w:cnfStyle w:val="000000100000"/>
                  <w:rPr>
                    <w:rFonts w:ascii="Calibri" w:hAnsi="Calibri" w:cs="Calibri"/>
                    <w:sz w:val="21"/>
                    <w:szCs w:val="21"/>
                  </w:rPr>
                </w:pPr>
                <w:r w:rsidRPr="00EC327D">
                  <w:rPr>
                    <w:rFonts w:ascii="Calibri" w:hAnsi="Calibri" w:cs="Calibri"/>
                    <w:sz w:val="21"/>
                    <w:szCs w:val="21"/>
                  </w:rPr>
                  <w:t>Działanie V.1 System wsparcia finansowego osób z niepełnosprawnościami</w:t>
                </w:r>
              </w:p>
              <w:p w:rsidR="00ED7ADE" w:rsidRPr="00EC327D" w:rsidRDefault="00ED7ADE" w:rsidP="008A5F89">
                <w:pPr>
                  <w:pStyle w:val="Akapitzlist"/>
                  <w:numPr>
                    <w:ilvl w:val="0"/>
                    <w:numId w:val="20"/>
                  </w:numPr>
                  <w:spacing w:line="276" w:lineRule="auto"/>
                  <w:ind w:left="324"/>
                  <w:cnfStyle w:val="000000100000"/>
                  <w:rPr>
                    <w:rFonts w:ascii="Calibri" w:hAnsi="Calibri" w:cs="Calibri"/>
                    <w:sz w:val="21"/>
                    <w:szCs w:val="21"/>
                  </w:rPr>
                </w:pPr>
                <w:r w:rsidRPr="00EC327D">
                  <w:rPr>
                    <w:rFonts w:ascii="Calibri" w:hAnsi="Calibri" w:cs="Calibri"/>
                    <w:sz w:val="21"/>
                    <w:szCs w:val="21"/>
                  </w:rPr>
                  <w:t>Priorytet VI. Zdrowie:</w:t>
                </w:r>
              </w:p>
              <w:p w:rsidR="00ED7ADE" w:rsidRPr="00EC327D" w:rsidRDefault="00ED7ADE" w:rsidP="008A5F89">
                <w:pPr>
                  <w:pStyle w:val="Akapitzlist"/>
                  <w:numPr>
                    <w:ilvl w:val="1"/>
                    <w:numId w:val="20"/>
                  </w:numPr>
                  <w:spacing w:line="276" w:lineRule="auto"/>
                  <w:ind w:left="1033"/>
                  <w:cnfStyle w:val="000000100000"/>
                  <w:rPr>
                    <w:rFonts w:ascii="Calibri" w:hAnsi="Calibri" w:cs="Calibri"/>
                    <w:sz w:val="21"/>
                    <w:szCs w:val="21"/>
                  </w:rPr>
                </w:pPr>
                <w:r w:rsidRPr="00EC327D">
                  <w:rPr>
                    <w:rFonts w:ascii="Calibri" w:hAnsi="Calibri" w:cs="Calibri"/>
                    <w:sz w:val="21"/>
                    <w:szCs w:val="21"/>
                  </w:rPr>
                  <w:t>Działanie VI.2 Dostęp do usług zdrowotnych oraz zwiększenie efektywności procesu leczenia</w:t>
                </w:r>
              </w:p>
              <w:p w:rsidR="00ED7ADE" w:rsidRPr="00EC327D" w:rsidRDefault="00ED7ADE" w:rsidP="008A5F89">
                <w:pPr>
                  <w:pStyle w:val="Akapitzlist"/>
                  <w:numPr>
                    <w:ilvl w:val="0"/>
                    <w:numId w:val="20"/>
                  </w:numPr>
                  <w:spacing w:line="276" w:lineRule="auto"/>
                  <w:ind w:left="324"/>
                  <w:cnfStyle w:val="000000100000"/>
                  <w:rPr>
                    <w:rFonts w:ascii="Calibri" w:hAnsi="Calibri" w:cs="Calibri"/>
                    <w:sz w:val="21"/>
                    <w:szCs w:val="21"/>
                  </w:rPr>
                </w:pPr>
                <w:r w:rsidRPr="00EC327D">
                  <w:rPr>
                    <w:rFonts w:ascii="Calibri" w:hAnsi="Calibri" w:cs="Calibri"/>
                    <w:sz w:val="21"/>
                    <w:szCs w:val="21"/>
                  </w:rPr>
                  <w:t>Priorytet VII. Budowanie świadomości:</w:t>
                </w:r>
              </w:p>
              <w:p w:rsidR="00ED7ADE" w:rsidRPr="00EC327D" w:rsidRDefault="00ED7ADE" w:rsidP="008A5F89">
                <w:pPr>
                  <w:pStyle w:val="Akapitzlist"/>
                  <w:numPr>
                    <w:ilvl w:val="1"/>
                    <w:numId w:val="20"/>
                  </w:numPr>
                  <w:spacing w:line="276" w:lineRule="auto"/>
                  <w:ind w:left="1033"/>
                  <w:cnfStyle w:val="000000100000"/>
                  <w:rPr>
                    <w:rFonts w:ascii="Calibri" w:hAnsi="Calibri" w:cs="Calibri"/>
                    <w:sz w:val="21"/>
                    <w:szCs w:val="21"/>
                  </w:rPr>
                </w:pPr>
                <w:r w:rsidRPr="00EC327D">
                  <w:rPr>
                    <w:rFonts w:ascii="Calibri" w:hAnsi="Calibri" w:cs="Calibri"/>
                    <w:sz w:val="21"/>
                    <w:szCs w:val="21"/>
                  </w:rPr>
                  <w:t>Działanie VII.1 Zwiększanie jakości informacji o niepełnosprawności w dyskursie publicznym</w:t>
                </w:r>
              </w:p>
            </w:tc>
          </w:tr>
          <w:tr w:rsidR="00ED7ADE" w:rsidRPr="00EC327D" w:rsidTr="005863F0">
            <w:trPr>
              <w:cnfStyle w:val="000000010000"/>
            </w:trPr>
            <w:tc>
              <w:tcPr>
                <w:cnfStyle w:val="001000000000"/>
                <w:tcW w:w="2967" w:type="dxa"/>
                <w:vAlign w:val="center"/>
              </w:tcPr>
              <w:p w:rsidR="00ED7ADE" w:rsidRPr="00EC327D" w:rsidRDefault="00ED7ADE" w:rsidP="005863F0">
                <w:pPr>
                  <w:spacing w:line="276" w:lineRule="auto"/>
                  <w:jc w:val="center"/>
                  <w:rPr>
                    <w:rFonts w:ascii="Calibri" w:hAnsi="Calibri" w:cs="Calibri"/>
                    <w:i/>
                    <w:iCs/>
                    <w:sz w:val="21"/>
                    <w:szCs w:val="21"/>
                  </w:rPr>
                </w:pPr>
                <w:r w:rsidRPr="00EC327D">
                  <w:rPr>
                    <w:rFonts w:ascii="Calibri" w:hAnsi="Calibri" w:cs="Calibri"/>
                    <w:i/>
                    <w:iCs/>
                    <w:sz w:val="21"/>
                    <w:szCs w:val="21"/>
                  </w:rPr>
                  <w:lastRenderedPageBreak/>
                  <w:t>Polityka społeczna wobec osób starszych 2030. BEZPIECZEŃSTWO – UCZESTNICTWO - SOLIDARNOŚĆ</w:t>
                </w:r>
              </w:p>
            </w:tc>
            <w:tc>
              <w:tcPr>
                <w:tcW w:w="6039" w:type="dxa"/>
                <w:vAlign w:val="center"/>
              </w:tcPr>
              <w:p w:rsidR="00ED7ADE" w:rsidRPr="00EC327D" w:rsidRDefault="00ED7ADE" w:rsidP="008A5F89">
                <w:pPr>
                  <w:pStyle w:val="Akapitzlist"/>
                  <w:numPr>
                    <w:ilvl w:val="0"/>
                    <w:numId w:val="20"/>
                  </w:numPr>
                  <w:spacing w:line="276" w:lineRule="auto"/>
                  <w:ind w:left="324"/>
                  <w:cnfStyle w:val="000000010000"/>
                  <w:rPr>
                    <w:rFonts w:ascii="Calibri" w:hAnsi="Calibri" w:cs="Calibri"/>
                    <w:sz w:val="21"/>
                    <w:szCs w:val="21"/>
                  </w:rPr>
                </w:pPr>
                <w:r w:rsidRPr="00EC327D">
                  <w:rPr>
                    <w:rFonts w:ascii="Calibri" w:hAnsi="Calibri" w:cs="Calibri"/>
                    <w:sz w:val="21"/>
                    <w:szCs w:val="21"/>
                  </w:rPr>
                  <w:t>Obszary dotyczące ogółu osób starszych:</w:t>
                </w:r>
              </w:p>
              <w:p w:rsidR="00ED7ADE" w:rsidRPr="00EC327D" w:rsidRDefault="00ED7ADE" w:rsidP="008A5F89">
                <w:pPr>
                  <w:pStyle w:val="Akapitzlist"/>
                  <w:numPr>
                    <w:ilvl w:val="1"/>
                    <w:numId w:val="20"/>
                  </w:numPr>
                  <w:spacing w:line="276" w:lineRule="auto"/>
                  <w:ind w:left="1033"/>
                  <w:cnfStyle w:val="000000010000"/>
                  <w:rPr>
                    <w:rFonts w:ascii="Calibri" w:hAnsi="Calibri" w:cs="Calibri"/>
                    <w:sz w:val="21"/>
                    <w:szCs w:val="21"/>
                  </w:rPr>
                </w:pPr>
                <w:r w:rsidRPr="00EC327D">
                  <w:rPr>
                    <w:rFonts w:ascii="Calibri" w:hAnsi="Calibri" w:cs="Calibri"/>
                    <w:sz w:val="21"/>
                    <w:szCs w:val="21"/>
                  </w:rPr>
                  <w:t>Obszar I. Kształtowanie pozytywnego postrzegania starości w społeczeństwie</w:t>
                </w:r>
              </w:p>
              <w:p w:rsidR="00ED7ADE" w:rsidRPr="00EC327D" w:rsidRDefault="00ED7ADE" w:rsidP="008A5F89">
                <w:pPr>
                  <w:pStyle w:val="Akapitzlist"/>
                  <w:numPr>
                    <w:ilvl w:val="1"/>
                    <w:numId w:val="20"/>
                  </w:numPr>
                  <w:spacing w:line="276" w:lineRule="auto"/>
                  <w:ind w:left="1033"/>
                  <w:cnfStyle w:val="000000010000"/>
                  <w:rPr>
                    <w:rFonts w:ascii="Calibri" w:hAnsi="Calibri" w:cs="Calibri"/>
                    <w:sz w:val="21"/>
                    <w:szCs w:val="21"/>
                  </w:rPr>
                </w:pPr>
                <w:r w:rsidRPr="00EC327D">
                  <w:rPr>
                    <w:rFonts w:ascii="Calibri" w:hAnsi="Calibri" w:cs="Calibri"/>
                    <w:sz w:val="21"/>
                    <w:szCs w:val="21"/>
                  </w:rPr>
                  <w:t>Obszar II. Uczestnictwo w życiu społecznym oraz wspieranie wszelkich form aktywności obywatelskiej, społecznej, kulturalnej, artystycznej, sportowej i religijnej</w:t>
                </w:r>
              </w:p>
              <w:p w:rsidR="00ED7ADE" w:rsidRPr="00EC327D" w:rsidRDefault="00ED7ADE" w:rsidP="008A5F89">
                <w:pPr>
                  <w:pStyle w:val="Akapitzlist"/>
                  <w:numPr>
                    <w:ilvl w:val="1"/>
                    <w:numId w:val="20"/>
                  </w:numPr>
                  <w:spacing w:line="276" w:lineRule="auto"/>
                  <w:ind w:left="1033"/>
                  <w:cnfStyle w:val="000000010000"/>
                  <w:rPr>
                    <w:rFonts w:ascii="Calibri" w:hAnsi="Calibri" w:cs="Calibri"/>
                    <w:sz w:val="21"/>
                    <w:szCs w:val="21"/>
                  </w:rPr>
                </w:pPr>
                <w:r w:rsidRPr="00EC327D">
                  <w:rPr>
                    <w:rFonts w:ascii="Calibri" w:hAnsi="Calibri" w:cs="Calibri"/>
                    <w:sz w:val="21"/>
                    <w:szCs w:val="21"/>
                  </w:rPr>
                  <w:t>Obszar IV. Promocja zdrowia, profilaktyka chorób, dostęp do diagnostyki, leczenia i rehabilitacji</w:t>
                </w:r>
              </w:p>
              <w:p w:rsidR="00ED7ADE" w:rsidRPr="00EC327D" w:rsidRDefault="00ED7ADE" w:rsidP="008A5F89">
                <w:pPr>
                  <w:pStyle w:val="Akapitzlist"/>
                  <w:numPr>
                    <w:ilvl w:val="1"/>
                    <w:numId w:val="20"/>
                  </w:numPr>
                  <w:spacing w:line="276" w:lineRule="auto"/>
                  <w:ind w:left="1033"/>
                  <w:cnfStyle w:val="000000010000"/>
                  <w:rPr>
                    <w:rFonts w:ascii="Calibri" w:hAnsi="Calibri" w:cs="Calibri"/>
                    <w:sz w:val="21"/>
                    <w:szCs w:val="21"/>
                  </w:rPr>
                </w:pPr>
                <w:r w:rsidRPr="00EC327D">
                  <w:rPr>
                    <w:rFonts w:ascii="Calibri" w:hAnsi="Calibri" w:cs="Calibri"/>
                    <w:sz w:val="21"/>
                    <w:szCs w:val="21"/>
                  </w:rPr>
                  <w:t>Obszar VI. Tworzenie warunków do solidarności i integracji międzypokoleniowej</w:t>
                </w:r>
              </w:p>
              <w:p w:rsidR="00ED7ADE" w:rsidRPr="00EC327D" w:rsidRDefault="00ED7ADE" w:rsidP="008A5F89">
                <w:pPr>
                  <w:pStyle w:val="Akapitzlist"/>
                  <w:numPr>
                    <w:ilvl w:val="0"/>
                    <w:numId w:val="20"/>
                  </w:numPr>
                  <w:spacing w:line="276" w:lineRule="auto"/>
                  <w:ind w:left="324"/>
                  <w:cnfStyle w:val="000000010000"/>
                  <w:rPr>
                    <w:rFonts w:ascii="Calibri" w:hAnsi="Calibri" w:cs="Calibri"/>
                    <w:sz w:val="21"/>
                    <w:szCs w:val="21"/>
                  </w:rPr>
                </w:pPr>
                <w:r w:rsidRPr="00EC327D">
                  <w:rPr>
                    <w:rFonts w:ascii="Calibri" w:hAnsi="Calibri" w:cs="Calibri"/>
                    <w:sz w:val="21"/>
                    <w:szCs w:val="21"/>
                  </w:rPr>
                  <w:t>Obszary uwzględniające działania wobec niesamodzielnych osób starszych:</w:t>
                </w:r>
              </w:p>
              <w:p w:rsidR="00ED7ADE" w:rsidRPr="00EC327D" w:rsidRDefault="00ED7ADE" w:rsidP="008A5F89">
                <w:pPr>
                  <w:pStyle w:val="Akapitzlist"/>
                  <w:numPr>
                    <w:ilvl w:val="1"/>
                    <w:numId w:val="20"/>
                  </w:numPr>
                  <w:spacing w:line="276" w:lineRule="auto"/>
                  <w:ind w:left="1033"/>
                  <w:cnfStyle w:val="000000010000"/>
                  <w:rPr>
                    <w:rFonts w:ascii="Calibri" w:hAnsi="Calibri" w:cs="Calibri"/>
                    <w:sz w:val="21"/>
                    <w:szCs w:val="21"/>
                  </w:rPr>
                </w:pPr>
                <w:r w:rsidRPr="00EC327D">
                  <w:rPr>
                    <w:rFonts w:ascii="Calibri" w:hAnsi="Calibri" w:cs="Calibri"/>
                    <w:sz w:val="21"/>
                    <w:szCs w:val="21"/>
                  </w:rPr>
                  <w:t>Obszar I. Zmniejszanie skali zależności od innych poprzez ułatwienie dostępu do usług wzmacniających samodzielność oraz dostosowanie środowiska zamieszkania do możliwości funkcjonalnych niesamodzielnych osób starszych</w:t>
                </w:r>
              </w:p>
              <w:p w:rsidR="00ED7ADE" w:rsidRPr="00EC327D" w:rsidRDefault="00ED7ADE" w:rsidP="008A5F89">
                <w:pPr>
                  <w:pStyle w:val="Akapitzlist"/>
                  <w:numPr>
                    <w:ilvl w:val="1"/>
                    <w:numId w:val="20"/>
                  </w:numPr>
                  <w:spacing w:line="276" w:lineRule="auto"/>
                  <w:ind w:left="1033"/>
                  <w:cnfStyle w:val="000000010000"/>
                  <w:rPr>
                    <w:rFonts w:ascii="Calibri" w:hAnsi="Calibri" w:cs="Calibri"/>
                    <w:sz w:val="21"/>
                    <w:szCs w:val="21"/>
                  </w:rPr>
                </w:pPr>
                <w:r w:rsidRPr="00EC327D">
                  <w:rPr>
                    <w:rFonts w:ascii="Calibri" w:hAnsi="Calibri" w:cs="Calibri"/>
                    <w:sz w:val="21"/>
                    <w:szCs w:val="21"/>
                  </w:rPr>
                  <w:t>Obszar II. Zapewnienie optymalnego dostępu do usług zdrowotnych, rehabilitacyjnych i opiekuńczo-pielęgnacyjnych, dostosowanych do potrzeb niesamodzielnych osób starszych</w:t>
                </w:r>
              </w:p>
              <w:p w:rsidR="00ED7ADE" w:rsidRPr="00EC327D" w:rsidRDefault="00ED7ADE" w:rsidP="008A5F89">
                <w:pPr>
                  <w:pStyle w:val="Akapitzlist"/>
                  <w:numPr>
                    <w:ilvl w:val="1"/>
                    <w:numId w:val="20"/>
                  </w:numPr>
                  <w:spacing w:line="276" w:lineRule="auto"/>
                  <w:ind w:left="1033"/>
                  <w:cnfStyle w:val="000000010000"/>
                  <w:rPr>
                    <w:rFonts w:ascii="Calibri" w:hAnsi="Calibri" w:cs="Calibri"/>
                    <w:sz w:val="21"/>
                    <w:szCs w:val="21"/>
                  </w:rPr>
                </w:pPr>
                <w:r w:rsidRPr="00EC327D">
                  <w:rPr>
                    <w:rFonts w:ascii="Calibri" w:hAnsi="Calibri" w:cs="Calibri"/>
                    <w:sz w:val="21"/>
                    <w:szCs w:val="21"/>
                  </w:rPr>
                  <w:t>Obszar III. Sieć usług środowiskowych i instytucjonalnych udzielanych niesamodzielnym osobom starszym</w:t>
                </w:r>
              </w:p>
              <w:p w:rsidR="00ED7ADE" w:rsidRPr="00EC327D" w:rsidRDefault="00ED7ADE" w:rsidP="008A5F89">
                <w:pPr>
                  <w:pStyle w:val="Akapitzlist"/>
                  <w:numPr>
                    <w:ilvl w:val="1"/>
                    <w:numId w:val="20"/>
                  </w:numPr>
                  <w:spacing w:line="276" w:lineRule="auto"/>
                  <w:ind w:left="1033"/>
                  <w:cnfStyle w:val="000000010000"/>
                  <w:rPr>
                    <w:rFonts w:ascii="Calibri" w:hAnsi="Calibri" w:cs="Calibri"/>
                    <w:sz w:val="21"/>
                    <w:szCs w:val="21"/>
                  </w:rPr>
                </w:pPr>
                <w:r w:rsidRPr="00EC327D">
                  <w:rPr>
                    <w:rFonts w:ascii="Calibri" w:hAnsi="Calibri" w:cs="Calibri"/>
                    <w:sz w:val="21"/>
                    <w:szCs w:val="21"/>
                  </w:rPr>
                  <w:t>Obszar IV. System wsparcia nieformalnych opiekunów niesamodzielnych osób starszych przez instytucje publiczne</w:t>
                </w:r>
              </w:p>
            </w:tc>
          </w:tr>
        </w:tbl>
        <w:p w:rsidR="00ED7ADE" w:rsidRPr="00684F8D" w:rsidRDefault="00ED7ADE" w:rsidP="00684F8D">
          <w:pPr>
            <w:rPr>
              <w:sz w:val="21"/>
              <w:szCs w:val="20"/>
            </w:rPr>
          </w:pPr>
          <w:r w:rsidRPr="00EC327D">
            <w:rPr>
              <w:sz w:val="21"/>
              <w:szCs w:val="20"/>
            </w:rPr>
            <w:t>Źródło: opracowanie własne.</w:t>
          </w:r>
          <w:bookmarkStart w:id="198" w:name="_Toc127974409"/>
        </w:p>
        <w:p w:rsidR="00BA4A54" w:rsidRDefault="00BA4A54">
          <w:pPr>
            <w:spacing w:line="259" w:lineRule="auto"/>
            <w:jc w:val="left"/>
            <w:rPr>
              <w:rFonts w:eastAsiaTheme="majorEastAsia" w:cstheme="majorBidi"/>
              <w:color w:val="002060"/>
              <w:sz w:val="26"/>
              <w:szCs w:val="26"/>
            </w:rPr>
          </w:pPr>
          <w:bookmarkStart w:id="199" w:name="_Toc145598896"/>
          <w:r>
            <w:br w:type="page"/>
          </w:r>
        </w:p>
        <w:p w:rsidR="00ED7ADE" w:rsidRPr="00C54D84" w:rsidRDefault="00ED7ADE" w:rsidP="00ED7ADE">
          <w:pPr>
            <w:pStyle w:val="Nagwek2"/>
          </w:pPr>
          <w:bookmarkStart w:id="200" w:name="_Toc151235691"/>
          <w:r w:rsidRPr="00C54D84">
            <w:lastRenderedPageBreak/>
            <w:t>7.2 Dokumenty na poziomie wojewódzkim</w:t>
          </w:r>
          <w:bookmarkEnd w:id="198"/>
          <w:bookmarkEnd w:id="199"/>
          <w:r w:rsidR="00B26381">
            <w:t xml:space="preserve"> i powiatowym</w:t>
          </w:r>
          <w:bookmarkEnd w:id="200"/>
        </w:p>
        <w:p w:rsidR="00ED7ADE" w:rsidRPr="00C54D84" w:rsidRDefault="00ED7ADE" w:rsidP="00ED7ADE">
          <w:r w:rsidRPr="00C54D84">
            <w:t xml:space="preserve">Poniżej – informacja na temat elementów wojewódzkich </w:t>
          </w:r>
          <w:r w:rsidR="00BA4A54">
            <w:t xml:space="preserve">i powiatowych </w:t>
          </w:r>
          <w:r w:rsidRPr="00C54D84">
            <w:t xml:space="preserve">dokumentów strategicznych, odnośnie których występuje zbieżność zapisów </w:t>
          </w:r>
          <w:r w:rsidRPr="00C54D84">
            <w:rPr>
              <w:i/>
              <w:iCs/>
            </w:rPr>
            <w:t xml:space="preserve">Strategii Rozwiązywania Problemów Społecznych Gminy </w:t>
          </w:r>
          <w:r w:rsidR="00C54D84" w:rsidRPr="00C54D84">
            <w:rPr>
              <w:i/>
              <w:iCs/>
            </w:rPr>
            <w:t>w Gminie Recz na lata 2024-2028</w:t>
          </w:r>
          <w:r w:rsidRPr="00C54D84">
            <w:t>.</w:t>
          </w:r>
        </w:p>
        <w:p w:rsidR="00ED7ADE" w:rsidRPr="00C54D84" w:rsidRDefault="00ED7ADE" w:rsidP="00ED7ADE">
          <w:pPr>
            <w:pStyle w:val="Legenda"/>
          </w:pPr>
          <w:bookmarkStart w:id="201" w:name="_Toc127974838"/>
          <w:bookmarkStart w:id="202" w:name="_Toc145598677"/>
          <w:bookmarkStart w:id="203" w:name="_Toc151235489"/>
          <w:r w:rsidRPr="00C54D84">
            <w:t xml:space="preserve">Tabela </w:t>
          </w:r>
          <w:fldSimple w:instr=" SEQ Tabela \* ARABIC ">
            <w:r w:rsidR="002A4CD5">
              <w:rPr>
                <w:noProof/>
              </w:rPr>
              <w:t>29</w:t>
            </w:r>
          </w:fldSimple>
          <w:r w:rsidRPr="00C54D84">
            <w:t xml:space="preserve"> Korelacja </w:t>
          </w:r>
          <w:r w:rsidRPr="00C54D84">
            <w:rPr>
              <w:i/>
              <w:iCs/>
            </w:rPr>
            <w:t xml:space="preserve">Strategii Rozwiązywania Problemów Społecznych </w:t>
          </w:r>
          <w:r w:rsidR="00C54D84" w:rsidRPr="00C54D84">
            <w:rPr>
              <w:i/>
              <w:iCs/>
            </w:rPr>
            <w:t>w Gminie Recz na lata 2024-2028</w:t>
          </w:r>
          <w:r w:rsidRPr="00C54D84">
            <w:t>z dokumentami strategicznymi na poziomie wojewódzkim</w:t>
          </w:r>
          <w:bookmarkEnd w:id="201"/>
          <w:bookmarkEnd w:id="202"/>
          <w:r w:rsidR="00664B1F">
            <w:t xml:space="preserve"> i powiatowym</w:t>
          </w:r>
          <w:bookmarkEnd w:id="203"/>
        </w:p>
        <w:tbl>
          <w:tblPr>
            <w:tblStyle w:val="Jasnasiatkaakcent11"/>
            <w:tblW w:w="0" w:type="auto"/>
            <w:tblLook w:val="04A0"/>
          </w:tblPr>
          <w:tblGrid>
            <w:gridCol w:w="2967"/>
            <w:gridCol w:w="6039"/>
          </w:tblGrid>
          <w:tr w:rsidR="00ED7ADE" w:rsidRPr="00ED7ADE" w:rsidTr="005863F0">
            <w:trPr>
              <w:cnfStyle w:val="100000000000"/>
            </w:trPr>
            <w:tc>
              <w:tcPr>
                <w:cnfStyle w:val="001000000000"/>
                <w:tcW w:w="2967" w:type="dxa"/>
                <w:vAlign w:val="center"/>
              </w:tcPr>
              <w:p w:rsidR="00ED7ADE" w:rsidRPr="00C54D84" w:rsidRDefault="00ED7ADE" w:rsidP="005863F0">
                <w:pPr>
                  <w:spacing w:line="276" w:lineRule="auto"/>
                  <w:jc w:val="center"/>
                  <w:rPr>
                    <w:rFonts w:ascii="Calibri" w:hAnsi="Calibri" w:cs="Calibri"/>
                    <w:sz w:val="21"/>
                    <w:szCs w:val="21"/>
                  </w:rPr>
                </w:pPr>
                <w:r w:rsidRPr="00C54D84">
                  <w:rPr>
                    <w:rFonts w:ascii="Calibri" w:hAnsi="Calibri" w:cs="Calibri"/>
                    <w:sz w:val="21"/>
                    <w:szCs w:val="21"/>
                  </w:rPr>
                  <w:t>Dokument</w:t>
                </w:r>
              </w:p>
            </w:tc>
            <w:tc>
              <w:tcPr>
                <w:tcW w:w="6039" w:type="dxa"/>
                <w:vAlign w:val="center"/>
              </w:tcPr>
              <w:p w:rsidR="00ED7ADE" w:rsidRPr="00C54D84" w:rsidRDefault="00ED7ADE" w:rsidP="005863F0">
                <w:pPr>
                  <w:spacing w:line="276" w:lineRule="auto"/>
                  <w:jc w:val="center"/>
                  <w:cnfStyle w:val="100000000000"/>
                  <w:rPr>
                    <w:rFonts w:ascii="Calibri" w:hAnsi="Calibri" w:cs="Calibri"/>
                    <w:sz w:val="21"/>
                    <w:szCs w:val="21"/>
                  </w:rPr>
                </w:pPr>
                <w:r w:rsidRPr="00C54D84">
                  <w:rPr>
                    <w:rFonts w:ascii="Calibri" w:hAnsi="Calibri" w:cs="Calibri"/>
                    <w:sz w:val="21"/>
                    <w:szCs w:val="21"/>
                  </w:rPr>
                  <w:t xml:space="preserve">Obszar korelacji ze </w:t>
                </w:r>
                <w:r w:rsidRPr="00C54D84">
                  <w:rPr>
                    <w:rFonts w:ascii="Calibri" w:hAnsi="Calibri" w:cs="Calibri"/>
                    <w:i/>
                    <w:iCs/>
                    <w:sz w:val="21"/>
                    <w:szCs w:val="21"/>
                  </w:rPr>
                  <w:t xml:space="preserve">Strategią Rozwiązywania Problemów Społecznych </w:t>
                </w:r>
                <w:r w:rsidR="00C54D84" w:rsidRPr="00C54D84">
                  <w:rPr>
                    <w:rFonts w:ascii="Calibri" w:hAnsi="Calibri" w:cs="Calibri"/>
                    <w:i/>
                    <w:iCs/>
                    <w:sz w:val="21"/>
                    <w:szCs w:val="21"/>
                  </w:rPr>
                  <w:t>w Gminie Recz na lata 2024-2028</w:t>
                </w:r>
              </w:p>
            </w:tc>
          </w:tr>
          <w:tr w:rsidR="00ED7ADE" w:rsidRPr="00ED7ADE" w:rsidTr="005863F0">
            <w:trPr>
              <w:cnfStyle w:val="000000100000"/>
            </w:trPr>
            <w:tc>
              <w:tcPr>
                <w:cnfStyle w:val="001000000000"/>
                <w:tcW w:w="2967" w:type="dxa"/>
                <w:vAlign w:val="center"/>
              </w:tcPr>
              <w:p w:rsidR="00ED7ADE" w:rsidRPr="00BE3F09" w:rsidRDefault="00ED7ADE" w:rsidP="005863F0">
                <w:pPr>
                  <w:spacing w:line="276" w:lineRule="auto"/>
                  <w:jc w:val="center"/>
                  <w:rPr>
                    <w:rFonts w:ascii="Calibri" w:hAnsi="Calibri" w:cs="Calibri"/>
                    <w:sz w:val="21"/>
                    <w:szCs w:val="21"/>
                  </w:rPr>
                </w:pPr>
                <w:r w:rsidRPr="00BE3F09">
                  <w:rPr>
                    <w:rFonts w:ascii="Calibri" w:hAnsi="Calibri" w:cs="Calibri"/>
                    <w:i/>
                    <w:iCs/>
                    <w:sz w:val="21"/>
                    <w:szCs w:val="21"/>
                  </w:rPr>
                  <w:t xml:space="preserve">Strategia rozwoju województwa </w:t>
                </w:r>
                <w:r w:rsidR="00C51025" w:rsidRPr="00BE3F09">
                  <w:rPr>
                    <w:rFonts w:ascii="Calibri" w:hAnsi="Calibri" w:cs="Calibri"/>
                    <w:i/>
                    <w:iCs/>
                    <w:sz w:val="21"/>
                    <w:szCs w:val="21"/>
                  </w:rPr>
                  <w:t>zachodniopomorskiego</w:t>
                </w:r>
                <w:r w:rsidR="00A52D26" w:rsidRPr="00BE3F09">
                  <w:rPr>
                    <w:rFonts w:ascii="Calibri" w:hAnsi="Calibri" w:cs="Calibri"/>
                    <w:i/>
                    <w:iCs/>
                    <w:sz w:val="21"/>
                    <w:szCs w:val="21"/>
                  </w:rPr>
                  <w:t>do roku 2030</w:t>
                </w:r>
              </w:p>
            </w:tc>
            <w:tc>
              <w:tcPr>
                <w:tcW w:w="6039" w:type="dxa"/>
                <w:vAlign w:val="center"/>
              </w:tcPr>
              <w:p w:rsidR="00BE3F09" w:rsidRDefault="00ED7ADE" w:rsidP="008A5F89">
                <w:pPr>
                  <w:pStyle w:val="Akapitzlist"/>
                  <w:numPr>
                    <w:ilvl w:val="0"/>
                    <w:numId w:val="20"/>
                  </w:numPr>
                  <w:spacing w:line="276" w:lineRule="auto"/>
                  <w:ind w:left="324"/>
                  <w:cnfStyle w:val="000000100000"/>
                  <w:rPr>
                    <w:rFonts w:ascii="Calibri" w:hAnsi="Calibri" w:cs="Calibri"/>
                    <w:sz w:val="21"/>
                    <w:szCs w:val="21"/>
                  </w:rPr>
                </w:pPr>
                <w:r w:rsidRPr="00BE3F09">
                  <w:rPr>
                    <w:rFonts w:ascii="Calibri" w:hAnsi="Calibri" w:cs="Calibri"/>
                    <w:sz w:val="21"/>
                    <w:szCs w:val="21"/>
                  </w:rPr>
                  <w:t xml:space="preserve">Cel strategiczny </w:t>
                </w:r>
                <w:r w:rsidR="00591A3F" w:rsidRPr="00BE3F09">
                  <w:rPr>
                    <w:rFonts w:ascii="Calibri" w:hAnsi="Calibri" w:cs="Calibri"/>
                    <w:sz w:val="21"/>
                    <w:szCs w:val="21"/>
                  </w:rPr>
                  <w:t>I Otwarta społeczność. Świadomi mieszkańcy i</w:t>
                </w:r>
                <w:r w:rsidR="00664B1F">
                  <w:rPr>
                    <w:rFonts w:ascii="Calibri" w:hAnsi="Calibri" w:cs="Calibri"/>
                    <w:sz w:val="21"/>
                    <w:szCs w:val="21"/>
                  </w:rPr>
                  <w:t> </w:t>
                </w:r>
                <w:r w:rsidR="00591A3F" w:rsidRPr="00BE3F09">
                  <w:rPr>
                    <w:rFonts w:ascii="Calibri" w:hAnsi="Calibri" w:cs="Calibri"/>
                    <w:sz w:val="21"/>
                    <w:szCs w:val="21"/>
                  </w:rPr>
                  <w:t>zaangażowane społeczności - otwarte i przygotowane na</w:t>
                </w:r>
                <w:r w:rsidR="00664B1F">
                  <w:rPr>
                    <w:rFonts w:ascii="Calibri" w:hAnsi="Calibri" w:cs="Calibri"/>
                    <w:sz w:val="21"/>
                    <w:szCs w:val="21"/>
                  </w:rPr>
                  <w:t> </w:t>
                </w:r>
                <w:r w:rsidR="00591A3F" w:rsidRPr="00BE3F09">
                  <w:rPr>
                    <w:rFonts w:ascii="Calibri" w:hAnsi="Calibri" w:cs="Calibri"/>
                    <w:sz w:val="21"/>
                    <w:szCs w:val="21"/>
                  </w:rPr>
                  <w:t>wyzwania przyszłości</w:t>
                </w:r>
                <w:r w:rsidRPr="00BE3F09">
                  <w:rPr>
                    <w:rFonts w:ascii="Calibri" w:hAnsi="Calibri" w:cs="Calibri"/>
                    <w:sz w:val="21"/>
                    <w:szCs w:val="21"/>
                  </w:rPr>
                  <w:t>:</w:t>
                </w:r>
              </w:p>
              <w:p w:rsidR="00BE3F09" w:rsidRDefault="00CC4F5E" w:rsidP="008A5F89">
                <w:pPr>
                  <w:pStyle w:val="Akapitzlist"/>
                  <w:numPr>
                    <w:ilvl w:val="1"/>
                    <w:numId w:val="20"/>
                  </w:numPr>
                  <w:spacing w:line="276" w:lineRule="auto"/>
                  <w:cnfStyle w:val="000000100000"/>
                  <w:rPr>
                    <w:rFonts w:ascii="Calibri" w:hAnsi="Calibri" w:cs="Calibri"/>
                    <w:sz w:val="21"/>
                    <w:szCs w:val="21"/>
                  </w:rPr>
                </w:pPr>
                <w:r w:rsidRPr="00BE3F09">
                  <w:rPr>
                    <w:rFonts w:ascii="Calibri" w:hAnsi="Calibri" w:cs="Calibri"/>
                    <w:sz w:val="21"/>
                    <w:szCs w:val="21"/>
                  </w:rPr>
                  <w:t xml:space="preserve">Cel kierunkowy </w:t>
                </w:r>
                <w:r w:rsidR="00D867C6" w:rsidRPr="00BE3F09">
                  <w:rPr>
                    <w:rFonts w:ascii="Calibri" w:hAnsi="Calibri" w:cs="Calibri"/>
                    <w:sz w:val="21"/>
                    <w:szCs w:val="21"/>
                  </w:rPr>
                  <w:t>I.1 Wzmocnienie potencjału demograficznego i funkcji rodziny</w:t>
                </w:r>
              </w:p>
              <w:p w:rsidR="00ED7ADE" w:rsidRPr="00BE3F09" w:rsidRDefault="00CC4F5E" w:rsidP="008A5F89">
                <w:pPr>
                  <w:pStyle w:val="Akapitzlist"/>
                  <w:numPr>
                    <w:ilvl w:val="1"/>
                    <w:numId w:val="20"/>
                  </w:numPr>
                  <w:spacing w:line="276" w:lineRule="auto"/>
                  <w:cnfStyle w:val="000000100000"/>
                  <w:rPr>
                    <w:rFonts w:ascii="Calibri" w:hAnsi="Calibri" w:cs="Calibri"/>
                    <w:sz w:val="21"/>
                    <w:szCs w:val="21"/>
                  </w:rPr>
                </w:pPr>
                <w:r w:rsidRPr="00BE3F09">
                  <w:rPr>
                    <w:rFonts w:ascii="Calibri" w:hAnsi="Calibri" w:cs="Calibri"/>
                    <w:sz w:val="21"/>
                    <w:szCs w:val="21"/>
                  </w:rPr>
                  <w:t xml:space="preserve">Cel kierunkowy </w:t>
                </w:r>
                <w:r w:rsidR="00FA4F32" w:rsidRPr="00BE3F09">
                  <w:rPr>
                    <w:rFonts w:ascii="Calibri" w:hAnsi="Calibri" w:cs="Calibri"/>
                    <w:sz w:val="21"/>
                    <w:szCs w:val="21"/>
                  </w:rPr>
                  <w:t>I.2 Włączenie społeczne i</w:t>
                </w:r>
                <w:r w:rsidR="00664B1F">
                  <w:rPr>
                    <w:rFonts w:ascii="Calibri" w:hAnsi="Calibri" w:cs="Calibri"/>
                    <w:sz w:val="21"/>
                    <w:szCs w:val="21"/>
                  </w:rPr>
                  <w:t> </w:t>
                </w:r>
                <w:r w:rsidR="00FA4F32" w:rsidRPr="00BE3F09">
                  <w:rPr>
                    <w:rFonts w:ascii="Calibri" w:hAnsi="Calibri" w:cs="Calibri"/>
                    <w:sz w:val="21"/>
                    <w:szCs w:val="21"/>
                  </w:rPr>
                  <w:t>zapewnienieszans rozwojowych wszystkimmieszkańcom regionu</w:t>
                </w:r>
              </w:p>
              <w:p w:rsidR="00BE3F09" w:rsidRDefault="00ED7ADE" w:rsidP="008A5F89">
                <w:pPr>
                  <w:pStyle w:val="Akapitzlist"/>
                  <w:numPr>
                    <w:ilvl w:val="0"/>
                    <w:numId w:val="20"/>
                  </w:numPr>
                  <w:spacing w:line="276" w:lineRule="auto"/>
                  <w:ind w:left="324"/>
                  <w:cnfStyle w:val="000000100000"/>
                  <w:rPr>
                    <w:rFonts w:ascii="Calibri" w:hAnsi="Calibri" w:cs="Calibri"/>
                    <w:sz w:val="21"/>
                    <w:szCs w:val="21"/>
                  </w:rPr>
                </w:pPr>
                <w:r w:rsidRPr="00BE3F09">
                  <w:rPr>
                    <w:rFonts w:ascii="Calibri" w:hAnsi="Calibri" w:cs="Calibri"/>
                    <w:sz w:val="21"/>
                    <w:szCs w:val="21"/>
                  </w:rPr>
                  <w:t xml:space="preserve">Cel strategiczny </w:t>
                </w:r>
                <w:r w:rsidR="006A7D0F" w:rsidRPr="00BE3F09">
                  <w:rPr>
                    <w:rFonts w:ascii="Calibri" w:hAnsi="Calibri" w:cs="Calibri"/>
                    <w:sz w:val="21"/>
                    <w:szCs w:val="21"/>
                  </w:rPr>
                  <w:t>III</w:t>
                </w:r>
                <w:r w:rsidRPr="00BE3F09">
                  <w:rPr>
                    <w:rFonts w:ascii="Calibri" w:hAnsi="Calibri" w:cs="Calibri"/>
                    <w:sz w:val="21"/>
                    <w:szCs w:val="21"/>
                  </w:rPr>
                  <w:t xml:space="preserve">. </w:t>
                </w:r>
                <w:r w:rsidR="006A7D0F" w:rsidRPr="00BE3F09">
                  <w:rPr>
                    <w:rFonts w:ascii="Calibri" w:hAnsi="Calibri" w:cs="Calibri"/>
                    <w:sz w:val="21"/>
                    <w:szCs w:val="21"/>
                  </w:rPr>
                  <w:t>Sprawy samorząd.</w:t>
                </w:r>
                <w:r w:rsidR="00F644AC" w:rsidRPr="00BE3F09">
                  <w:rPr>
                    <w:rFonts w:ascii="Calibri" w:hAnsi="Calibri" w:cs="Calibri"/>
                    <w:sz w:val="21"/>
                    <w:szCs w:val="21"/>
                  </w:rPr>
                  <w:t xml:space="preserve"> Skuteczny samorząd – zintegrowany region. Równość terytorialna w dostępie do</w:t>
                </w:r>
                <w:r w:rsidR="00664B1F">
                  <w:rPr>
                    <w:rFonts w:ascii="Calibri" w:hAnsi="Calibri" w:cs="Calibri"/>
                    <w:sz w:val="21"/>
                    <w:szCs w:val="21"/>
                  </w:rPr>
                  <w:t> </w:t>
                </w:r>
                <w:r w:rsidR="00F644AC" w:rsidRPr="00BE3F09">
                  <w:rPr>
                    <w:rFonts w:ascii="Calibri" w:hAnsi="Calibri" w:cs="Calibri"/>
                    <w:sz w:val="21"/>
                    <w:szCs w:val="21"/>
                  </w:rPr>
                  <w:t>wysokiej jakości usług publicznych</w:t>
                </w:r>
                <w:r w:rsidRPr="00BE3F09">
                  <w:rPr>
                    <w:rFonts w:ascii="Calibri" w:hAnsi="Calibri" w:cs="Calibri"/>
                    <w:sz w:val="21"/>
                    <w:szCs w:val="21"/>
                  </w:rPr>
                  <w:t>:</w:t>
                </w:r>
              </w:p>
              <w:p w:rsidR="00ED7ADE" w:rsidRPr="00BE3F09" w:rsidRDefault="00ED7ADE" w:rsidP="008A5F89">
                <w:pPr>
                  <w:pStyle w:val="Akapitzlist"/>
                  <w:numPr>
                    <w:ilvl w:val="1"/>
                    <w:numId w:val="20"/>
                  </w:numPr>
                  <w:spacing w:line="276" w:lineRule="auto"/>
                  <w:cnfStyle w:val="000000100000"/>
                  <w:rPr>
                    <w:rFonts w:ascii="Calibri" w:hAnsi="Calibri" w:cs="Calibri"/>
                    <w:sz w:val="21"/>
                    <w:szCs w:val="21"/>
                  </w:rPr>
                </w:pPr>
                <w:r w:rsidRPr="00BE3F09">
                  <w:rPr>
                    <w:rFonts w:ascii="Calibri" w:hAnsi="Calibri" w:cs="Calibri"/>
                    <w:sz w:val="21"/>
                    <w:szCs w:val="21"/>
                  </w:rPr>
                  <w:t xml:space="preserve">Cel </w:t>
                </w:r>
                <w:r w:rsidR="003B5420" w:rsidRPr="00BE3F09">
                  <w:rPr>
                    <w:rFonts w:ascii="Calibri" w:hAnsi="Calibri" w:cs="Calibri"/>
                    <w:sz w:val="21"/>
                    <w:szCs w:val="21"/>
                  </w:rPr>
                  <w:t>kierunkowy 3.4 Zapewnienie wydajnych i</w:t>
                </w:r>
                <w:r w:rsidR="00664B1F">
                  <w:rPr>
                    <w:rFonts w:ascii="Calibri" w:hAnsi="Calibri" w:cs="Calibri"/>
                    <w:sz w:val="21"/>
                    <w:szCs w:val="21"/>
                  </w:rPr>
                  <w:t> </w:t>
                </w:r>
                <w:r w:rsidR="003B5420" w:rsidRPr="00BE3F09">
                  <w:rPr>
                    <w:rFonts w:ascii="Calibri" w:hAnsi="Calibri" w:cs="Calibri"/>
                    <w:sz w:val="21"/>
                    <w:szCs w:val="21"/>
                  </w:rPr>
                  <w:t>efektywnych systemów usług publicznych</w:t>
                </w:r>
              </w:p>
            </w:tc>
          </w:tr>
          <w:tr w:rsidR="00ED7ADE" w:rsidRPr="00ED7ADE" w:rsidTr="005863F0">
            <w:trPr>
              <w:cnfStyle w:val="000000010000"/>
            </w:trPr>
            <w:tc>
              <w:tcPr>
                <w:cnfStyle w:val="001000000000"/>
                <w:tcW w:w="2967" w:type="dxa"/>
                <w:vAlign w:val="center"/>
              </w:tcPr>
              <w:p w:rsidR="003E4A14" w:rsidRPr="00D564F0" w:rsidRDefault="003E4A14" w:rsidP="003E4A14">
                <w:pPr>
                  <w:spacing w:line="276" w:lineRule="auto"/>
                  <w:jc w:val="center"/>
                  <w:rPr>
                    <w:rFonts w:ascii="Calibri" w:hAnsi="Calibri" w:cs="Calibri"/>
                    <w:i/>
                    <w:iCs/>
                    <w:sz w:val="21"/>
                    <w:szCs w:val="21"/>
                  </w:rPr>
                </w:pPr>
                <w:r w:rsidRPr="00D564F0">
                  <w:rPr>
                    <w:rFonts w:ascii="Calibri" w:hAnsi="Calibri" w:cs="Calibri"/>
                    <w:i/>
                    <w:iCs/>
                    <w:sz w:val="21"/>
                    <w:szCs w:val="21"/>
                  </w:rPr>
                  <w:t>Strategia Rozwoju Powiatu</w:t>
                </w:r>
              </w:p>
              <w:p w:rsidR="003E4A14" w:rsidRPr="00D564F0" w:rsidRDefault="003E4A14" w:rsidP="003E4A14">
                <w:pPr>
                  <w:spacing w:line="276" w:lineRule="auto"/>
                  <w:jc w:val="center"/>
                  <w:rPr>
                    <w:rFonts w:ascii="Calibri" w:hAnsi="Calibri" w:cs="Calibri"/>
                    <w:i/>
                    <w:iCs/>
                    <w:sz w:val="21"/>
                    <w:szCs w:val="21"/>
                  </w:rPr>
                </w:pPr>
                <w:r w:rsidRPr="00D564F0">
                  <w:rPr>
                    <w:rFonts w:ascii="Calibri" w:hAnsi="Calibri" w:cs="Calibri"/>
                    <w:i/>
                    <w:iCs/>
                    <w:sz w:val="21"/>
                    <w:szCs w:val="21"/>
                  </w:rPr>
                  <w:t>Choszczeńskiego na lata</w:t>
                </w:r>
              </w:p>
              <w:p w:rsidR="00ED7ADE" w:rsidRPr="00D564F0" w:rsidRDefault="003E4A14" w:rsidP="003E4A14">
                <w:pPr>
                  <w:spacing w:line="276" w:lineRule="auto"/>
                  <w:jc w:val="center"/>
                  <w:rPr>
                    <w:rFonts w:ascii="Calibri" w:hAnsi="Calibri" w:cs="Calibri"/>
                    <w:i/>
                    <w:iCs/>
                    <w:sz w:val="21"/>
                    <w:szCs w:val="21"/>
                  </w:rPr>
                </w:pPr>
                <w:r w:rsidRPr="00D564F0">
                  <w:rPr>
                    <w:rFonts w:ascii="Calibri" w:hAnsi="Calibri" w:cs="Calibri"/>
                    <w:i/>
                    <w:iCs/>
                    <w:sz w:val="21"/>
                    <w:szCs w:val="21"/>
                  </w:rPr>
                  <w:t>2016-2030</w:t>
                </w:r>
              </w:p>
            </w:tc>
            <w:tc>
              <w:tcPr>
                <w:tcW w:w="6039" w:type="dxa"/>
                <w:vAlign w:val="center"/>
              </w:tcPr>
              <w:p w:rsidR="00A83E22" w:rsidRPr="00D564F0" w:rsidRDefault="003E4A14" w:rsidP="008A5F89">
                <w:pPr>
                  <w:pStyle w:val="Akapitzlist"/>
                  <w:numPr>
                    <w:ilvl w:val="0"/>
                    <w:numId w:val="20"/>
                  </w:numPr>
                  <w:spacing w:line="276" w:lineRule="auto"/>
                  <w:ind w:left="324"/>
                  <w:cnfStyle w:val="000000010000"/>
                  <w:rPr>
                    <w:rFonts w:ascii="Calibri" w:hAnsi="Calibri" w:cs="Calibri"/>
                    <w:sz w:val="21"/>
                    <w:szCs w:val="21"/>
                  </w:rPr>
                </w:pPr>
                <w:r w:rsidRPr="00D564F0">
                  <w:rPr>
                    <w:rFonts w:ascii="Calibri" w:hAnsi="Calibri" w:cs="Calibri"/>
                    <w:sz w:val="21"/>
                    <w:szCs w:val="21"/>
                  </w:rPr>
                  <w:t>Cel strategiczny 1. Rozwój infrastruktury technicznej i społecznej</w:t>
                </w:r>
                <w:r w:rsidR="00ED7ADE" w:rsidRPr="00D564F0">
                  <w:rPr>
                    <w:rFonts w:ascii="Calibri" w:hAnsi="Calibri" w:cs="Calibri"/>
                    <w:sz w:val="21"/>
                    <w:szCs w:val="21"/>
                  </w:rPr>
                  <w:t>:</w:t>
                </w:r>
              </w:p>
              <w:p w:rsidR="00ED7ADE" w:rsidRPr="00D564F0" w:rsidRDefault="00A83E22" w:rsidP="008A5F89">
                <w:pPr>
                  <w:pStyle w:val="Akapitzlist"/>
                  <w:numPr>
                    <w:ilvl w:val="1"/>
                    <w:numId w:val="20"/>
                  </w:numPr>
                  <w:spacing w:line="276" w:lineRule="auto"/>
                  <w:ind w:left="1033"/>
                  <w:cnfStyle w:val="000000010000"/>
                  <w:rPr>
                    <w:rFonts w:ascii="Calibri" w:hAnsi="Calibri" w:cs="Calibri"/>
                    <w:sz w:val="21"/>
                    <w:szCs w:val="21"/>
                  </w:rPr>
                </w:pPr>
                <w:r w:rsidRPr="00D564F0">
                  <w:rPr>
                    <w:rFonts w:ascii="Calibri" w:hAnsi="Calibri" w:cs="Calibri"/>
                    <w:sz w:val="21"/>
                    <w:szCs w:val="21"/>
                  </w:rPr>
                  <w:t>Cel operacyjny 3.1.3. Wysoka jakość infrastruktury społecznej gwarancją atrakcyjności inwestycyjnej Powiatu</w:t>
                </w:r>
              </w:p>
              <w:p w:rsidR="00ED7ADE" w:rsidRPr="00D564F0" w:rsidRDefault="00596A3D" w:rsidP="008A5F89">
                <w:pPr>
                  <w:pStyle w:val="Akapitzlist"/>
                  <w:numPr>
                    <w:ilvl w:val="0"/>
                    <w:numId w:val="20"/>
                  </w:numPr>
                  <w:spacing w:line="276" w:lineRule="auto"/>
                  <w:ind w:left="324"/>
                  <w:cnfStyle w:val="000000010000"/>
                  <w:rPr>
                    <w:rFonts w:ascii="Calibri" w:hAnsi="Calibri" w:cs="Calibri"/>
                    <w:sz w:val="21"/>
                    <w:szCs w:val="21"/>
                  </w:rPr>
                </w:pPr>
                <w:r w:rsidRPr="00D564F0">
                  <w:rPr>
                    <w:rFonts w:ascii="Calibri" w:hAnsi="Calibri" w:cs="Calibri"/>
                    <w:sz w:val="21"/>
                    <w:szCs w:val="21"/>
                  </w:rPr>
                  <w:t>Cel strategiczny 3. Wzrost tożsamości i spójności społecznej mieszkańców Powiatu</w:t>
                </w:r>
                <w:r w:rsidR="00ED7ADE" w:rsidRPr="00D564F0">
                  <w:rPr>
                    <w:rFonts w:ascii="Calibri" w:hAnsi="Calibri" w:cs="Calibri"/>
                    <w:sz w:val="21"/>
                    <w:szCs w:val="21"/>
                  </w:rPr>
                  <w:t>:</w:t>
                </w:r>
              </w:p>
              <w:p w:rsidR="006D3CD6" w:rsidRPr="00D564F0" w:rsidRDefault="00B637BA" w:rsidP="008A5F89">
                <w:pPr>
                  <w:pStyle w:val="Akapitzlist"/>
                  <w:numPr>
                    <w:ilvl w:val="1"/>
                    <w:numId w:val="20"/>
                  </w:numPr>
                  <w:spacing w:line="276" w:lineRule="auto"/>
                  <w:ind w:left="1033"/>
                  <w:cnfStyle w:val="000000010000"/>
                  <w:rPr>
                    <w:rFonts w:ascii="Calibri" w:hAnsi="Calibri" w:cs="Calibri"/>
                    <w:sz w:val="21"/>
                    <w:szCs w:val="21"/>
                  </w:rPr>
                </w:pPr>
                <w:r w:rsidRPr="00D564F0">
                  <w:rPr>
                    <w:rFonts w:ascii="Calibri" w:hAnsi="Calibri" w:cs="Calibri"/>
                    <w:sz w:val="21"/>
                    <w:szCs w:val="21"/>
                  </w:rPr>
                  <w:t>Cel operacyjny 3.3.1. Zapewnienie wysokiego poziomu bezpieczeństwa publicznego oraz unowocześnienie administracji</w:t>
                </w:r>
              </w:p>
              <w:p w:rsidR="00B637BA" w:rsidRPr="00D564F0" w:rsidRDefault="006D3CD6" w:rsidP="008A5F89">
                <w:pPr>
                  <w:pStyle w:val="Akapitzlist"/>
                  <w:numPr>
                    <w:ilvl w:val="1"/>
                    <w:numId w:val="20"/>
                  </w:numPr>
                  <w:spacing w:line="276" w:lineRule="auto"/>
                  <w:ind w:left="1033"/>
                  <w:cnfStyle w:val="000000010000"/>
                  <w:rPr>
                    <w:rFonts w:ascii="Calibri" w:hAnsi="Calibri" w:cs="Calibri"/>
                    <w:sz w:val="21"/>
                    <w:szCs w:val="21"/>
                  </w:rPr>
                </w:pPr>
                <w:r w:rsidRPr="00D564F0">
                  <w:rPr>
                    <w:rFonts w:ascii="Calibri" w:hAnsi="Calibri" w:cs="Calibri"/>
                    <w:sz w:val="21"/>
                    <w:szCs w:val="21"/>
                  </w:rPr>
                  <w:t>Cel operacyjny 3.3.2. Rozwój otwartej i twórczej społeczności lokalnej aktywnie uczestniczącej w życiu publicznym</w:t>
                </w:r>
              </w:p>
              <w:p w:rsidR="00ED7ADE" w:rsidRPr="00D564F0" w:rsidRDefault="006D3CD6" w:rsidP="008A5F89">
                <w:pPr>
                  <w:pStyle w:val="Akapitzlist"/>
                  <w:numPr>
                    <w:ilvl w:val="1"/>
                    <w:numId w:val="20"/>
                  </w:numPr>
                  <w:spacing w:line="276" w:lineRule="auto"/>
                  <w:ind w:left="1033"/>
                  <w:cnfStyle w:val="000000010000"/>
                  <w:rPr>
                    <w:rFonts w:ascii="Calibri" w:hAnsi="Calibri" w:cs="Calibri"/>
                    <w:sz w:val="21"/>
                    <w:szCs w:val="21"/>
                  </w:rPr>
                </w:pPr>
                <w:r w:rsidRPr="00D564F0">
                  <w:rPr>
                    <w:rFonts w:ascii="Calibri" w:hAnsi="Calibri" w:cs="Calibri"/>
                    <w:sz w:val="21"/>
                    <w:szCs w:val="21"/>
                  </w:rPr>
                  <w:t>Cel operacyjny 3.3.3. Opieka i wspieranie aktywności osób w wieku poprodukcyjnym oraz przeciwdziałanie procesom marginalizacji społecznej</w:t>
                </w:r>
              </w:p>
            </w:tc>
          </w:tr>
        </w:tbl>
        <w:p w:rsidR="00664B1F" w:rsidRDefault="00664B1F">
          <w:r>
            <w:rPr>
              <w:b/>
              <w:bCs/>
            </w:rPr>
            <w:br w:type="page"/>
          </w:r>
        </w:p>
        <w:tbl>
          <w:tblPr>
            <w:tblStyle w:val="Jasnasiatkaakcent11"/>
            <w:tblW w:w="0" w:type="auto"/>
            <w:tblLook w:val="0480"/>
          </w:tblPr>
          <w:tblGrid>
            <w:gridCol w:w="2967"/>
            <w:gridCol w:w="6039"/>
          </w:tblGrid>
          <w:tr w:rsidR="007A5AA2" w:rsidRPr="00ED7ADE" w:rsidTr="00664B1F">
            <w:trPr>
              <w:cnfStyle w:val="000000100000"/>
            </w:trPr>
            <w:tc>
              <w:tcPr>
                <w:cnfStyle w:val="001000000000"/>
                <w:tcW w:w="2967" w:type="dxa"/>
                <w:vAlign w:val="center"/>
              </w:tcPr>
              <w:p w:rsidR="007A5AA2" w:rsidRPr="00FE3392" w:rsidRDefault="007A5AA2" w:rsidP="003E4A14">
                <w:pPr>
                  <w:spacing w:line="276" w:lineRule="auto"/>
                  <w:jc w:val="center"/>
                  <w:rPr>
                    <w:rFonts w:ascii="Calibri" w:hAnsi="Calibri" w:cs="Calibri"/>
                    <w:i/>
                    <w:iCs/>
                    <w:sz w:val="21"/>
                    <w:szCs w:val="21"/>
                  </w:rPr>
                </w:pPr>
                <w:r w:rsidRPr="00FE3392">
                  <w:rPr>
                    <w:rFonts w:ascii="Calibri" w:hAnsi="Calibri" w:cs="Calibri"/>
                    <w:i/>
                    <w:iCs/>
                    <w:sz w:val="21"/>
                    <w:szCs w:val="21"/>
                  </w:rPr>
                  <w:lastRenderedPageBreak/>
                  <w:t>Strategia Rozwiązywania Problemów Społecznych Powiatu Choszczeńskiego na</w:t>
                </w:r>
                <w:r w:rsidR="00664B1F">
                  <w:rPr>
                    <w:rFonts w:ascii="Calibri" w:hAnsi="Calibri" w:cs="Calibri"/>
                    <w:i/>
                    <w:iCs/>
                    <w:sz w:val="21"/>
                    <w:szCs w:val="21"/>
                  </w:rPr>
                  <w:t> </w:t>
                </w:r>
                <w:r w:rsidRPr="00FE3392">
                  <w:rPr>
                    <w:rFonts w:ascii="Calibri" w:hAnsi="Calibri" w:cs="Calibri"/>
                    <w:i/>
                    <w:iCs/>
                    <w:sz w:val="21"/>
                    <w:szCs w:val="21"/>
                  </w:rPr>
                  <w:t>lata 2017-202</w:t>
                </w:r>
                <w:r w:rsidR="00996F69" w:rsidRPr="00FE3392">
                  <w:rPr>
                    <w:rFonts w:ascii="Calibri" w:hAnsi="Calibri" w:cs="Calibri"/>
                    <w:i/>
                    <w:iCs/>
                    <w:sz w:val="21"/>
                    <w:szCs w:val="21"/>
                  </w:rPr>
                  <w:t>5</w:t>
                </w:r>
              </w:p>
            </w:tc>
            <w:tc>
              <w:tcPr>
                <w:tcW w:w="6039" w:type="dxa"/>
                <w:vAlign w:val="center"/>
              </w:tcPr>
              <w:p w:rsidR="007A5AA2" w:rsidRDefault="00996F69" w:rsidP="008A5F89">
                <w:pPr>
                  <w:pStyle w:val="Akapitzlist"/>
                  <w:numPr>
                    <w:ilvl w:val="0"/>
                    <w:numId w:val="20"/>
                  </w:numPr>
                  <w:spacing w:line="276" w:lineRule="auto"/>
                  <w:ind w:left="324"/>
                  <w:cnfStyle w:val="000000100000"/>
                  <w:rPr>
                    <w:rFonts w:ascii="Calibri" w:hAnsi="Calibri" w:cs="Calibri"/>
                    <w:sz w:val="21"/>
                    <w:szCs w:val="21"/>
                  </w:rPr>
                </w:pPr>
                <w:r>
                  <w:rPr>
                    <w:rFonts w:ascii="Calibri" w:hAnsi="Calibri" w:cs="Calibri"/>
                    <w:sz w:val="21"/>
                    <w:szCs w:val="21"/>
                  </w:rPr>
                  <w:t xml:space="preserve">Cel strategiczny </w:t>
                </w:r>
                <w:r w:rsidRPr="00996F69">
                  <w:rPr>
                    <w:rFonts w:ascii="Calibri" w:hAnsi="Calibri" w:cs="Calibri"/>
                    <w:sz w:val="21"/>
                    <w:szCs w:val="21"/>
                  </w:rPr>
                  <w:t>Aktywizacja zawodowa oraz łagodzenie skutków bezrobocia wśródludzi młodych i długotrwale bezrobotnych</w:t>
                </w:r>
                <w:r>
                  <w:rPr>
                    <w:rFonts w:ascii="Calibri" w:hAnsi="Calibri" w:cs="Calibri"/>
                    <w:sz w:val="21"/>
                    <w:szCs w:val="21"/>
                  </w:rPr>
                  <w:t>:</w:t>
                </w:r>
              </w:p>
              <w:p w:rsidR="00996F69" w:rsidRDefault="001C4C47" w:rsidP="008A5F89">
                <w:pPr>
                  <w:pStyle w:val="Akapitzlist"/>
                  <w:numPr>
                    <w:ilvl w:val="1"/>
                    <w:numId w:val="20"/>
                  </w:numPr>
                  <w:spacing w:line="276" w:lineRule="auto"/>
                  <w:ind w:left="1033"/>
                  <w:cnfStyle w:val="000000100000"/>
                  <w:rPr>
                    <w:rFonts w:ascii="Calibri" w:hAnsi="Calibri" w:cs="Calibri"/>
                    <w:sz w:val="21"/>
                    <w:szCs w:val="21"/>
                  </w:rPr>
                </w:pPr>
                <w:r w:rsidRPr="001C4C47">
                  <w:rPr>
                    <w:rFonts w:ascii="Calibri" w:hAnsi="Calibri" w:cs="Calibri"/>
                    <w:sz w:val="21"/>
                    <w:szCs w:val="21"/>
                  </w:rPr>
                  <w:t>Cel operacyjny: Rozwinięcie współpracy z PUP w zakresie pracy socjalnej na rzecz bezrobotnychubiegających się o</w:t>
                </w:r>
                <w:r w:rsidR="00664B1F">
                  <w:rPr>
                    <w:rFonts w:ascii="Calibri" w:hAnsi="Calibri" w:cs="Calibri"/>
                    <w:sz w:val="21"/>
                    <w:szCs w:val="21"/>
                  </w:rPr>
                  <w:t> </w:t>
                </w:r>
                <w:r w:rsidRPr="001C4C47">
                  <w:rPr>
                    <w:rFonts w:ascii="Calibri" w:hAnsi="Calibri" w:cs="Calibri"/>
                    <w:sz w:val="21"/>
                    <w:szCs w:val="21"/>
                  </w:rPr>
                  <w:t>pomoc</w:t>
                </w:r>
              </w:p>
              <w:p w:rsidR="001C4C47" w:rsidRDefault="001C4C47" w:rsidP="008A5F89">
                <w:pPr>
                  <w:pStyle w:val="Akapitzlist"/>
                  <w:numPr>
                    <w:ilvl w:val="1"/>
                    <w:numId w:val="20"/>
                  </w:numPr>
                  <w:spacing w:line="276" w:lineRule="auto"/>
                  <w:ind w:left="1033"/>
                  <w:cnfStyle w:val="000000100000"/>
                  <w:rPr>
                    <w:rFonts w:ascii="Calibri" w:hAnsi="Calibri" w:cs="Calibri"/>
                    <w:sz w:val="21"/>
                    <w:szCs w:val="21"/>
                  </w:rPr>
                </w:pPr>
                <w:r w:rsidRPr="00D30113">
                  <w:rPr>
                    <w:rFonts w:ascii="Calibri" w:hAnsi="Calibri" w:cs="Calibri"/>
                    <w:sz w:val="21"/>
                    <w:szCs w:val="21"/>
                  </w:rPr>
                  <w:t>Cel operacyjny: Podejmowanie działańzmierzających do</w:t>
                </w:r>
                <w:r w:rsidR="00664B1F">
                  <w:rPr>
                    <w:rFonts w:ascii="Calibri" w:hAnsi="Calibri" w:cs="Calibri"/>
                    <w:sz w:val="21"/>
                    <w:szCs w:val="21"/>
                  </w:rPr>
                  <w:t> </w:t>
                </w:r>
                <w:r w:rsidRPr="00D30113">
                  <w:rPr>
                    <w:rFonts w:ascii="Calibri" w:hAnsi="Calibri" w:cs="Calibri"/>
                    <w:sz w:val="21"/>
                    <w:szCs w:val="21"/>
                  </w:rPr>
                  <w:t>minimalizowania</w:t>
                </w:r>
                <w:r w:rsidRPr="001C4C47">
                  <w:rPr>
                    <w:rFonts w:ascii="Calibri" w:hAnsi="Calibri" w:cs="Calibri"/>
                    <w:sz w:val="21"/>
                    <w:szCs w:val="21"/>
                  </w:rPr>
                  <w:t>bezrobocia</w:t>
                </w:r>
              </w:p>
              <w:p w:rsidR="008C0822" w:rsidRDefault="008C0822" w:rsidP="008A5F89">
                <w:pPr>
                  <w:pStyle w:val="Akapitzlist"/>
                  <w:numPr>
                    <w:ilvl w:val="1"/>
                    <w:numId w:val="20"/>
                  </w:numPr>
                  <w:spacing w:line="276" w:lineRule="auto"/>
                  <w:ind w:left="1033"/>
                  <w:cnfStyle w:val="000000100000"/>
                  <w:rPr>
                    <w:rFonts w:ascii="Calibri" w:hAnsi="Calibri" w:cs="Calibri"/>
                    <w:sz w:val="21"/>
                    <w:szCs w:val="21"/>
                  </w:rPr>
                </w:pPr>
                <w:r w:rsidRPr="008C0822">
                  <w:rPr>
                    <w:rFonts w:ascii="Calibri" w:hAnsi="Calibri" w:cs="Calibri"/>
                    <w:sz w:val="21"/>
                    <w:szCs w:val="21"/>
                  </w:rPr>
                  <w:t>Cel operacyjny: Rozwój systemupomocy społecznej dla</w:t>
                </w:r>
                <w:r w:rsidR="00664B1F">
                  <w:rPr>
                    <w:rFonts w:ascii="Calibri" w:hAnsi="Calibri" w:cs="Calibri"/>
                    <w:sz w:val="21"/>
                    <w:szCs w:val="21"/>
                  </w:rPr>
                  <w:t> </w:t>
                </w:r>
                <w:r w:rsidRPr="008C0822">
                  <w:rPr>
                    <w:rFonts w:ascii="Calibri" w:hAnsi="Calibri" w:cs="Calibri"/>
                    <w:sz w:val="21"/>
                    <w:szCs w:val="21"/>
                  </w:rPr>
                  <w:t>osób bezrobotnych</w:t>
                </w:r>
              </w:p>
              <w:p w:rsidR="008C0822" w:rsidRDefault="008C0822" w:rsidP="008A5F89">
                <w:pPr>
                  <w:pStyle w:val="Akapitzlist"/>
                  <w:numPr>
                    <w:ilvl w:val="0"/>
                    <w:numId w:val="20"/>
                  </w:numPr>
                  <w:spacing w:line="276" w:lineRule="auto"/>
                  <w:ind w:left="324"/>
                  <w:cnfStyle w:val="000000100000"/>
                  <w:rPr>
                    <w:rFonts w:ascii="Calibri" w:hAnsi="Calibri" w:cs="Calibri"/>
                    <w:sz w:val="21"/>
                    <w:szCs w:val="21"/>
                  </w:rPr>
                </w:pPr>
                <w:r>
                  <w:rPr>
                    <w:rFonts w:ascii="Calibri" w:hAnsi="Calibri" w:cs="Calibri"/>
                    <w:sz w:val="21"/>
                    <w:szCs w:val="21"/>
                  </w:rPr>
                  <w:t xml:space="preserve">Cel strategiczny: </w:t>
                </w:r>
                <w:r w:rsidRPr="008C0822">
                  <w:rPr>
                    <w:rFonts w:ascii="Calibri" w:hAnsi="Calibri" w:cs="Calibri"/>
                    <w:sz w:val="21"/>
                    <w:szCs w:val="21"/>
                  </w:rPr>
                  <w:t>Wszechstronna pomoc osobom i rodzinom dotkniętym problememniepełnosprawności</w:t>
                </w:r>
                <w:r w:rsidR="00FE3392">
                  <w:rPr>
                    <w:rFonts w:ascii="Calibri" w:hAnsi="Calibri" w:cs="Calibri"/>
                    <w:sz w:val="21"/>
                    <w:szCs w:val="21"/>
                  </w:rPr>
                  <w:t>:</w:t>
                </w:r>
              </w:p>
              <w:p w:rsidR="008C0822" w:rsidRDefault="00F7580F" w:rsidP="008A5F89">
                <w:pPr>
                  <w:pStyle w:val="Akapitzlist"/>
                  <w:numPr>
                    <w:ilvl w:val="1"/>
                    <w:numId w:val="20"/>
                  </w:numPr>
                  <w:spacing w:line="276" w:lineRule="auto"/>
                  <w:ind w:left="1033"/>
                  <w:cnfStyle w:val="000000100000"/>
                  <w:rPr>
                    <w:rFonts w:ascii="Calibri" w:hAnsi="Calibri" w:cs="Calibri"/>
                    <w:sz w:val="21"/>
                    <w:szCs w:val="21"/>
                  </w:rPr>
                </w:pPr>
                <w:r>
                  <w:rPr>
                    <w:rFonts w:ascii="Calibri" w:hAnsi="Calibri" w:cs="Calibri"/>
                    <w:sz w:val="21"/>
                    <w:szCs w:val="21"/>
                  </w:rPr>
                  <w:t>Cel operacyjny: Wczesna interwencja</w:t>
                </w:r>
              </w:p>
              <w:p w:rsidR="00F7580F" w:rsidRDefault="00F7580F" w:rsidP="008A5F89">
                <w:pPr>
                  <w:pStyle w:val="Akapitzlist"/>
                  <w:numPr>
                    <w:ilvl w:val="1"/>
                    <w:numId w:val="20"/>
                  </w:numPr>
                  <w:spacing w:line="276" w:lineRule="auto"/>
                  <w:ind w:left="1033"/>
                  <w:cnfStyle w:val="000000100000"/>
                  <w:rPr>
                    <w:rFonts w:ascii="Calibri" w:hAnsi="Calibri" w:cs="Calibri"/>
                    <w:sz w:val="21"/>
                    <w:szCs w:val="21"/>
                  </w:rPr>
                </w:pPr>
                <w:r w:rsidRPr="00F7580F">
                  <w:rPr>
                    <w:rFonts w:ascii="Calibri" w:hAnsi="Calibri" w:cs="Calibri"/>
                    <w:sz w:val="21"/>
                    <w:szCs w:val="21"/>
                  </w:rPr>
                  <w:t>Cel operacyjny: Działania usprawniające i podwyższające jakośćusług dla osóbniepełnosprawnych</w:t>
                </w:r>
              </w:p>
              <w:p w:rsidR="006C6573" w:rsidRDefault="006C6573" w:rsidP="008A5F89">
                <w:pPr>
                  <w:pStyle w:val="Akapitzlist"/>
                  <w:numPr>
                    <w:ilvl w:val="1"/>
                    <w:numId w:val="20"/>
                  </w:numPr>
                  <w:spacing w:line="276" w:lineRule="auto"/>
                  <w:ind w:left="1033"/>
                  <w:cnfStyle w:val="000000100000"/>
                  <w:rPr>
                    <w:rFonts w:ascii="Calibri" w:hAnsi="Calibri" w:cs="Calibri"/>
                    <w:sz w:val="21"/>
                    <w:szCs w:val="21"/>
                  </w:rPr>
                </w:pPr>
                <w:r w:rsidRPr="006C6573">
                  <w:rPr>
                    <w:rFonts w:ascii="Calibri" w:hAnsi="Calibri" w:cs="Calibri"/>
                    <w:sz w:val="21"/>
                    <w:szCs w:val="21"/>
                  </w:rPr>
                  <w:t>Cel operacyjny: Pokonywanie barier w komunikowaniu się osóbniepełnosprawnych wśrodowisku</w:t>
                </w:r>
              </w:p>
              <w:p w:rsidR="008B2075" w:rsidRDefault="008B2075" w:rsidP="008A5F89">
                <w:pPr>
                  <w:pStyle w:val="Akapitzlist"/>
                  <w:numPr>
                    <w:ilvl w:val="1"/>
                    <w:numId w:val="20"/>
                  </w:numPr>
                  <w:spacing w:line="276" w:lineRule="auto"/>
                  <w:ind w:left="1033"/>
                  <w:cnfStyle w:val="000000100000"/>
                  <w:rPr>
                    <w:rFonts w:ascii="Calibri" w:hAnsi="Calibri" w:cs="Calibri"/>
                    <w:sz w:val="21"/>
                    <w:szCs w:val="21"/>
                  </w:rPr>
                </w:pPr>
                <w:r w:rsidRPr="008B2075">
                  <w:rPr>
                    <w:rFonts w:ascii="Calibri" w:hAnsi="Calibri" w:cs="Calibri"/>
                    <w:sz w:val="21"/>
                    <w:szCs w:val="21"/>
                  </w:rPr>
                  <w:t>Cel operacyjny: Umożliwienie osobomniepełnosprawnympełnego udziału w życiuspołecznym</w:t>
                </w:r>
              </w:p>
              <w:p w:rsidR="00CF0410" w:rsidRDefault="00CF0410" w:rsidP="008A5F89">
                <w:pPr>
                  <w:pStyle w:val="Akapitzlist"/>
                  <w:numPr>
                    <w:ilvl w:val="1"/>
                    <w:numId w:val="20"/>
                  </w:numPr>
                  <w:spacing w:line="276" w:lineRule="auto"/>
                  <w:ind w:left="1033"/>
                  <w:cnfStyle w:val="000000100000"/>
                  <w:rPr>
                    <w:rFonts w:ascii="Calibri" w:hAnsi="Calibri" w:cs="Calibri"/>
                    <w:sz w:val="21"/>
                    <w:szCs w:val="21"/>
                  </w:rPr>
                </w:pPr>
                <w:r w:rsidRPr="00CF0410">
                  <w:rPr>
                    <w:rFonts w:ascii="Calibri" w:hAnsi="Calibri" w:cs="Calibri"/>
                    <w:sz w:val="21"/>
                    <w:szCs w:val="21"/>
                  </w:rPr>
                  <w:t>Cel operacyjny: Stworzenie efektywnego systemu zapewniającegozatrudnienie osóbniepełnosprawnych</w:t>
                </w:r>
              </w:p>
              <w:p w:rsidR="00CF0410" w:rsidRDefault="00CF0410" w:rsidP="008A5F89">
                <w:pPr>
                  <w:pStyle w:val="Akapitzlist"/>
                  <w:numPr>
                    <w:ilvl w:val="0"/>
                    <w:numId w:val="20"/>
                  </w:numPr>
                  <w:spacing w:line="276" w:lineRule="auto"/>
                  <w:ind w:left="324"/>
                  <w:cnfStyle w:val="000000100000"/>
                  <w:rPr>
                    <w:rFonts w:ascii="Calibri" w:hAnsi="Calibri" w:cs="Calibri"/>
                    <w:sz w:val="21"/>
                    <w:szCs w:val="21"/>
                  </w:rPr>
                </w:pPr>
                <w:r>
                  <w:rPr>
                    <w:rFonts w:ascii="Calibri" w:hAnsi="Calibri" w:cs="Calibri"/>
                    <w:sz w:val="21"/>
                    <w:szCs w:val="21"/>
                  </w:rPr>
                  <w:t xml:space="preserve">Cel strategiczny: </w:t>
                </w:r>
                <w:r w:rsidRPr="00CF0410">
                  <w:rPr>
                    <w:rFonts w:ascii="Calibri" w:hAnsi="Calibri" w:cs="Calibri"/>
                    <w:sz w:val="21"/>
                    <w:szCs w:val="21"/>
                  </w:rPr>
                  <w:t>Poprawa jakości i poziomu życia osób starszych dla godnegostarzenia się poprzez aktywność społeczną</w:t>
                </w:r>
                <w:r w:rsidR="00FE3392">
                  <w:rPr>
                    <w:rFonts w:ascii="Calibri" w:hAnsi="Calibri" w:cs="Calibri"/>
                    <w:sz w:val="21"/>
                    <w:szCs w:val="21"/>
                  </w:rPr>
                  <w:t>:</w:t>
                </w:r>
              </w:p>
              <w:p w:rsidR="001A5576" w:rsidRDefault="001A5576" w:rsidP="008A5F89">
                <w:pPr>
                  <w:pStyle w:val="Akapitzlist"/>
                  <w:numPr>
                    <w:ilvl w:val="1"/>
                    <w:numId w:val="20"/>
                  </w:numPr>
                  <w:spacing w:line="276" w:lineRule="auto"/>
                  <w:ind w:left="1033"/>
                  <w:cnfStyle w:val="000000100000"/>
                  <w:rPr>
                    <w:rFonts w:ascii="Calibri" w:hAnsi="Calibri" w:cs="Calibri"/>
                    <w:sz w:val="21"/>
                    <w:szCs w:val="21"/>
                  </w:rPr>
                </w:pPr>
                <w:r w:rsidRPr="001A5576">
                  <w:rPr>
                    <w:rFonts w:ascii="Calibri" w:hAnsi="Calibri" w:cs="Calibri"/>
                    <w:sz w:val="21"/>
                    <w:szCs w:val="21"/>
                  </w:rPr>
                  <w:t>Cel operacyjny: Wzrost aktywnościspołecznej osóbstarszych</w:t>
                </w:r>
              </w:p>
              <w:p w:rsidR="001A5576" w:rsidRDefault="001A5576" w:rsidP="008A5F89">
                <w:pPr>
                  <w:pStyle w:val="Akapitzlist"/>
                  <w:numPr>
                    <w:ilvl w:val="1"/>
                    <w:numId w:val="20"/>
                  </w:numPr>
                  <w:spacing w:line="276" w:lineRule="auto"/>
                  <w:ind w:left="1033"/>
                  <w:cnfStyle w:val="000000100000"/>
                  <w:rPr>
                    <w:rFonts w:ascii="Calibri" w:hAnsi="Calibri" w:cs="Calibri"/>
                    <w:sz w:val="21"/>
                    <w:szCs w:val="21"/>
                  </w:rPr>
                </w:pPr>
                <w:r w:rsidRPr="001A5576">
                  <w:rPr>
                    <w:rFonts w:ascii="Calibri" w:hAnsi="Calibri" w:cs="Calibri"/>
                    <w:sz w:val="21"/>
                    <w:szCs w:val="21"/>
                  </w:rPr>
                  <w:t>Cel operacyjny: Zapewnienie osobom starymgodnych warunkówżycia i opieki</w:t>
                </w:r>
              </w:p>
              <w:p w:rsidR="00B10385" w:rsidRDefault="00B10385" w:rsidP="008A5F89">
                <w:pPr>
                  <w:pStyle w:val="Akapitzlist"/>
                  <w:numPr>
                    <w:ilvl w:val="1"/>
                    <w:numId w:val="20"/>
                  </w:numPr>
                  <w:spacing w:line="276" w:lineRule="auto"/>
                  <w:ind w:left="1033"/>
                  <w:cnfStyle w:val="000000100000"/>
                  <w:rPr>
                    <w:rFonts w:ascii="Calibri" w:hAnsi="Calibri" w:cs="Calibri"/>
                    <w:sz w:val="21"/>
                    <w:szCs w:val="21"/>
                  </w:rPr>
                </w:pPr>
                <w:r w:rsidRPr="00B10385">
                  <w:rPr>
                    <w:rFonts w:ascii="Calibri" w:hAnsi="Calibri" w:cs="Calibri"/>
                    <w:sz w:val="21"/>
                    <w:szCs w:val="21"/>
                  </w:rPr>
                  <w:t>Cel operacyjny: Zabezpieczenie potrzebspołecznych osóbstarszych</w:t>
                </w:r>
              </w:p>
              <w:p w:rsidR="00B10385" w:rsidRDefault="00B10385" w:rsidP="008A5F89">
                <w:pPr>
                  <w:pStyle w:val="Akapitzlist"/>
                  <w:numPr>
                    <w:ilvl w:val="1"/>
                    <w:numId w:val="20"/>
                  </w:numPr>
                  <w:spacing w:line="276" w:lineRule="auto"/>
                  <w:ind w:left="1033"/>
                  <w:cnfStyle w:val="000000100000"/>
                  <w:rPr>
                    <w:rFonts w:ascii="Calibri" w:hAnsi="Calibri" w:cs="Calibri"/>
                    <w:sz w:val="21"/>
                    <w:szCs w:val="21"/>
                  </w:rPr>
                </w:pPr>
                <w:r w:rsidRPr="00B10385">
                  <w:rPr>
                    <w:rFonts w:ascii="Calibri" w:hAnsi="Calibri" w:cs="Calibri"/>
                    <w:sz w:val="21"/>
                    <w:szCs w:val="21"/>
                  </w:rPr>
                  <w:t>Cel operacyjny: Profesjonalizacja służbspołecznych</w:t>
                </w:r>
              </w:p>
              <w:p w:rsidR="00ED758E" w:rsidRDefault="00ED758E" w:rsidP="008A5F89">
                <w:pPr>
                  <w:pStyle w:val="Akapitzlist"/>
                  <w:numPr>
                    <w:ilvl w:val="1"/>
                    <w:numId w:val="20"/>
                  </w:numPr>
                  <w:spacing w:line="276" w:lineRule="auto"/>
                  <w:ind w:left="1033"/>
                  <w:cnfStyle w:val="000000100000"/>
                  <w:rPr>
                    <w:rFonts w:ascii="Calibri" w:hAnsi="Calibri" w:cs="Calibri"/>
                    <w:sz w:val="21"/>
                    <w:szCs w:val="21"/>
                  </w:rPr>
                </w:pPr>
                <w:r w:rsidRPr="00ED758E">
                  <w:rPr>
                    <w:rFonts w:ascii="Calibri" w:hAnsi="Calibri" w:cs="Calibri"/>
                    <w:sz w:val="21"/>
                    <w:szCs w:val="21"/>
                  </w:rPr>
                  <w:t>Cel operacyjny: Współpraca narzecz lokalnejspołeczności</w:t>
                </w:r>
              </w:p>
              <w:p w:rsidR="00ED758E" w:rsidRDefault="00ED758E" w:rsidP="008A5F89">
                <w:pPr>
                  <w:pStyle w:val="Akapitzlist"/>
                  <w:numPr>
                    <w:ilvl w:val="0"/>
                    <w:numId w:val="20"/>
                  </w:numPr>
                  <w:spacing w:line="276" w:lineRule="auto"/>
                  <w:ind w:left="324"/>
                  <w:cnfStyle w:val="000000100000"/>
                  <w:rPr>
                    <w:rFonts w:ascii="Calibri" w:hAnsi="Calibri" w:cs="Calibri"/>
                    <w:sz w:val="21"/>
                    <w:szCs w:val="21"/>
                  </w:rPr>
                </w:pPr>
                <w:r>
                  <w:rPr>
                    <w:rFonts w:ascii="Calibri" w:hAnsi="Calibri" w:cs="Calibri"/>
                    <w:sz w:val="21"/>
                    <w:szCs w:val="21"/>
                  </w:rPr>
                  <w:t xml:space="preserve">Cel strategiczny: </w:t>
                </w:r>
                <w:r w:rsidRPr="00ED758E">
                  <w:rPr>
                    <w:rFonts w:ascii="Calibri" w:hAnsi="Calibri" w:cs="Calibri"/>
                    <w:sz w:val="21"/>
                    <w:szCs w:val="21"/>
                  </w:rPr>
                  <w:t>Profilaktyka i przeciwdziałanie uzależnieniom</w:t>
                </w:r>
                <w:r w:rsidR="00FE3392">
                  <w:rPr>
                    <w:rFonts w:ascii="Calibri" w:hAnsi="Calibri" w:cs="Calibri"/>
                    <w:sz w:val="21"/>
                    <w:szCs w:val="21"/>
                  </w:rPr>
                  <w:t>:</w:t>
                </w:r>
              </w:p>
              <w:p w:rsidR="00ED758E" w:rsidRDefault="00ED758E" w:rsidP="008A5F89">
                <w:pPr>
                  <w:pStyle w:val="Akapitzlist"/>
                  <w:numPr>
                    <w:ilvl w:val="1"/>
                    <w:numId w:val="20"/>
                  </w:numPr>
                  <w:spacing w:line="276" w:lineRule="auto"/>
                  <w:ind w:left="1033"/>
                  <w:cnfStyle w:val="000000100000"/>
                  <w:rPr>
                    <w:rFonts w:ascii="Calibri" w:hAnsi="Calibri" w:cs="Calibri"/>
                    <w:sz w:val="21"/>
                    <w:szCs w:val="21"/>
                  </w:rPr>
                </w:pPr>
                <w:r w:rsidRPr="00ED758E">
                  <w:rPr>
                    <w:rFonts w:ascii="Calibri" w:hAnsi="Calibri" w:cs="Calibri"/>
                    <w:sz w:val="21"/>
                    <w:szCs w:val="21"/>
                  </w:rPr>
                  <w:t>Cel operacyjny</w:t>
                </w:r>
                <w:r>
                  <w:rPr>
                    <w:rFonts w:ascii="Calibri" w:hAnsi="Calibri" w:cs="Calibri"/>
                    <w:sz w:val="21"/>
                    <w:szCs w:val="21"/>
                  </w:rPr>
                  <w:t xml:space="preserve">: </w:t>
                </w:r>
                <w:r w:rsidRPr="00ED758E">
                  <w:rPr>
                    <w:rFonts w:ascii="Calibri" w:hAnsi="Calibri" w:cs="Calibri"/>
                    <w:sz w:val="21"/>
                    <w:szCs w:val="21"/>
                  </w:rPr>
                  <w:t>Kreowanie ipropagowanie trzeźwegomodelu życia</w:t>
                </w:r>
              </w:p>
              <w:p w:rsidR="00EC48F4" w:rsidRDefault="00EC48F4" w:rsidP="008A5F89">
                <w:pPr>
                  <w:pStyle w:val="Akapitzlist"/>
                  <w:numPr>
                    <w:ilvl w:val="1"/>
                    <w:numId w:val="20"/>
                  </w:numPr>
                  <w:spacing w:line="276" w:lineRule="auto"/>
                  <w:ind w:left="1033"/>
                  <w:cnfStyle w:val="000000100000"/>
                  <w:rPr>
                    <w:rFonts w:ascii="Calibri" w:hAnsi="Calibri" w:cs="Calibri"/>
                    <w:sz w:val="21"/>
                    <w:szCs w:val="21"/>
                  </w:rPr>
                </w:pPr>
                <w:r w:rsidRPr="00EC48F4">
                  <w:rPr>
                    <w:rFonts w:ascii="Calibri" w:hAnsi="Calibri" w:cs="Calibri"/>
                    <w:sz w:val="21"/>
                    <w:szCs w:val="21"/>
                  </w:rPr>
                  <w:t>Cel operacyjny: Podnoszeniekompetencjiprofesjonalistów</w:t>
                </w:r>
              </w:p>
              <w:p w:rsidR="00EC48F4" w:rsidRDefault="00EC48F4" w:rsidP="008A5F89">
                <w:pPr>
                  <w:pStyle w:val="Akapitzlist"/>
                  <w:numPr>
                    <w:ilvl w:val="1"/>
                    <w:numId w:val="20"/>
                  </w:numPr>
                  <w:spacing w:line="276" w:lineRule="auto"/>
                  <w:ind w:left="1033"/>
                  <w:cnfStyle w:val="000000100000"/>
                  <w:rPr>
                    <w:rFonts w:ascii="Calibri" w:hAnsi="Calibri" w:cs="Calibri"/>
                    <w:sz w:val="21"/>
                    <w:szCs w:val="21"/>
                  </w:rPr>
                </w:pPr>
                <w:r>
                  <w:rPr>
                    <w:rFonts w:ascii="Calibri" w:hAnsi="Calibri" w:cs="Calibri"/>
                    <w:sz w:val="21"/>
                    <w:szCs w:val="21"/>
                  </w:rPr>
                  <w:t xml:space="preserve">Cel operacyjny: </w:t>
                </w:r>
                <w:r w:rsidRPr="00EC48F4">
                  <w:rPr>
                    <w:rFonts w:ascii="Calibri" w:hAnsi="Calibri" w:cs="Calibri"/>
                    <w:sz w:val="21"/>
                    <w:szCs w:val="21"/>
                  </w:rPr>
                  <w:t>Edukacja rodziców inauczycieli</w:t>
                </w:r>
              </w:p>
              <w:p w:rsidR="00923C8A" w:rsidRDefault="00923C8A" w:rsidP="008A5F89">
                <w:pPr>
                  <w:pStyle w:val="Akapitzlist"/>
                  <w:numPr>
                    <w:ilvl w:val="1"/>
                    <w:numId w:val="20"/>
                  </w:numPr>
                  <w:spacing w:line="276" w:lineRule="auto"/>
                  <w:ind w:left="1033"/>
                  <w:cnfStyle w:val="000000100000"/>
                  <w:rPr>
                    <w:rFonts w:ascii="Calibri" w:hAnsi="Calibri" w:cs="Calibri"/>
                    <w:sz w:val="21"/>
                    <w:szCs w:val="21"/>
                  </w:rPr>
                </w:pPr>
                <w:r w:rsidRPr="00923C8A">
                  <w:rPr>
                    <w:rFonts w:ascii="Calibri" w:hAnsi="Calibri" w:cs="Calibri"/>
                    <w:sz w:val="21"/>
                    <w:szCs w:val="21"/>
                  </w:rPr>
                  <w:t>Cel operacyjny: Kształtowanie postaw i rozwijanie umiejętności dzieci i młodzieżypoprzez zajęciawarsztatowe i treningi</w:t>
                </w:r>
              </w:p>
              <w:p w:rsidR="00057880" w:rsidRDefault="00057880" w:rsidP="008A5F89">
                <w:pPr>
                  <w:pStyle w:val="Akapitzlist"/>
                  <w:numPr>
                    <w:ilvl w:val="0"/>
                    <w:numId w:val="20"/>
                  </w:numPr>
                  <w:spacing w:line="276" w:lineRule="auto"/>
                  <w:ind w:left="324"/>
                  <w:cnfStyle w:val="000000100000"/>
                  <w:rPr>
                    <w:rFonts w:ascii="Calibri" w:hAnsi="Calibri" w:cs="Calibri"/>
                    <w:sz w:val="21"/>
                    <w:szCs w:val="21"/>
                  </w:rPr>
                </w:pPr>
                <w:r>
                  <w:rPr>
                    <w:rFonts w:ascii="Calibri" w:hAnsi="Calibri" w:cs="Calibri"/>
                    <w:sz w:val="21"/>
                    <w:szCs w:val="21"/>
                  </w:rPr>
                  <w:t xml:space="preserve">Cel strategiczny: </w:t>
                </w:r>
                <w:r w:rsidRPr="00057880">
                  <w:rPr>
                    <w:rFonts w:ascii="Calibri" w:hAnsi="Calibri" w:cs="Calibri"/>
                    <w:sz w:val="21"/>
                    <w:szCs w:val="21"/>
                  </w:rPr>
                  <w:t>Wielokierunkowa, kompleksowa pomoc osobom uzależnionym i ich rodzinom</w:t>
                </w:r>
                <w:r w:rsidR="00B03CAF">
                  <w:rPr>
                    <w:rFonts w:ascii="Calibri" w:hAnsi="Calibri" w:cs="Calibri"/>
                    <w:sz w:val="21"/>
                    <w:szCs w:val="21"/>
                  </w:rPr>
                  <w:t>:</w:t>
                </w:r>
              </w:p>
              <w:p w:rsidR="00B03CAF" w:rsidRDefault="00B03CAF" w:rsidP="008A5F89">
                <w:pPr>
                  <w:pStyle w:val="Akapitzlist"/>
                  <w:numPr>
                    <w:ilvl w:val="1"/>
                    <w:numId w:val="20"/>
                  </w:numPr>
                  <w:spacing w:line="276" w:lineRule="auto"/>
                  <w:ind w:left="1033"/>
                  <w:cnfStyle w:val="000000100000"/>
                  <w:rPr>
                    <w:rFonts w:ascii="Calibri" w:hAnsi="Calibri" w:cs="Calibri"/>
                    <w:sz w:val="21"/>
                    <w:szCs w:val="21"/>
                  </w:rPr>
                </w:pPr>
                <w:r w:rsidRPr="00B03CAF">
                  <w:rPr>
                    <w:rFonts w:ascii="Calibri" w:hAnsi="Calibri" w:cs="Calibri"/>
                    <w:sz w:val="21"/>
                    <w:szCs w:val="21"/>
                  </w:rPr>
                  <w:t>Cel operacyjny: Zmniejszenie rozmiarówpopulacji osób pijącychszkodliwie i ryzykownie</w:t>
                </w:r>
              </w:p>
              <w:p w:rsidR="00B03CAF" w:rsidRDefault="00B03CAF" w:rsidP="008A5F89">
                <w:pPr>
                  <w:pStyle w:val="Akapitzlist"/>
                  <w:numPr>
                    <w:ilvl w:val="1"/>
                    <w:numId w:val="20"/>
                  </w:numPr>
                  <w:spacing w:line="276" w:lineRule="auto"/>
                  <w:ind w:left="1033"/>
                  <w:cnfStyle w:val="000000100000"/>
                  <w:rPr>
                    <w:rFonts w:ascii="Calibri" w:hAnsi="Calibri" w:cs="Calibri"/>
                    <w:sz w:val="21"/>
                    <w:szCs w:val="21"/>
                  </w:rPr>
                </w:pPr>
                <w:r w:rsidRPr="00B03CAF">
                  <w:rPr>
                    <w:rFonts w:ascii="Calibri" w:hAnsi="Calibri" w:cs="Calibri"/>
                    <w:sz w:val="21"/>
                    <w:szCs w:val="21"/>
                  </w:rPr>
                  <w:lastRenderedPageBreak/>
                  <w:t>Cel operacyjny: Ochrona dzieci imłodzieży przeduzależnieniem</w:t>
                </w:r>
              </w:p>
              <w:p w:rsidR="00795579" w:rsidRDefault="00795579" w:rsidP="008A5F89">
                <w:pPr>
                  <w:pStyle w:val="Akapitzlist"/>
                  <w:numPr>
                    <w:ilvl w:val="1"/>
                    <w:numId w:val="20"/>
                  </w:numPr>
                  <w:spacing w:line="276" w:lineRule="auto"/>
                  <w:ind w:left="1033"/>
                  <w:cnfStyle w:val="000000100000"/>
                  <w:rPr>
                    <w:rFonts w:ascii="Calibri" w:hAnsi="Calibri" w:cs="Calibri"/>
                    <w:sz w:val="21"/>
                    <w:szCs w:val="21"/>
                  </w:rPr>
                </w:pPr>
                <w:r w:rsidRPr="00795579">
                  <w:rPr>
                    <w:rFonts w:ascii="Calibri" w:hAnsi="Calibri" w:cs="Calibri"/>
                    <w:sz w:val="21"/>
                    <w:szCs w:val="21"/>
                  </w:rPr>
                  <w:t>Cel operacyjny: Objęcie opieką rodzin niewydolnych wychowawczo z problemem alkoholowym i osób doznających szkód z powodu nadużywaniaalkoholu oraz osóbuzależnionych</w:t>
                </w:r>
              </w:p>
              <w:p w:rsidR="00A030FD" w:rsidRDefault="00A030FD" w:rsidP="008A5F89">
                <w:pPr>
                  <w:pStyle w:val="Akapitzlist"/>
                  <w:numPr>
                    <w:ilvl w:val="1"/>
                    <w:numId w:val="20"/>
                  </w:numPr>
                  <w:spacing w:line="276" w:lineRule="auto"/>
                  <w:ind w:left="1033"/>
                  <w:cnfStyle w:val="000000100000"/>
                  <w:rPr>
                    <w:rFonts w:ascii="Calibri" w:hAnsi="Calibri" w:cs="Calibri"/>
                    <w:sz w:val="21"/>
                    <w:szCs w:val="21"/>
                  </w:rPr>
                </w:pPr>
                <w:r w:rsidRPr="00A030FD">
                  <w:rPr>
                    <w:rFonts w:ascii="Calibri" w:hAnsi="Calibri" w:cs="Calibri"/>
                    <w:sz w:val="21"/>
                    <w:szCs w:val="21"/>
                  </w:rPr>
                  <w:t>Cel operacyjny: Informowanie ozapobieganiu, o</w:t>
                </w:r>
                <w:r w:rsidR="00664B1F">
                  <w:rPr>
                    <w:rFonts w:ascii="Calibri" w:hAnsi="Calibri" w:cs="Calibri"/>
                    <w:sz w:val="21"/>
                    <w:szCs w:val="21"/>
                  </w:rPr>
                  <w:t> </w:t>
                </w:r>
                <w:r w:rsidRPr="00A030FD">
                  <w:rPr>
                    <w:rFonts w:ascii="Calibri" w:hAnsi="Calibri" w:cs="Calibri"/>
                    <w:sz w:val="21"/>
                    <w:szCs w:val="21"/>
                  </w:rPr>
                  <w:t>metodach leczeniaszkód zdrowotnych ispołecznych</w:t>
                </w:r>
              </w:p>
              <w:p w:rsidR="00C961D1" w:rsidRDefault="00C961D1" w:rsidP="008A5F89">
                <w:pPr>
                  <w:pStyle w:val="Akapitzlist"/>
                  <w:numPr>
                    <w:ilvl w:val="0"/>
                    <w:numId w:val="20"/>
                  </w:numPr>
                  <w:spacing w:line="276" w:lineRule="auto"/>
                  <w:ind w:left="324"/>
                  <w:cnfStyle w:val="000000100000"/>
                  <w:rPr>
                    <w:rFonts w:ascii="Calibri" w:hAnsi="Calibri" w:cs="Calibri"/>
                    <w:sz w:val="21"/>
                    <w:szCs w:val="21"/>
                  </w:rPr>
                </w:pPr>
                <w:r>
                  <w:rPr>
                    <w:rFonts w:ascii="Calibri" w:hAnsi="Calibri" w:cs="Calibri"/>
                    <w:sz w:val="21"/>
                    <w:szCs w:val="21"/>
                  </w:rPr>
                  <w:t xml:space="preserve">Cel strategiczny: </w:t>
                </w:r>
                <w:r w:rsidRPr="00C961D1">
                  <w:rPr>
                    <w:rFonts w:ascii="Calibri" w:hAnsi="Calibri" w:cs="Calibri"/>
                    <w:sz w:val="21"/>
                    <w:szCs w:val="21"/>
                  </w:rPr>
                  <w:t>Przeciwdziałanie przemocy w rodzinie</w:t>
                </w:r>
                <w:r>
                  <w:rPr>
                    <w:rFonts w:ascii="Calibri" w:hAnsi="Calibri" w:cs="Calibri"/>
                    <w:sz w:val="21"/>
                    <w:szCs w:val="21"/>
                  </w:rPr>
                  <w:t>:</w:t>
                </w:r>
              </w:p>
              <w:p w:rsidR="00C961D1" w:rsidRDefault="00EB7F0E" w:rsidP="008A5F89">
                <w:pPr>
                  <w:pStyle w:val="Akapitzlist"/>
                  <w:numPr>
                    <w:ilvl w:val="1"/>
                    <w:numId w:val="20"/>
                  </w:numPr>
                  <w:spacing w:line="276" w:lineRule="auto"/>
                  <w:ind w:left="1033"/>
                  <w:cnfStyle w:val="000000100000"/>
                  <w:rPr>
                    <w:rFonts w:ascii="Calibri" w:hAnsi="Calibri" w:cs="Calibri"/>
                    <w:sz w:val="21"/>
                    <w:szCs w:val="21"/>
                  </w:rPr>
                </w:pPr>
                <w:r w:rsidRPr="00EB7F0E">
                  <w:rPr>
                    <w:rFonts w:ascii="Calibri" w:hAnsi="Calibri" w:cs="Calibri"/>
                    <w:sz w:val="21"/>
                    <w:szCs w:val="21"/>
                  </w:rPr>
                  <w:t>Cel operacyjny: Zwiększenieświadomości i wiedzyna</w:t>
                </w:r>
                <w:r w:rsidR="00664B1F">
                  <w:rPr>
                    <w:rFonts w:ascii="Calibri" w:hAnsi="Calibri" w:cs="Calibri"/>
                    <w:sz w:val="21"/>
                    <w:szCs w:val="21"/>
                  </w:rPr>
                  <w:t> </w:t>
                </w:r>
                <w:r w:rsidRPr="00EB7F0E">
                  <w:rPr>
                    <w:rFonts w:ascii="Calibri" w:hAnsi="Calibri" w:cs="Calibri"/>
                    <w:sz w:val="21"/>
                    <w:szCs w:val="21"/>
                  </w:rPr>
                  <w:t>temat przemocy</w:t>
                </w:r>
              </w:p>
              <w:p w:rsidR="00EB7F0E" w:rsidRDefault="00EB7F0E" w:rsidP="008A5F89">
                <w:pPr>
                  <w:pStyle w:val="Akapitzlist"/>
                  <w:numPr>
                    <w:ilvl w:val="1"/>
                    <w:numId w:val="20"/>
                  </w:numPr>
                  <w:spacing w:line="276" w:lineRule="auto"/>
                  <w:ind w:left="1033"/>
                  <w:cnfStyle w:val="000000100000"/>
                  <w:rPr>
                    <w:rFonts w:ascii="Calibri" w:hAnsi="Calibri" w:cs="Calibri"/>
                    <w:sz w:val="21"/>
                    <w:szCs w:val="21"/>
                  </w:rPr>
                </w:pPr>
                <w:r w:rsidRPr="00EB7F0E">
                  <w:rPr>
                    <w:rFonts w:ascii="Calibri" w:hAnsi="Calibri" w:cs="Calibri"/>
                    <w:sz w:val="21"/>
                    <w:szCs w:val="21"/>
                  </w:rPr>
                  <w:t>Cel operacyjny: Dostarczanie informacjina temat możliwościuzyskania pomocy</w:t>
                </w:r>
              </w:p>
              <w:p w:rsidR="00EB7F0E" w:rsidRDefault="00EB7F0E" w:rsidP="008A5F89">
                <w:pPr>
                  <w:pStyle w:val="Akapitzlist"/>
                  <w:numPr>
                    <w:ilvl w:val="1"/>
                    <w:numId w:val="20"/>
                  </w:numPr>
                  <w:spacing w:line="276" w:lineRule="auto"/>
                  <w:ind w:left="1033"/>
                  <w:cnfStyle w:val="000000100000"/>
                  <w:rPr>
                    <w:rFonts w:ascii="Calibri" w:hAnsi="Calibri" w:cs="Calibri"/>
                    <w:sz w:val="21"/>
                    <w:szCs w:val="21"/>
                  </w:rPr>
                </w:pPr>
                <w:r w:rsidRPr="00EB7F0E">
                  <w:rPr>
                    <w:rFonts w:ascii="Calibri" w:hAnsi="Calibri" w:cs="Calibri"/>
                    <w:sz w:val="21"/>
                    <w:szCs w:val="21"/>
                  </w:rPr>
                  <w:t>Cel operacyjny: Zmiana postawmieszkańców wobecprzemocy</w:t>
                </w:r>
              </w:p>
              <w:p w:rsidR="000C3115" w:rsidRDefault="000C3115" w:rsidP="008A5F89">
                <w:pPr>
                  <w:pStyle w:val="Akapitzlist"/>
                  <w:numPr>
                    <w:ilvl w:val="1"/>
                    <w:numId w:val="20"/>
                  </w:numPr>
                  <w:spacing w:line="276" w:lineRule="auto"/>
                  <w:ind w:left="1033"/>
                  <w:cnfStyle w:val="000000100000"/>
                  <w:rPr>
                    <w:rFonts w:ascii="Calibri" w:hAnsi="Calibri" w:cs="Calibri"/>
                    <w:sz w:val="21"/>
                    <w:szCs w:val="21"/>
                  </w:rPr>
                </w:pPr>
                <w:r w:rsidRPr="000C3115">
                  <w:rPr>
                    <w:rFonts w:ascii="Calibri" w:hAnsi="Calibri" w:cs="Calibri"/>
                    <w:sz w:val="21"/>
                    <w:szCs w:val="21"/>
                  </w:rPr>
                  <w:t>Cel operacyjny: Kształtowanie postaw irozwijanie umiejętnościod najmłodszych lat</w:t>
                </w:r>
              </w:p>
              <w:p w:rsidR="000C3115" w:rsidRDefault="000C3115" w:rsidP="008A5F89">
                <w:pPr>
                  <w:pStyle w:val="Akapitzlist"/>
                  <w:numPr>
                    <w:ilvl w:val="0"/>
                    <w:numId w:val="20"/>
                  </w:numPr>
                  <w:spacing w:line="276" w:lineRule="auto"/>
                  <w:ind w:left="324"/>
                  <w:cnfStyle w:val="000000100000"/>
                  <w:rPr>
                    <w:rFonts w:ascii="Calibri" w:hAnsi="Calibri" w:cs="Calibri"/>
                    <w:sz w:val="21"/>
                    <w:szCs w:val="21"/>
                  </w:rPr>
                </w:pPr>
                <w:r>
                  <w:rPr>
                    <w:rFonts w:ascii="Calibri" w:hAnsi="Calibri" w:cs="Calibri"/>
                    <w:sz w:val="21"/>
                    <w:szCs w:val="21"/>
                  </w:rPr>
                  <w:t xml:space="preserve">Cel strategiczny: </w:t>
                </w:r>
                <w:r w:rsidRPr="000C3115">
                  <w:rPr>
                    <w:rFonts w:ascii="Calibri" w:hAnsi="Calibri" w:cs="Calibri"/>
                    <w:sz w:val="21"/>
                    <w:szCs w:val="21"/>
                  </w:rPr>
                  <w:t>Zwiększenie dostępności i skuteczności pomocy dla rodzin, w którychstosowana jest przemoc</w:t>
                </w:r>
                <w:r>
                  <w:rPr>
                    <w:rFonts w:ascii="Calibri" w:hAnsi="Calibri" w:cs="Calibri"/>
                    <w:sz w:val="21"/>
                    <w:szCs w:val="21"/>
                  </w:rPr>
                  <w:t>:</w:t>
                </w:r>
              </w:p>
              <w:p w:rsidR="000C3115" w:rsidRDefault="000C3115" w:rsidP="008A5F89">
                <w:pPr>
                  <w:pStyle w:val="Akapitzlist"/>
                  <w:numPr>
                    <w:ilvl w:val="1"/>
                    <w:numId w:val="20"/>
                  </w:numPr>
                  <w:spacing w:line="276" w:lineRule="auto"/>
                  <w:ind w:left="1033"/>
                  <w:cnfStyle w:val="000000100000"/>
                  <w:rPr>
                    <w:rFonts w:ascii="Calibri" w:hAnsi="Calibri" w:cs="Calibri"/>
                    <w:sz w:val="21"/>
                    <w:szCs w:val="21"/>
                  </w:rPr>
                </w:pPr>
                <w:r w:rsidRPr="000C3115">
                  <w:rPr>
                    <w:rFonts w:ascii="Calibri" w:hAnsi="Calibri" w:cs="Calibri"/>
                    <w:sz w:val="21"/>
                    <w:szCs w:val="21"/>
                  </w:rPr>
                  <w:t>Cel operacyjny: Wzrost liczby osób przeszkolonych i</w:t>
                </w:r>
                <w:r w:rsidR="00664B1F">
                  <w:rPr>
                    <w:rFonts w:ascii="Calibri" w:hAnsi="Calibri" w:cs="Calibri"/>
                    <w:sz w:val="21"/>
                    <w:szCs w:val="21"/>
                  </w:rPr>
                  <w:t> </w:t>
                </w:r>
                <w:r w:rsidRPr="000C3115">
                  <w:rPr>
                    <w:rFonts w:ascii="Calibri" w:hAnsi="Calibri" w:cs="Calibri"/>
                    <w:sz w:val="21"/>
                    <w:szCs w:val="21"/>
                  </w:rPr>
                  <w:t>przygotowanych do pomagania rodzinie zproblememprzemocy</w:t>
                </w:r>
              </w:p>
              <w:p w:rsidR="00CF5301" w:rsidRDefault="00CF5301" w:rsidP="008A5F89">
                <w:pPr>
                  <w:pStyle w:val="Akapitzlist"/>
                  <w:numPr>
                    <w:ilvl w:val="1"/>
                    <w:numId w:val="20"/>
                  </w:numPr>
                  <w:spacing w:line="276" w:lineRule="auto"/>
                  <w:ind w:left="1033"/>
                  <w:cnfStyle w:val="000000100000"/>
                  <w:rPr>
                    <w:rFonts w:ascii="Calibri" w:hAnsi="Calibri" w:cs="Calibri"/>
                    <w:sz w:val="21"/>
                    <w:szCs w:val="21"/>
                  </w:rPr>
                </w:pPr>
                <w:r w:rsidRPr="00CF5301">
                  <w:rPr>
                    <w:rFonts w:ascii="Calibri" w:hAnsi="Calibri" w:cs="Calibri"/>
                    <w:sz w:val="21"/>
                    <w:szCs w:val="21"/>
                  </w:rPr>
                  <w:t>Cel operacyjny: Szeroki i sprawnie funkcjonujący system pomocyofiarom przemocy,sprawcom</w:t>
                </w:r>
              </w:p>
              <w:p w:rsidR="00CF5301" w:rsidRDefault="00CF5301" w:rsidP="008A5F89">
                <w:pPr>
                  <w:pStyle w:val="Akapitzlist"/>
                  <w:numPr>
                    <w:ilvl w:val="0"/>
                    <w:numId w:val="20"/>
                  </w:numPr>
                  <w:spacing w:line="276" w:lineRule="auto"/>
                  <w:ind w:left="324"/>
                  <w:cnfStyle w:val="000000100000"/>
                  <w:rPr>
                    <w:rFonts w:ascii="Calibri" w:hAnsi="Calibri" w:cs="Calibri"/>
                    <w:sz w:val="21"/>
                    <w:szCs w:val="21"/>
                  </w:rPr>
                </w:pPr>
                <w:r>
                  <w:rPr>
                    <w:rFonts w:ascii="Calibri" w:hAnsi="Calibri" w:cs="Calibri"/>
                    <w:sz w:val="21"/>
                    <w:szCs w:val="21"/>
                  </w:rPr>
                  <w:t xml:space="preserve">Cel strategiczny: </w:t>
                </w:r>
                <w:r w:rsidRPr="00CF5301">
                  <w:rPr>
                    <w:rFonts w:ascii="Calibri" w:hAnsi="Calibri" w:cs="Calibri"/>
                    <w:sz w:val="21"/>
                    <w:szCs w:val="21"/>
                  </w:rPr>
                  <w:t>Przeciwdziałanie i zapobieganie sytuacjom kryzysowym w rodzinach ieliminowanie ich negatywnych skutków psychospołecznych</w:t>
                </w:r>
                <w:r>
                  <w:rPr>
                    <w:rFonts w:ascii="Calibri" w:hAnsi="Calibri" w:cs="Calibri"/>
                    <w:sz w:val="21"/>
                    <w:szCs w:val="21"/>
                  </w:rPr>
                  <w:t>:</w:t>
                </w:r>
              </w:p>
              <w:p w:rsidR="000E5942" w:rsidRDefault="000E5942" w:rsidP="008A5F89">
                <w:pPr>
                  <w:pStyle w:val="Akapitzlist"/>
                  <w:numPr>
                    <w:ilvl w:val="1"/>
                    <w:numId w:val="20"/>
                  </w:numPr>
                  <w:spacing w:line="276" w:lineRule="auto"/>
                  <w:ind w:left="1033"/>
                  <w:cnfStyle w:val="000000100000"/>
                  <w:rPr>
                    <w:rFonts w:ascii="Calibri" w:hAnsi="Calibri" w:cs="Calibri"/>
                    <w:sz w:val="21"/>
                    <w:szCs w:val="21"/>
                  </w:rPr>
                </w:pPr>
                <w:r w:rsidRPr="000E5942">
                  <w:rPr>
                    <w:rFonts w:ascii="Calibri" w:hAnsi="Calibri" w:cs="Calibri"/>
                    <w:sz w:val="21"/>
                    <w:szCs w:val="21"/>
                  </w:rPr>
                  <w:t>Cel operacyjny: Rozwój usług profilaktyczno-wspierających skierowanych dorodzindysfunkcyjnych</w:t>
                </w:r>
              </w:p>
              <w:p w:rsidR="008F4200" w:rsidRDefault="008F4200" w:rsidP="008A5F89">
                <w:pPr>
                  <w:pStyle w:val="Akapitzlist"/>
                  <w:numPr>
                    <w:ilvl w:val="1"/>
                    <w:numId w:val="20"/>
                  </w:numPr>
                  <w:spacing w:line="276" w:lineRule="auto"/>
                  <w:ind w:left="1033"/>
                  <w:cnfStyle w:val="000000100000"/>
                  <w:rPr>
                    <w:rFonts w:ascii="Calibri" w:hAnsi="Calibri" w:cs="Calibri"/>
                    <w:sz w:val="21"/>
                    <w:szCs w:val="21"/>
                  </w:rPr>
                </w:pPr>
                <w:r w:rsidRPr="008F4200">
                  <w:rPr>
                    <w:rFonts w:ascii="Calibri" w:hAnsi="Calibri" w:cs="Calibri"/>
                    <w:sz w:val="21"/>
                    <w:szCs w:val="21"/>
                  </w:rPr>
                  <w:t>Cel operacyjny: Pomoc rodzinie wcelu zapobieganiajej</w:t>
                </w:r>
                <w:r w:rsidR="00664B1F">
                  <w:rPr>
                    <w:rFonts w:ascii="Calibri" w:hAnsi="Calibri" w:cs="Calibri"/>
                    <w:sz w:val="21"/>
                    <w:szCs w:val="21"/>
                  </w:rPr>
                  <w:t> </w:t>
                </w:r>
                <w:r w:rsidRPr="008F4200">
                  <w:rPr>
                    <w:rFonts w:ascii="Calibri" w:hAnsi="Calibri" w:cs="Calibri"/>
                    <w:sz w:val="21"/>
                    <w:szCs w:val="21"/>
                  </w:rPr>
                  <w:t>dysfunkcjom</w:t>
                </w:r>
              </w:p>
              <w:p w:rsidR="00AE5B23" w:rsidRDefault="00AE5B23" w:rsidP="008A5F89">
                <w:pPr>
                  <w:pStyle w:val="Akapitzlist"/>
                  <w:numPr>
                    <w:ilvl w:val="1"/>
                    <w:numId w:val="20"/>
                  </w:numPr>
                  <w:spacing w:line="276" w:lineRule="auto"/>
                  <w:ind w:left="1033"/>
                  <w:cnfStyle w:val="000000100000"/>
                  <w:rPr>
                    <w:rFonts w:ascii="Calibri" w:hAnsi="Calibri" w:cs="Calibri"/>
                    <w:sz w:val="21"/>
                    <w:szCs w:val="21"/>
                  </w:rPr>
                </w:pPr>
                <w:r w:rsidRPr="00AE5B23">
                  <w:rPr>
                    <w:rFonts w:ascii="Calibri" w:hAnsi="Calibri" w:cs="Calibri"/>
                    <w:sz w:val="21"/>
                    <w:szCs w:val="21"/>
                  </w:rPr>
                  <w:t>Cel operacyjny: Ograniczenie zjawiska niedożywienianajuboższychrodzin</w:t>
                </w:r>
              </w:p>
              <w:p w:rsidR="00280091" w:rsidRDefault="00280091" w:rsidP="008A5F89">
                <w:pPr>
                  <w:pStyle w:val="Akapitzlist"/>
                  <w:numPr>
                    <w:ilvl w:val="0"/>
                    <w:numId w:val="20"/>
                  </w:numPr>
                  <w:spacing w:line="276" w:lineRule="auto"/>
                  <w:ind w:left="324"/>
                  <w:cnfStyle w:val="000000100000"/>
                  <w:rPr>
                    <w:rFonts w:ascii="Calibri" w:hAnsi="Calibri" w:cs="Calibri"/>
                    <w:sz w:val="21"/>
                    <w:szCs w:val="21"/>
                  </w:rPr>
                </w:pPr>
                <w:r>
                  <w:rPr>
                    <w:rFonts w:ascii="Calibri" w:hAnsi="Calibri" w:cs="Calibri"/>
                    <w:sz w:val="21"/>
                    <w:szCs w:val="21"/>
                  </w:rPr>
                  <w:t xml:space="preserve">Cel strategiczny: </w:t>
                </w:r>
                <w:r w:rsidRPr="00280091">
                  <w:rPr>
                    <w:rFonts w:ascii="Calibri" w:hAnsi="Calibri" w:cs="Calibri"/>
                    <w:sz w:val="21"/>
                    <w:szCs w:val="21"/>
                  </w:rPr>
                  <w:t>Stworzenie skutecznego systemu wsparcia rodziny</w:t>
                </w:r>
                <w:r>
                  <w:rPr>
                    <w:rFonts w:ascii="Calibri" w:hAnsi="Calibri" w:cs="Calibri"/>
                    <w:sz w:val="21"/>
                    <w:szCs w:val="21"/>
                  </w:rPr>
                  <w:t>:</w:t>
                </w:r>
              </w:p>
              <w:p w:rsidR="00280091" w:rsidRPr="00D564F0" w:rsidRDefault="00280091" w:rsidP="008A5F89">
                <w:pPr>
                  <w:pStyle w:val="Akapitzlist"/>
                  <w:numPr>
                    <w:ilvl w:val="1"/>
                    <w:numId w:val="20"/>
                  </w:numPr>
                  <w:spacing w:line="276" w:lineRule="auto"/>
                  <w:ind w:left="1033"/>
                  <w:cnfStyle w:val="000000100000"/>
                  <w:rPr>
                    <w:rFonts w:ascii="Calibri" w:hAnsi="Calibri" w:cs="Calibri"/>
                    <w:sz w:val="21"/>
                    <w:szCs w:val="21"/>
                  </w:rPr>
                </w:pPr>
                <w:r w:rsidRPr="00FE3392">
                  <w:rPr>
                    <w:rFonts w:ascii="Calibri" w:hAnsi="Calibri" w:cs="Calibri"/>
                    <w:sz w:val="21"/>
                    <w:szCs w:val="21"/>
                  </w:rPr>
                  <w:t>Cel operacyjny: Programy dla rodzin i dzieci zagrożonych</w:t>
                </w:r>
                <w:r w:rsidR="00FE3392" w:rsidRPr="00FE3392">
                  <w:rPr>
                    <w:rFonts w:ascii="Calibri" w:hAnsi="Calibri" w:cs="Calibri"/>
                    <w:sz w:val="21"/>
                    <w:szCs w:val="21"/>
                  </w:rPr>
                  <w:t xml:space="preserve"> demoralizacją,uzależnieniami,przestępczością</w:t>
                </w:r>
              </w:p>
            </w:tc>
          </w:tr>
        </w:tbl>
        <w:p w:rsidR="00ED7ADE" w:rsidRPr="00F448AB" w:rsidRDefault="00ED7ADE" w:rsidP="00F448AB">
          <w:pPr>
            <w:rPr>
              <w:sz w:val="21"/>
              <w:szCs w:val="20"/>
            </w:rPr>
          </w:pPr>
          <w:r w:rsidRPr="00F448AB">
            <w:rPr>
              <w:sz w:val="21"/>
              <w:szCs w:val="20"/>
            </w:rPr>
            <w:lastRenderedPageBreak/>
            <w:t>Źródło: opracowanie własne.</w:t>
          </w:r>
          <w:bookmarkStart w:id="204" w:name="_Toc127974410"/>
        </w:p>
        <w:p w:rsidR="00664B1F" w:rsidRDefault="00664B1F">
          <w:pPr>
            <w:spacing w:line="259" w:lineRule="auto"/>
            <w:jc w:val="left"/>
            <w:rPr>
              <w:rFonts w:eastAsiaTheme="majorEastAsia" w:cstheme="majorBidi"/>
              <w:color w:val="002060"/>
              <w:sz w:val="26"/>
              <w:szCs w:val="26"/>
            </w:rPr>
          </w:pPr>
          <w:bookmarkStart w:id="205" w:name="_Toc145598897"/>
          <w:r>
            <w:br w:type="page"/>
          </w:r>
        </w:p>
        <w:p w:rsidR="00ED7ADE" w:rsidRPr="00C54D84" w:rsidRDefault="00ED7ADE" w:rsidP="00ED7ADE">
          <w:pPr>
            <w:pStyle w:val="Nagwek2"/>
          </w:pPr>
          <w:bookmarkStart w:id="206" w:name="_Toc151235692"/>
          <w:r w:rsidRPr="00C54D84">
            <w:lastRenderedPageBreak/>
            <w:t>7.3 Dokumenty na poziomie lokalnym</w:t>
          </w:r>
          <w:bookmarkEnd w:id="204"/>
          <w:bookmarkEnd w:id="205"/>
          <w:bookmarkEnd w:id="206"/>
        </w:p>
        <w:p w:rsidR="00ED7ADE" w:rsidRPr="00C54D84" w:rsidRDefault="00ED7ADE" w:rsidP="00ED7ADE">
          <w:r w:rsidRPr="00C54D84">
            <w:t xml:space="preserve">Poniżej – informacja na temat elementów lokalnych dokumentów strategicznych, odnośnie których występuje zbieżność zapisów </w:t>
          </w:r>
          <w:r w:rsidRPr="00C54D84">
            <w:rPr>
              <w:i/>
              <w:iCs/>
            </w:rPr>
            <w:t xml:space="preserve">Strategii Rozwiązywania Problemów Społecznych </w:t>
          </w:r>
          <w:r w:rsidR="00C54D84" w:rsidRPr="00C54D84">
            <w:rPr>
              <w:i/>
              <w:iCs/>
            </w:rPr>
            <w:t>w</w:t>
          </w:r>
          <w:r w:rsidR="00664B1F">
            <w:rPr>
              <w:i/>
              <w:iCs/>
            </w:rPr>
            <w:t> </w:t>
          </w:r>
          <w:r w:rsidR="00C54D84" w:rsidRPr="00C54D84">
            <w:rPr>
              <w:i/>
              <w:iCs/>
            </w:rPr>
            <w:t>Gminie Recz na lata 2024-2028</w:t>
          </w:r>
          <w:r w:rsidRPr="00C54D84">
            <w:t>.</w:t>
          </w:r>
        </w:p>
        <w:p w:rsidR="00ED7ADE" w:rsidRPr="00C54D84" w:rsidRDefault="00ED7ADE" w:rsidP="00ED7ADE">
          <w:pPr>
            <w:pStyle w:val="Legenda"/>
          </w:pPr>
          <w:bookmarkStart w:id="207" w:name="_Toc127974839"/>
          <w:bookmarkStart w:id="208" w:name="_Toc145598678"/>
          <w:bookmarkStart w:id="209" w:name="_Toc151235490"/>
          <w:r w:rsidRPr="00C54D84">
            <w:t xml:space="preserve">Tabela </w:t>
          </w:r>
          <w:fldSimple w:instr=" SEQ Tabela \* ARABIC ">
            <w:r w:rsidR="002A4CD5">
              <w:rPr>
                <w:noProof/>
              </w:rPr>
              <w:t>30</w:t>
            </w:r>
          </w:fldSimple>
          <w:r w:rsidRPr="00C54D84">
            <w:t xml:space="preserve"> Korelacja </w:t>
          </w:r>
          <w:r w:rsidRPr="00C54D84">
            <w:rPr>
              <w:i/>
              <w:iCs/>
            </w:rPr>
            <w:t xml:space="preserve">Strategii Rozwiązywania Problemów Społecznych </w:t>
          </w:r>
          <w:r w:rsidR="00C54D84" w:rsidRPr="00C54D84">
            <w:rPr>
              <w:i/>
              <w:iCs/>
            </w:rPr>
            <w:t>w Gminie Recz na lata 2024-2028</w:t>
          </w:r>
          <w:r w:rsidRPr="00C54D84">
            <w:t>z dokumentami strategicznymi na poziomie lokalnym</w:t>
          </w:r>
          <w:bookmarkEnd w:id="207"/>
          <w:bookmarkEnd w:id="208"/>
          <w:bookmarkEnd w:id="209"/>
        </w:p>
        <w:tbl>
          <w:tblPr>
            <w:tblStyle w:val="Jasnasiatkaakcent11"/>
            <w:tblW w:w="0" w:type="auto"/>
            <w:tblLook w:val="04A0"/>
          </w:tblPr>
          <w:tblGrid>
            <w:gridCol w:w="2967"/>
            <w:gridCol w:w="6039"/>
          </w:tblGrid>
          <w:tr w:rsidR="00ED7ADE" w:rsidRPr="00C54D84" w:rsidTr="005863F0">
            <w:trPr>
              <w:cnfStyle w:val="100000000000"/>
            </w:trPr>
            <w:tc>
              <w:tcPr>
                <w:cnfStyle w:val="001000000000"/>
                <w:tcW w:w="2967" w:type="dxa"/>
                <w:vAlign w:val="center"/>
              </w:tcPr>
              <w:p w:rsidR="00ED7ADE" w:rsidRPr="00C54D84" w:rsidRDefault="00ED7ADE" w:rsidP="005863F0">
                <w:pPr>
                  <w:spacing w:line="276" w:lineRule="auto"/>
                  <w:jc w:val="center"/>
                  <w:rPr>
                    <w:rFonts w:ascii="Calibri" w:hAnsi="Calibri" w:cs="Calibri"/>
                    <w:sz w:val="21"/>
                    <w:szCs w:val="21"/>
                  </w:rPr>
                </w:pPr>
                <w:r w:rsidRPr="00C54D84">
                  <w:rPr>
                    <w:rFonts w:ascii="Calibri" w:hAnsi="Calibri" w:cs="Calibri"/>
                    <w:sz w:val="21"/>
                    <w:szCs w:val="21"/>
                  </w:rPr>
                  <w:t>Dokument</w:t>
                </w:r>
              </w:p>
            </w:tc>
            <w:tc>
              <w:tcPr>
                <w:tcW w:w="6039" w:type="dxa"/>
                <w:vAlign w:val="center"/>
              </w:tcPr>
              <w:p w:rsidR="00ED7ADE" w:rsidRPr="00C54D84" w:rsidRDefault="00ED7ADE" w:rsidP="005863F0">
                <w:pPr>
                  <w:spacing w:line="276" w:lineRule="auto"/>
                  <w:jc w:val="center"/>
                  <w:cnfStyle w:val="100000000000"/>
                  <w:rPr>
                    <w:rFonts w:ascii="Calibri" w:hAnsi="Calibri" w:cs="Calibri"/>
                    <w:sz w:val="21"/>
                    <w:szCs w:val="21"/>
                  </w:rPr>
                </w:pPr>
                <w:r w:rsidRPr="00C54D84">
                  <w:rPr>
                    <w:rFonts w:ascii="Calibri" w:hAnsi="Calibri" w:cs="Calibri"/>
                    <w:sz w:val="21"/>
                    <w:szCs w:val="21"/>
                  </w:rPr>
                  <w:t xml:space="preserve">Obszar korelacji ze </w:t>
                </w:r>
                <w:r w:rsidRPr="00C54D84">
                  <w:rPr>
                    <w:rFonts w:ascii="Calibri" w:hAnsi="Calibri" w:cs="Calibri"/>
                    <w:i/>
                    <w:iCs/>
                    <w:sz w:val="21"/>
                    <w:szCs w:val="21"/>
                  </w:rPr>
                  <w:t xml:space="preserve">Strategią Rozwiązywania Problemów Społecznych </w:t>
                </w:r>
                <w:r w:rsidR="00C54D84" w:rsidRPr="00C54D84">
                  <w:rPr>
                    <w:rFonts w:ascii="Calibri" w:hAnsi="Calibri" w:cs="Calibri"/>
                    <w:i/>
                    <w:iCs/>
                    <w:sz w:val="21"/>
                    <w:szCs w:val="21"/>
                  </w:rPr>
                  <w:t>w Gminie Recz na lata 2024-2028</w:t>
                </w:r>
              </w:p>
            </w:tc>
          </w:tr>
          <w:tr w:rsidR="00ED7ADE" w:rsidRPr="00684F8D" w:rsidTr="005863F0">
            <w:trPr>
              <w:cnfStyle w:val="000000100000"/>
            </w:trPr>
            <w:tc>
              <w:tcPr>
                <w:cnfStyle w:val="001000000000"/>
                <w:tcW w:w="2967" w:type="dxa"/>
                <w:vAlign w:val="center"/>
              </w:tcPr>
              <w:p w:rsidR="00ED7ADE" w:rsidRPr="00684F8D" w:rsidRDefault="00F96302" w:rsidP="005863F0">
                <w:pPr>
                  <w:spacing w:line="276" w:lineRule="auto"/>
                  <w:jc w:val="center"/>
                  <w:rPr>
                    <w:rFonts w:ascii="Calibri" w:hAnsi="Calibri" w:cs="Calibri"/>
                    <w:i/>
                    <w:iCs/>
                    <w:sz w:val="21"/>
                    <w:szCs w:val="21"/>
                  </w:rPr>
                </w:pPr>
                <w:r w:rsidRPr="00684F8D">
                  <w:rPr>
                    <w:rFonts w:ascii="Calibri" w:hAnsi="Calibri" w:cs="Calibri"/>
                    <w:i/>
                    <w:iCs/>
                    <w:sz w:val="21"/>
                    <w:szCs w:val="21"/>
                  </w:rPr>
                  <w:t>Strategia Rozwoju Społeczno-Gospodarczego Gminy Recz do</w:t>
                </w:r>
                <w:r w:rsidR="00664B1F">
                  <w:rPr>
                    <w:rFonts w:ascii="Calibri" w:hAnsi="Calibri" w:cs="Calibri"/>
                    <w:i/>
                    <w:iCs/>
                    <w:sz w:val="21"/>
                    <w:szCs w:val="21"/>
                  </w:rPr>
                  <w:t> </w:t>
                </w:r>
                <w:r w:rsidRPr="00684F8D">
                  <w:rPr>
                    <w:rFonts w:ascii="Calibri" w:hAnsi="Calibri" w:cs="Calibri"/>
                    <w:i/>
                    <w:iCs/>
                    <w:sz w:val="21"/>
                    <w:szCs w:val="21"/>
                  </w:rPr>
                  <w:t>roku 2020</w:t>
                </w:r>
              </w:p>
            </w:tc>
            <w:tc>
              <w:tcPr>
                <w:tcW w:w="6039" w:type="dxa"/>
                <w:vAlign w:val="center"/>
              </w:tcPr>
              <w:p w:rsidR="00ED7ADE" w:rsidRPr="00684F8D" w:rsidRDefault="0082280B" w:rsidP="008A5F89">
                <w:pPr>
                  <w:pStyle w:val="Akapitzlist"/>
                  <w:numPr>
                    <w:ilvl w:val="0"/>
                    <w:numId w:val="20"/>
                  </w:numPr>
                  <w:spacing w:line="276" w:lineRule="auto"/>
                  <w:ind w:left="324"/>
                  <w:cnfStyle w:val="000000100000"/>
                  <w:rPr>
                    <w:rFonts w:ascii="Calibri" w:hAnsi="Calibri" w:cs="Calibri"/>
                    <w:sz w:val="21"/>
                    <w:szCs w:val="21"/>
                  </w:rPr>
                </w:pPr>
                <w:r w:rsidRPr="00684F8D">
                  <w:rPr>
                    <w:rFonts w:ascii="Calibri" w:hAnsi="Calibri" w:cs="Calibri"/>
                    <w:sz w:val="21"/>
                    <w:szCs w:val="21"/>
                  </w:rPr>
                  <w:t>Priorytet nr II – Społeczeństwo</w:t>
                </w:r>
                <w:r w:rsidR="00ED7ADE" w:rsidRPr="00684F8D">
                  <w:rPr>
                    <w:rFonts w:ascii="Calibri" w:hAnsi="Calibri" w:cs="Calibri"/>
                    <w:sz w:val="21"/>
                    <w:szCs w:val="21"/>
                  </w:rPr>
                  <w:t>:</w:t>
                </w:r>
              </w:p>
              <w:p w:rsidR="00ED7ADE" w:rsidRPr="00684F8D" w:rsidRDefault="00ED7ADE" w:rsidP="008A5F89">
                <w:pPr>
                  <w:pStyle w:val="Akapitzlist"/>
                  <w:numPr>
                    <w:ilvl w:val="1"/>
                    <w:numId w:val="20"/>
                  </w:numPr>
                  <w:spacing w:line="276" w:lineRule="auto"/>
                  <w:ind w:left="1033"/>
                  <w:cnfStyle w:val="000000100000"/>
                  <w:rPr>
                    <w:rFonts w:ascii="Calibri" w:hAnsi="Calibri" w:cs="Calibri"/>
                    <w:sz w:val="21"/>
                    <w:szCs w:val="21"/>
                  </w:rPr>
                </w:pPr>
                <w:r w:rsidRPr="00684F8D">
                  <w:rPr>
                    <w:rFonts w:ascii="Calibri" w:hAnsi="Calibri" w:cs="Calibri"/>
                    <w:sz w:val="21"/>
                    <w:szCs w:val="21"/>
                  </w:rPr>
                  <w:t xml:space="preserve">Cel operacyjny </w:t>
                </w:r>
                <w:r w:rsidR="00785E5D" w:rsidRPr="00684F8D">
                  <w:rPr>
                    <w:rFonts w:ascii="Calibri" w:hAnsi="Calibri" w:cs="Calibri"/>
                    <w:sz w:val="21"/>
                    <w:szCs w:val="21"/>
                  </w:rPr>
                  <w:t>II.1 Zapewnienie oferty edukacyjnej, kulturalnej i sportowej na wysokim poziomie</w:t>
                </w:r>
              </w:p>
              <w:p w:rsidR="00ED7ADE" w:rsidRPr="00684F8D" w:rsidRDefault="00ED7ADE" w:rsidP="008A5F89">
                <w:pPr>
                  <w:pStyle w:val="Akapitzlist"/>
                  <w:numPr>
                    <w:ilvl w:val="1"/>
                    <w:numId w:val="20"/>
                  </w:numPr>
                  <w:spacing w:line="276" w:lineRule="auto"/>
                  <w:ind w:left="1033"/>
                  <w:cnfStyle w:val="000000100000"/>
                  <w:rPr>
                    <w:rFonts w:ascii="Calibri" w:hAnsi="Calibri" w:cs="Calibri"/>
                    <w:sz w:val="21"/>
                    <w:szCs w:val="21"/>
                  </w:rPr>
                </w:pPr>
                <w:r w:rsidRPr="00684F8D">
                  <w:rPr>
                    <w:rFonts w:ascii="Calibri" w:hAnsi="Calibri" w:cs="Calibri"/>
                    <w:sz w:val="21"/>
                    <w:szCs w:val="21"/>
                  </w:rPr>
                  <w:t xml:space="preserve">Cel operacyjny </w:t>
                </w:r>
                <w:r w:rsidR="004219D1" w:rsidRPr="00684F8D">
                  <w:rPr>
                    <w:rFonts w:ascii="Calibri" w:hAnsi="Calibri" w:cs="Calibri"/>
                    <w:sz w:val="21"/>
                    <w:szCs w:val="21"/>
                  </w:rPr>
                  <w:t>II.2 Budownictwo mieszkaniowe</w:t>
                </w:r>
              </w:p>
              <w:p w:rsidR="00ED7ADE" w:rsidRPr="00684F8D" w:rsidRDefault="00ED7ADE" w:rsidP="008A5F89">
                <w:pPr>
                  <w:pStyle w:val="Akapitzlist"/>
                  <w:numPr>
                    <w:ilvl w:val="1"/>
                    <w:numId w:val="20"/>
                  </w:numPr>
                  <w:spacing w:line="276" w:lineRule="auto"/>
                  <w:ind w:left="1033"/>
                  <w:cnfStyle w:val="000000100000"/>
                  <w:rPr>
                    <w:rFonts w:ascii="Calibri" w:hAnsi="Calibri" w:cs="Calibri"/>
                    <w:sz w:val="21"/>
                    <w:szCs w:val="21"/>
                  </w:rPr>
                </w:pPr>
                <w:r w:rsidRPr="00684F8D">
                  <w:rPr>
                    <w:rFonts w:ascii="Calibri" w:hAnsi="Calibri" w:cs="Calibri"/>
                    <w:sz w:val="21"/>
                    <w:szCs w:val="21"/>
                  </w:rPr>
                  <w:t xml:space="preserve">Cel operacyjny </w:t>
                </w:r>
                <w:r w:rsidR="00E500E4" w:rsidRPr="00684F8D">
                  <w:rPr>
                    <w:rFonts w:ascii="Calibri" w:hAnsi="Calibri" w:cs="Calibri"/>
                    <w:sz w:val="21"/>
                    <w:szCs w:val="21"/>
                  </w:rPr>
                  <w:t>II.3 Bezpieczeństwo mieszkańców i</w:t>
                </w:r>
                <w:r w:rsidR="00664B1F">
                  <w:rPr>
                    <w:rFonts w:ascii="Calibri" w:hAnsi="Calibri" w:cs="Calibri"/>
                    <w:sz w:val="21"/>
                    <w:szCs w:val="21"/>
                  </w:rPr>
                  <w:t> </w:t>
                </w:r>
                <w:r w:rsidR="00E500E4" w:rsidRPr="00684F8D">
                  <w:rPr>
                    <w:rFonts w:ascii="Calibri" w:hAnsi="Calibri" w:cs="Calibri"/>
                    <w:sz w:val="21"/>
                    <w:szCs w:val="21"/>
                  </w:rPr>
                  <w:t>rozwiązywanie ich problemów społecznych</w:t>
                </w:r>
              </w:p>
              <w:p w:rsidR="00ED7ADE" w:rsidRPr="00684F8D" w:rsidRDefault="00ED7ADE" w:rsidP="008A5F89">
                <w:pPr>
                  <w:pStyle w:val="Akapitzlist"/>
                  <w:numPr>
                    <w:ilvl w:val="1"/>
                    <w:numId w:val="20"/>
                  </w:numPr>
                  <w:spacing w:line="276" w:lineRule="auto"/>
                  <w:ind w:left="1033"/>
                  <w:cnfStyle w:val="000000100000"/>
                  <w:rPr>
                    <w:rFonts w:ascii="Calibri" w:hAnsi="Calibri" w:cs="Calibri"/>
                    <w:sz w:val="21"/>
                    <w:szCs w:val="21"/>
                  </w:rPr>
                </w:pPr>
                <w:r w:rsidRPr="00684F8D">
                  <w:rPr>
                    <w:rFonts w:ascii="Calibri" w:hAnsi="Calibri" w:cs="Calibri"/>
                    <w:sz w:val="21"/>
                    <w:szCs w:val="21"/>
                  </w:rPr>
                  <w:t xml:space="preserve">Cel operacyjny </w:t>
                </w:r>
                <w:r w:rsidR="004347AF" w:rsidRPr="00684F8D">
                  <w:rPr>
                    <w:rFonts w:ascii="Calibri" w:hAnsi="Calibri" w:cs="Calibri"/>
                    <w:sz w:val="21"/>
                    <w:szCs w:val="21"/>
                  </w:rPr>
                  <w:t>II.4 Nowoczesne zarządzanie Gminą</w:t>
                </w:r>
              </w:p>
            </w:tc>
          </w:tr>
        </w:tbl>
        <w:p w:rsidR="00ED7ADE" w:rsidRPr="00C46038" w:rsidRDefault="00ED7ADE" w:rsidP="00ED7ADE">
          <w:pPr>
            <w:rPr>
              <w:sz w:val="21"/>
              <w:szCs w:val="20"/>
            </w:rPr>
          </w:pPr>
          <w:r w:rsidRPr="00684F8D">
            <w:rPr>
              <w:sz w:val="21"/>
              <w:szCs w:val="20"/>
            </w:rPr>
            <w:t>Źródło: opracowanie własne.</w:t>
          </w:r>
        </w:p>
        <w:p w:rsidR="005B33D8" w:rsidRDefault="005B33D8">
          <w:pPr>
            <w:spacing w:line="259" w:lineRule="auto"/>
            <w:jc w:val="left"/>
            <w:rPr>
              <w:rFonts w:eastAsiaTheme="majorEastAsia" w:cstheme="majorBidi"/>
              <w:b/>
              <w:color w:val="002060"/>
              <w:sz w:val="32"/>
              <w:szCs w:val="32"/>
            </w:rPr>
          </w:pPr>
          <w:r>
            <w:br w:type="page"/>
          </w:r>
        </w:p>
        <w:p w:rsidR="00A42798" w:rsidRDefault="005E4AB2" w:rsidP="00E624DF">
          <w:pPr>
            <w:pStyle w:val="Nagwek1"/>
          </w:pPr>
          <w:bookmarkStart w:id="210" w:name="_Toc151235693"/>
          <w:r>
            <w:lastRenderedPageBreak/>
            <w:t>8</w:t>
          </w:r>
          <w:r w:rsidR="00A42798">
            <w:t xml:space="preserve">. </w:t>
          </w:r>
          <w:r w:rsidR="006A0291">
            <w:t xml:space="preserve">Spis </w:t>
          </w:r>
          <w:r w:rsidR="00F86FD8">
            <w:t>tabel</w:t>
          </w:r>
          <w:bookmarkEnd w:id="210"/>
        </w:p>
        <w:p w:rsidR="00664B1F" w:rsidRDefault="00980B17">
          <w:pPr>
            <w:pStyle w:val="Spisilustracji"/>
            <w:tabs>
              <w:tab w:val="right" w:leader="dot" w:pos="9016"/>
            </w:tabs>
            <w:rPr>
              <w:rFonts w:eastAsiaTheme="minorEastAsia" w:cstheme="minorBidi"/>
              <w:noProof/>
              <w:kern w:val="2"/>
              <w:szCs w:val="24"/>
              <w:lang w:eastAsia="pl-PL"/>
            </w:rPr>
          </w:pPr>
          <w:r w:rsidRPr="00980B17">
            <w:fldChar w:fldCharType="begin"/>
          </w:r>
          <w:r w:rsidR="00F92123">
            <w:instrText xml:space="preserve"> TOC \h \z \c "Tabela" </w:instrText>
          </w:r>
          <w:r w:rsidRPr="00980B17">
            <w:fldChar w:fldCharType="separate"/>
          </w:r>
          <w:hyperlink w:anchor="_Toc151235461" w:history="1">
            <w:r w:rsidR="00664B1F" w:rsidRPr="009477ED">
              <w:rPr>
                <w:rStyle w:val="Hipercze"/>
                <w:noProof/>
              </w:rPr>
              <w:t>Tabela 1 Struktura respondentów ankiety przeprowadzonej wśród mieszkańców gminy Recz</w:t>
            </w:r>
            <w:r w:rsidR="00664B1F">
              <w:rPr>
                <w:noProof/>
                <w:webHidden/>
              </w:rPr>
              <w:tab/>
            </w:r>
            <w:r>
              <w:rPr>
                <w:noProof/>
                <w:webHidden/>
              </w:rPr>
              <w:fldChar w:fldCharType="begin"/>
            </w:r>
            <w:r w:rsidR="00664B1F">
              <w:rPr>
                <w:noProof/>
                <w:webHidden/>
              </w:rPr>
              <w:instrText xml:space="preserve"> PAGEREF _Toc151235461 \h </w:instrText>
            </w:r>
            <w:r>
              <w:rPr>
                <w:noProof/>
                <w:webHidden/>
              </w:rPr>
            </w:r>
            <w:r>
              <w:rPr>
                <w:noProof/>
                <w:webHidden/>
              </w:rPr>
              <w:fldChar w:fldCharType="separate"/>
            </w:r>
            <w:r w:rsidR="002A4CD5">
              <w:rPr>
                <w:noProof/>
                <w:webHidden/>
              </w:rPr>
              <w:t>9</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62" w:history="1">
            <w:r w:rsidR="00664B1F" w:rsidRPr="009477ED">
              <w:rPr>
                <w:rStyle w:val="Hipercze"/>
                <w:noProof/>
              </w:rPr>
              <w:t>Tabela 2 Liczba ludności w gminie Recz na tle porównywanych gmin w latach 2012-2022 [os.]</w:t>
            </w:r>
            <w:r w:rsidR="00664B1F">
              <w:rPr>
                <w:noProof/>
                <w:webHidden/>
              </w:rPr>
              <w:tab/>
            </w:r>
            <w:r>
              <w:rPr>
                <w:noProof/>
                <w:webHidden/>
              </w:rPr>
              <w:fldChar w:fldCharType="begin"/>
            </w:r>
            <w:r w:rsidR="00664B1F">
              <w:rPr>
                <w:noProof/>
                <w:webHidden/>
              </w:rPr>
              <w:instrText xml:space="preserve"> PAGEREF _Toc151235462 \h </w:instrText>
            </w:r>
            <w:r>
              <w:rPr>
                <w:noProof/>
                <w:webHidden/>
              </w:rPr>
            </w:r>
            <w:r>
              <w:rPr>
                <w:noProof/>
                <w:webHidden/>
              </w:rPr>
              <w:fldChar w:fldCharType="separate"/>
            </w:r>
            <w:r w:rsidR="002A4CD5">
              <w:rPr>
                <w:noProof/>
                <w:webHidden/>
              </w:rPr>
              <w:t>12</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63" w:history="1">
            <w:r w:rsidR="00664B1F" w:rsidRPr="009477ED">
              <w:rPr>
                <w:rStyle w:val="Hipercze"/>
                <w:noProof/>
              </w:rPr>
              <w:t>Tabela 3 Przyrost naturalny na 1 000 ludności w gminie Recz na tle porównywanych gmin, powiatu, województwa i kraju w latach 2012-2022 [‰]</w:t>
            </w:r>
            <w:r w:rsidR="00664B1F">
              <w:rPr>
                <w:noProof/>
                <w:webHidden/>
              </w:rPr>
              <w:tab/>
            </w:r>
            <w:r>
              <w:rPr>
                <w:noProof/>
                <w:webHidden/>
              </w:rPr>
              <w:fldChar w:fldCharType="begin"/>
            </w:r>
            <w:r w:rsidR="00664B1F">
              <w:rPr>
                <w:noProof/>
                <w:webHidden/>
              </w:rPr>
              <w:instrText xml:space="preserve"> PAGEREF _Toc151235463 \h </w:instrText>
            </w:r>
            <w:r>
              <w:rPr>
                <w:noProof/>
                <w:webHidden/>
              </w:rPr>
            </w:r>
            <w:r>
              <w:rPr>
                <w:noProof/>
                <w:webHidden/>
              </w:rPr>
              <w:fldChar w:fldCharType="separate"/>
            </w:r>
            <w:r w:rsidR="002A4CD5">
              <w:rPr>
                <w:noProof/>
                <w:webHidden/>
              </w:rPr>
              <w:t>15</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64" w:history="1">
            <w:r w:rsidR="00664B1F" w:rsidRPr="009477ED">
              <w:rPr>
                <w:rStyle w:val="Hipercze"/>
                <w:noProof/>
              </w:rPr>
              <w:t>Tabela 4 Saldo migracji na 1 000 ludności w gminie Recz na tle porównywanych gmin, powiatu, województwa i kraju w latach 2012-2022 [‰]</w:t>
            </w:r>
            <w:r w:rsidR="00664B1F">
              <w:rPr>
                <w:noProof/>
                <w:webHidden/>
              </w:rPr>
              <w:tab/>
            </w:r>
            <w:r>
              <w:rPr>
                <w:noProof/>
                <w:webHidden/>
              </w:rPr>
              <w:fldChar w:fldCharType="begin"/>
            </w:r>
            <w:r w:rsidR="00664B1F">
              <w:rPr>
                <w:noProof/>
                <w:webHidden/>
              </w:rPr>
              <w:instrText xml:space="preserve"> PAGEREF _Toc151235464 \h </w:instrText>
            </w:r>
            <w:r>
              <w:rPr>
                <w:noProof/>
                <w:webHidden/>
              </w:rPr>
            </w:r>
            <w:r>
              <w:rPr>
                <w:noProof/>
                <w:webHidden/>
              </w:rPr>
              <w:fldChar w:fldCharType="separate"/>
            </w:r>
            <w:r w:rsidR="002A4CD5">
              <w:rPr>
                <w:noProof/>
                <w:webHidden/>
              </w:rPr>
              <w:t>17</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65" w:history="1">
            <w:r w:rsidR="00664B1F" w:rsidRPr="009477ED">
              <w:rPr>
                <w:rStyle w:val="Hipercze"/>
                <w:noProof/>
              </w:rPr>
              <w:t>Tabela 5 Pracujący na 1 000 ludności w wieku produkcyjnym w gminie Recz na tle porównywanych gmin, powiatu, województwa i kraju w latach 2016-2021 [os.]</w:t>
            </w:r>
            <w:r w:rsidR="00664B1F">
              <w:rPr>
                <w:noProof/>
                <w:webHidden/>
              </w:rPr>
              <w:tab/>
            </w:r>
            <w:r>
              <w:rPr>
                <w:noProof/>
                <w:webHidden/>
              </w:rPr>
              <w:fldChar w:fldCharType="begin"/>
            </w:r>
            <w:r w:rsidR="00664B1F">
              <w:rPr>
                <w:noProof/>
                <w:webHidden/>
              </w:rPr>
              <w:instrText xml:space="preserve"> PAGEREF _Toc151235465 \h </w:instrText>
            </w:r>
            <w:r>
              <w:rPr>
                <w:noProof/>
                <w:webHidden/>
              </w:rPr>
            </w:r>
            <w:r>
              <w:rPr>
                <w:noProof/>
                <w:webHidden/>
              </w:rPr>
              <w:fldChar w:fldCharType="separate"/>
            </w:r>
            <w:r w:rsidR="002A4CD5">
              <w:rPr>
                <w:noProof/>
                <w:webHidden/>
              </w:rPr>
              <w:t>22</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66" w:history="1">
            <w:r w:rsidR="00664B1F" w:rsidRPr="009477ED">
              <w:rPr>
                <w:rStyle w:val="Hipercze"/>
                <w:noProof/>
              </w:rPr>
              <w:t>Tabela 6 Struktura podmiotów gospodarczych w gminie Recz według liczby zatrudnionych w 2017 i 2022 roku [%]</w:t>
            </w:r>
            <w:r w:rsidR="00664B1F">
              <w:rPr>
                <w:noProof/>
                <w:webHidden/>
              </w:rPr>
              <w:tab/>
            </w:r>
            <w:r>
              <w:rPr>
                <w:noProof/>
                <w:webHidden/>
              </w:rPr>
              <w:fldChar w:fldCharType="begin"/>
            </w:r>
            <w:r w:rsidR="00664B1F">
              <w:rPr>
                <w:noProof/>
                <w:webHidden/>
              </w:rPr>
              <w:instrText xml:space="preserve"> PAGEREF _Toc151235466 \h </w:instrText>
            </w:r>
            <w:r>
              <w:rPr>
                <w:noProof/>
                <w:webHidden/>
              </w:rPr>
            </w:r>
            <w:r>
              <w:rPr>
                <w:noProof/>
                <w:webHidden/>
              </w:rPr>
              <w:fldChar w:fldCharType="separate"/>
            </w:r>
            <w:r w:rsidR="002A4CD5">
              <w:rPr>
                <w:noProof/>
                <w:webHidden/>
              </w:rPr>
              <w:t>23</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67" w:history="1">
            <w:r w:rsidR="00664B1F" w:rsidRPr="009477ED">
              <w:rPr>
                <w:rStyle w:val="Hipercze"/>
                <w:noProof/>
              </w:rPr>
              <w:t>Tabela 7 Podmioty gospodarcze w gminie Recz według sekcji PKD w 2022 roku</w:t>
            </w:r>
            <w:r w:rsidR="00664B1F">
              <w:rPr>
                <w:noProof/>
                <w:webHidden/>
              </w:rPr>
              <w:tab/>
            </w:r>
            <w:r>
              <w:rPr>
                <w:noProof/>
                <w:webHidden/>
              </w:rPr>
              <w:fldChar w:fldCharType="begin"/>
            </w:r>
            <w:r w:rsidR="00664B1F">
              <w:rPr>
                <w:noProof/>
                <w:webHidden/>
              </w:rPr>
              <w:instrText xml:space="preserve"> PAGEREF _Toc151235467 \h </w:instrText>
            </w:r>
            <w:r>
              <w:rPr>
                <w:noProof/>
                <w:webHidden/>
              </w:rPr>
            </w:r>
            <w:r>
              <w:rPr>
                <w:noProof/>
                <w:webHidden/>
              </w:rPr>
              <w:fldChar w:fldCharType="separate"/>
            </w:r>
            <w:r w:rsidR="002A4CD5">
              <w:rPr>
                <w:noProof/>
                <w:webHidden/>
              </w:rPr>
              <w:t>25</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68" w:history="1">
            <w:r w:rsidR="00664B1F" w:rsidRPr="009477ED">
              <w:rPr>
                <w:rStyle w:val="Hipercze"/>
                <w:noProof/>
              </w:rPr>
              <w:t>Tabela 8 Mieszkania gminne i lokale socjalne w gminie Recz w 2019 i 2020 roku</w:t>
            </w:r>
            <w:r w:rsidR="00664B1F">
              <w:rPr>
                <w:noProof/>
                <w:webHidden/>
              </w:rPr>
              <w:tab/>
            </w:r>
            <w:r>
              <w:rPr>
                <w:noProof/>
                <w:webHidden/>
              </w:rPr>
              <w:fldChar w:fldCharType="begin"/>
            </w:r>
            <w:r w:rsidR="00664B1F">
              <w:rPr>
                <w:noProof/>
                <w:webHidden/>
              </w:rPr>
              <w:instrText xml:space="preserve"> PAGEREF _Toc151235468 \h </w:instrText>
            </w:r>
            <w:r>
              <w:rPr>
                <w:noProof/>
                <w:webHidden/>
              </w:rPr>
            </w:r>
            <w:r>
              <w:rPr>
                <w:noProof/>
                <w:webHidden/>
              </w:rPr>
              <w:fldChar w:fldCharType="separate"/>
            </w:r>
            <w:r w:rsidR="002A4CD5">
              <w:rPr>
                <w:noProof/>
                <w:webHidden/>
              </w:rPr>
              <w:t>28</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69" w:history="1">
            <w:r w:rsidR="00664B1F" w:rsidRPr="009477ED">
              <w:rPr>
                <w:rStyle w:val="Hipercze"/>
                <w:noProof/>
              </w:rPr>
              <w:t>Tabela 9 Odsetek korzystających z wodociągu, kanalizacji i gazu w gminie Recz na tle porównywanych gmin, powiatu, województwa i kraju w latach 2016-2021 [%]</w:t>
            </w:r>
            <w:r w:rsidR="00664B1F">
              <w:rPr>
                <w:noProof/>
                <w:webHidden/>
              </w:rPr>
              <w:tab/>
            </w:r>
            <w:r>
              <w:rPr>
                <w:noProof/>
                <w:webHidden/>
              </w:rPr>
              <w:fldChar w:fldCharType="begin"/>
            </w:r>
            <w:r w:rsidR="00664B1F">
              <w:rPr>
                <w:noProof/>
                <w:webHidden/>
              </w:rPr>
              <w:instrText xml:space="preserve"> PAGEREF _Toc151235469 \h </w:instrText>
            </w:r>
            <w:r>
              <w:rPr>
                <w:noProof/>
                <w:webHidden/>
              </w:rPr>
            </w:r>
            <w:r>
              <w:rPr>
                <w:noProof/>
                <w:webHidden/>
              </w:rPr>
              <w:fldChar w:fldCharType="separate"/>
            </w:r>
            <w:r w:rsidR="002A4CD5">
              <w:rPr>
                <w:noProof/>
                <w:webHidden/>
              </w:rPr>
              <w:t>29</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70" w:history="1">
            <w:r w:rsidR="00664B1F" w:rsidRPr="009477ED">
              <w:rPr>
                <w:rStyle w:val="Hipercze"/>
                <w:noProof/>
              </w:rPr>
              <w:t>Tabela 10 Przedszkola gminie Recz</w:t>
            </w:r>
            <w:r w:rsidR="00664B1F">
              <w:rPr>
                <w:noProof/>
                <w:webHidden/>
              </w:rPr>
              <w:tab/>
            </w:r>
            <w:r>
              <w:rPr>
                <w:noProof/>
                <w:webHidden/>
              </w:rPr>
              <w:fldChar w:fldCharType="begin"/>
            </w:r>
            <w:r w:rsidR="00664B1F">
              <w:rPr>
                <w:noProof/>
                <w:webHidden/>
              </w:rPr>
              <w:instrText xml:space="preserve"> PAGEREF _Toc151235470 \h </w:instrText>
            </w:r>
            <w:r>
              <w:rPr>
                <w:noProof/>
                <w:webHidden/>
              </w:rPr>
            </w:r>
            <w:r>
              <w:rPr>
                <w:noProof/>
                <w:webHidden/>
              </w:rPr>
              <w:fldChar w:fldCharType="separate"/>
            </w:r>
            <w:r w:rsidR="002A4CD5">
              <w:rPr>
                <w:noProof/>
                <w:webHidden/>
              </w:rPr>
              <w:t>31</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71" w:history="1">
            <w:r w:rsidR="00664B1F" w:rsidRPr="009477ED">
              <w:rPr>
                <w:rStyle w:val="Hipercze"/>
                <w:noProof/>
              </w:rPr>
              <w:t>Tabela 11 Liczba dzieci [os.] i miejsc w przedszkolach [szt.] w gminie Recz na tle porównywanych gmin w latach 2017-2022</w:t>
            </w:r>
            <w:r w:rsidR="00664B1F">
              <w:rPr>
                <w:noProof/>
                <w:webHidden/>
              </w:rPr>
              <w:tab/>
            </w:r>
            <w:r>
              <w:rPr>
                <w:noProof/>
                <w:webHidden/>
              </w:rPr>
              <w:fldChar w:fldCharType="begin"/>
            </w:r>
            <w:r w:rsidR="00664B1F">
              <w:rPr>
                <w:noProof/>
                <w:webHidden/>
              </w:rPr>
              <w:instrText xml:space="preserve"> PAGEREF _Toc151235471 \h </w:instrText>
            </w:r>
            <w:r>
              <w:rPr>
                <w:noProof/>
                <w:webHidden/>
              </w:rPr>
            </w:r>
            <w:r>
              <w:rPr>
                <w:noProof/>
                <w:webHidden/>
              </w:rPr>
              <w:fldChar w:fldCharType="separate"/>
            </w:r>
            <w:r w:rsidR="002A4CD5">
              <w:rPr>
                <w:noProof/>
                <w:webHidden/>
              </w:rPr>
              <w:t>31</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72" w:history="1">
            <w:r w:rsidR="00664B1F" w:rsidRPr="009477ED">
              <w:rPr>
                <w:rStyle w:val="Hipercze"/>
                <w:noProof/>
              </w:rPr>
              <w:t>Tabela 12 Liczba uczniów w szkołach podstawowych i gimnazjach w gminie Recz na tle porównywanych gmin, powiatu, województwa i kraju w latach 2016-2021 [os.]</w:t>
            </w:r>
            <w:r w:rsidR="00664B1F">
              <w:rPr>
                <w:noProof/>
                <w:webHidden/>
              </w:rPr>
              <w:tab/>
            </w:r>
            <w:r>
              <w:rPr>
                <w:noProof/>
                <w:webHidden/>
              </w:rPr>
              <w:fldChar w:fldCharType="begin"/>
            </w:r>
            <w:r w:rsidR="00664B1F">
              <w:rPr>
                <w:noProof/>
                <w:webHidden/>
              </w:rPr>
              <w:instrText xml:space="preserve"> PAGEREF _Toc151235472 \h </w:instrText>
            </w:r>
            <w:r>
              <w:rPr>
                <w:noProof/>
                <w:webHidden/>
              </w:rPr>
            </w:r>
            <w:r>
              <w:rPr>
                <w:noProof/>
                <w:webHidden/>
              </w:rPr>
              <w:fldChar w:fldCharType="separate"/>
            </w:r>
            <w:r w:rsidR="002A4CD5">
              <w:rPr>
                <w:noProof/>
                <w:webHidden/>
              </w:rPr>
              <w:t>33</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73" w:history="1">
            <w:r w:rsidR="00664B1F" w:rsidRPr="009477ED">
              <w:rPr>
                <w:rStyle w:val="Hipercze"/>
                <w:noProof/>
              </w:rPr>
              <w:t>Tabela 13 Średnie wyniki egzaminu ósmoklasisty z j. polskiego, matematyki i j. angielskiego w gminie Recz na tle porównywanych gmin, powiatu i województwa w latach 2021-2023 roku [%]</w:t>
            </w:r>
            <w:r w:rsidR="00664B1F">
              <w:rPr>
                <w:noProof/>
                <w:webHidden/>
              </w:rPr>
              <w:tab/>
            </w:r>
            <w:r>
              <w:rPr>
                <w:noProof/>
                <w:webHidden/>
              </w:rPr>
              <w:fldChar w:fldCharType="begin"/>
            </w:r>
            <w:r w:rsidR="00664B1F">
              <w:rPr>
                <w:noProof/>
                <w:webHidden/>
              </w:rPr>
              <w:instrText xml:space="preserve"> PAGEREF _Toc151235473 \h </w:instrText>
            </w:r>
            <w:r>
              <w:rPr>
                <w:noProof/>
                <w:webHidden/>
              </w:rPr>
            </w:r>
            <w:r>
              <w:rPr>
                <w:noProof/>
                <w:webHidden/>
              </w:rPr>
              <w:fldChar w:fldCharType="separate"/>
            </w:r>
            <w:r w:rsidR="002A4CD5">
              <w:rPr>
                <w:noProof/>
                <w:webHidden/>
              </w:rPr>
              <w:t>33</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74" w:history="1">
            <w:r w:rsidR="00664B1F" w:rsidRPr="009477ED">
              <w:rPr>
                <w:rStyle w:val="Hipercze"/>
                <w:noProof/>
              </w:rPr>
              <w:t>Tabela 14 Uczestnicy imprez na 1 000 ludności w gminie Recz na tle porównywanych gmin, powiatu, województwa i kraju w latach 2017-2022</w:t>
            </w:r>
            <w:r w:rsidR="00664B1F">
              <w:rPr>
                <w:noProof/>
                <w:webHidden/>
              </w:rPr>
              <w:tab/>
            </w:r>
            <w:r>
              <w:rPr>
                <w:noProof/>
                <w:webHidden/>
              </w:rPr>
              <w:fldChar w:fldCharType="begin"/>
            </w:r>
            <w:r w:rsidR="00664B1F">
              <w:rPr>
                <w:noProof/>
                <w:webHidden/>
              </w:rPr>
              <w:instrText xml:space="preserve"> PAGEREF _Toc151235474 \h </w:instrText>
            </w:r>
            <w:r>
              <w:rPr>
                <w:noProof/>
                <w:webHidden/>
              </w:rPr>
            </w:r>
            <w:r>
              <w:rPr>
                <w:noProof/>
                <w:webHidden/>
              </w:rPr>
              <w:fldChar w:fldCharType="separate"/>
            </w:r>
            <w:r w:rsidR="002A4CD5">
              <w:rPr>
                <w:noProof/>
                <w:webHidden/>
              </w:rPr>
              <w:t>36</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75" w:history="1">
            <w:r w:rsidR="00664B1F" w:rsidRPr="009477ED">
              <w:rPr>
                <w:rStyle w:val="Hipercze"/>
                <w:noProof/>
              </w:rPr>
              <w:t>Tabela 15 Liczba przestępstw stwierdzonych przez Policję w zakończonych postępowania przygotowawczych według typu w powiecie choszczeńskim w latach 2017-2022 [szt.]</w:t>
            </w:r>
            <w:r w:rsidR="00664B1F">
              <w:rPr>
                <w:noProof/>
                <w:webHidden/>
              </w:rPr>
              <w:tab/>
            </w:r>
            <w:r>
              <w:rPr>
                <w:noProof/>
                <w:webHidden/>
              </w:rPr>
              <w:fldChar w:fldCharType="begin"/>
            </w:r>
            <w:r w:rsidR="00664B1F">
              <w:rPr>
                <w:noProof/>
                <w:webHidden/>
              </w:rPr>
              <w:instrText xml:space="preserve"> PAGEREF _Toc151235475 \h </w:instrText>
            </w:r>
            <w:r>
              <w:rPr>
                <w:noProof/>
                <w:webHidden/>
              </w:rPr>
            </w:r>
            <w:r>
              <w:rPr>
                <w:noProof/>
                <w:webHidden/>
              </w:rPr>
              <w:fldChar w:fldCharType="separate"/>
            </w:r>
            <w:r w:rsidR="002A4CD5">
              <w:rPr>
                <w:noProof/>
                <w:webHidden/>
              </w:rPr>
              <w:t>39</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76" w:history="1">
            <w:r w:rsidR="00664B1F" w:rsidRPr="009477ED">
              <w:rPr>
                <w:rStyle w:val="Hipercze"/>
                <w:noProof/>
              </w:rPr>
              <w:t>Tabela 16 Liczba zdarzeń drogowych oraz zmarłych i rannych w ich wyniku w gminie Recz w latach 2017-2022 [szt.]</w:t>
            </w:r>
            <w:r w:rsidR="00664B1F">
              <w:rPr>
                <w:noProof/>
                <w:webHidden/>
              </w:rPr>
              <w:tab/>
            </w:r>
            <w:r>
              <w:rPr>
                <w:noProof/>
                <w:webHidden/>
              </w:rPr>
              <w:fldChar w:fldCharType="begin"/>
            </w:r>
            <w:r w:rsidR="00664B1F">
              <w:rPr>
                <w:noProof/>
                <w:webHidden/>
              </w:rPr>
              <w:instrText xml:space="preserve"> PAGEREF _Toc151235476 \h </w:instrText>
            </w:r>
            <w:r>
              <w:rPr>
                <w:noProof/>
                <w:webHidden/>
              </w:rPr>
            </w:r>
            <w:r>
              <w:rPr>
                <w:noProof/>
                <w:webHidden/>
              </w:rPr>
              <w:fldChar w:fldCharType="separate"/>
            </w:r>
            <w:r w:rsidR="002A4CD5">
              <w:rPr>
                <w:noProof/>
                <w:webHidden/>
              </w:rPr>
              <w:t>41</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77" w:history="1">
            <w:r w:rsidR="00664B1F" w:rsidRPr="009477ED">
              <w:rPr>
                <w:rStyle w:val="Hipercze"/>
                <w:noProof/>
              </w:rPr>
              <w:t>Tabela 17 Średnia ocena różnych aspektów życia w gminie Recz wśród respondentów ankiety (1 – bardzo niezadowolony, 5 – bardzo zadowolony)</w:t>
            </w:r>
            <w:r w:rsidR="00664B1F">
              <w:rPr>
                <w:noProof/>
                <w:webHidden/>
              </w:rPr>
              <w:tab/>
            </w:r>
            <w:r>
              <w:rPr>
                <w:noProof/>
                <w:webHidden/>
              </w:rPr>
              <w:fldChar w:fldCharType="begin"/>
            </w:r>
            <w:r w:rsidR="00664B1F">
              <w:rPr>
                <w:noProof/>
                <w:webHidden/>
              </w:rPr>
              <w:instrText xml:space="preserve"> PAGEREF _Toc151235477 \h </w:instrText>
            </w:r>
            <w:r>
              <w:rPr>
                <w:noProof/>
                <w:webHidden/>
              </w:rPr>
            </w:r>
            <w:r>
              <w:rPr>
                <w:noProof/>
                <w:webHidden/>
              </w:rPr>
              <w:fldChar w:fldCharType="separate"/>
            </w:r>
            <w:r w:rsidR="002A4CD5">
              <w:rPr>
                <w:noProof/>
                <w:webHidden/>
              </w:rPr>
              <w:t>47</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78" w:history="1">
            <w:r w:rsidR="00664B1F" w:rsidRPr="009477ED">
              <w:rPr>
                <w:rStyle w:val="Hipercze"/>
                <w:noProof/>
              </w:rPr>
              <w:t>Tabela 18 Liczba rodzin, którym udzielono pomocy społecznej w gminie Recz według powodów w latach 2017-2022</w:t>
            </w:r>
            <w:r w:rsidR="00664B1F">
              <w:rPr>
                <w:noProof/>
                <w:webHidden/>
              </w:rPr>
              <w:tab/>
            </w:r>
            <w:r>
              <w:rPr>
                <w:noProof/>
                <w:webHidden/>
              </w:rPr>
              <w:fldChar w:fldCharType="begin"/>
            </w:r>
            <w:r w:rsidR="00664B1F">
              <w:rPr>
                <w:noProof/>
                <w:webHidden/>
              </w:rPr>
              <w:instrText xml:space="preserve"> PAGEREF _Toc151235478 \h </w:instrText>
            </w:r>
            <w:r>
              <w:rPr>
                <w:noProof/>
                <w:webHidden/>
              </w:rPr>
            </w:r>
            <w:r>
              <w:rPr>
                <w:noProof/>
                <w:webHidden/>
              </w:rPr>
              <w:fldChar w:fldCharType="separate"/>
            </w:r>
            <w:r w:rsidR="002A4CD5">
              <w:rPr>
                <w:noProof/>
                <w:webHidden/>
              </w:rPr>
              <w:t>49</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79" w:history="1">
            <w:r w:rsidR="00664B1F" w:rsidRPr="009477ED">
              <w:rPr>
                <w:rStyle w:val="Hipercze"/>
                <w:noProof/>
              </w:rPr>
              <w:t>Tabela 19 Dane na temat procedury „Niebieskie Karty” w gminie Recz w latach 2017-2022</w:t>
            </w:r>
            <w:r w:rsidR="00664B1F">
              <w:rPr>
                <w:noProof/>
                <w:webHidden/>
              </w:rPr>
              <w:tab/>
            </w:r>
            <w:r>
              <w:rPr>
                <w:noProof/>
                <w:webHidden/>
              </w:rPr>
              <w:fldChar w:fldCharType="begin"/>
            </w:r>
            <w:r w:rsidR="00664B1F">
              <w:rPr>
                <w:noProof/>
                <w:webHidden/>
              </w:rPr>
              <w:instrText xml:space="preserve"> PAGEREF _Toc151235479 \h </w:instrText>
            </w:r>
            <w:r>
              <w:rPr>
                <w:noProof/>
                <w:webHidden/>
              </w:rPr>
            </w:r>
            <w:r>
              <w:rPr>
                <w:noProof/>
                <w:webHidden/>
              </w:rPr>
              <w:fldChar w:fldCharType="separate"/>
            </w:r>
            <w:r w:rsidR="002A4CD5">
              <w:rPr>
                <w:noProof/>
                <w:webHidden/>
              </w:rPr>
              <w:t>55</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80" w:history="1">
            <w:r w:rsidR="00664B1F" w:rsidRPr="009477ED">
              <w:rPr>
                <w:rStyle w:val="Hipercze"/>
                <w:noProof/>
              </w:rPr>
              <w:t>Tabela 20 Dane na temat przyznanej pomocy przez Miejsko-Gminny Ośrodek Pomocy Społecznej w Reczu, wynikającej z zadań własnych gminy w latach 2017-2022</w:t>
            </w:r>
            <w:r w:rsidR="00664B1F">
              <w:rPr>
                <w:noProof/>
                <w:webHidden/>
              </w:rPr>
              <w:tab/>
            </w:r>
            <w:r>
              <w:rPr>
                <w:noProof/>
                <w:webHidden/>
              </w:rPr>
              <w:fldChar w:fldCharType="begin"/>
            </w:r>
            <w:r w:rsidR="00664B1F">
              <w:rPr>
                <w:noProof/>
                <w:webHidden/>
              </w:rPr>
              <w:instrText xml:space="preserve"> PAGEREF _Toc151235480 \h </w:instrText>
            </w:r>
            <w:r>
              <w:rPr>
                <w:noProof/>
                <w:webHidden/>
              </w:rPr>
            </w:r>
            <w:r>
              <w:rPr>
                <w:noProof/>
                <w:webHidden/>
              </w:rPr>
              <w:fldChar w:fldCharType="separate"/>
            </w:r>
            <w:r w:rsidR="002A4CD5">
              <w:rPr>
                <w:noProof/>
                <w:webHidden/>
              </w:rPr>
              <w:t>60</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81" w:history="1">
            <w:r w:rsidR="00664B1F" w:rsidRPr="009477ED">
              <w:rPr>
                <w:rStyle w:val="Hipercze"/>
                <w:noProof/>
              </w:rPr>
              <w:t>Tabela 21 Dane na temat pomocy udzielanej przez pracowników MGOPS w Reczu w latach 2017-2022</w:t>
            </w:r>
            <w:r w:rsidR="00664B1F">
              <w:rPr>
                <w:noProof/>
                <w:webHidden/>
              </w:rPr>
              <w:tab/>
            </w:r>
            <w:r>
              <w:rPr>
                <w:noProof/>
                <w:webHidden/>
              </w:rPr>
              <w:fldChar w:fldCharType="begin"/>
            </w:r>
            <w:r w:rsidR="00664B1F">
              <w:rPr>
                <w:noProof/>
                <w:webHidden/>
              </w:rPr>
              <w:instrText xml:space="preserve"> PAGEREF _Toc151235481 \h </w:instrText>
            </w:r>
            <w:r>
              <w:rPr>
                <w:noProof/>
                <w:webHidden/>
              </w:rPr>
            </w:r>
            <w:r>
              <w:rPr>
                <w:noProof/>
                <w:webHidden/>
              </w:rPr>
              <w:fldChar w:fldCharType="separate"/>
            </w:r>
            <w:r w:rsidR="002A4CD5">
              <w:rPr>
                <w:noProof/>
                <w:webHidden/>
              </w:rPr>
              <w:t>61</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82" w:history="1">
            <w:r w:rsidR="00664B1F" w:rsidRPr="009477ED">
              <w:rPr>
                <w:rStyle w:val="Hipercze"/>
                <w:noProof/>
              </w:rPr>
              <w:t>Tabela 22 Dane na temat asystentów rodziny, działających w MGOPS w Reczu w latach 2017-2022</w:t>
            </w:r>
            <w:r w:rsidR="00664B1F">
              <w:rPr>
                <w:noProof/>
                <w:webHidden/>
              </w:rPr>
              <w:tab/>
            </w:r>
            <w:r>
              <w:rPr>
                <w:noProof/>
                <w:webHidden/>
              </w:rPr>
              <w:fldChar w:fldCharType="begin"/>
            </w:r>
            <w:r w:rsidR="00664B1F">
              <w:rPr>
                <w:noProof/>
                <w:webHidden/>
              </w:rPr>
              <w:instrText xml:space="preserve"> PAGEREF _Toc151235482 \h </w:instrText>
            </w:r>
            <w:r>
              <w:rPr>
                <w:noProof/>
                <w:webHidden/>
              </w:rPr>
            </w:r>
            <w:r>
              <w:rPr>
                <w:noProof/>
                <w:webHidden/>
              </w:rPr>
              <w:fldChar w:fldCharType="separate"/>
            </w:r>
            <w:r w:rsidR="002A4CD5">
              <w:rPr>
                <w:noProof/>
                <w:webHidden/>
              </w:rPr>
              <w:t>62</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83" w:history="1">
            <w:r w:rsidR="00664B1F" w:rsidRPr="009477ED">
              <w:rPr>
                <w:rStyle w:val="Hipercze"/>
                <w:noProof/>
              </w:rPr>
              <w:t>Tabela 23 Dane na temat zadań zleconych z zakresu administracji rządowej, realizowanych przez MGOPS w Reczu w latach 2017-2022</w:t>
            </w:r>
            <w:r w:rsidR="00664B1F">
              <w:rPr>
                <w:noProof/>
                <w:webHidden/>
              </w:rPr>
              <w:tab/>
            </w:r>
            <w:r>
              <w:rPr>
                <w:noProof/>
                <w:webHidden/>
              </w:rPr>
              <w:fldChar w:fldCharType="begin"/>
            </w:r>
            <w:r w:rsidR="00664B1F">
              <w:rPr>
                <w:noProof/>
                <w:webHidden/>
              </w:rPr>
              <w:instrText xml:space="preserve"> PAGEREF _Toc151235483 \h </w:instrText>
            </w:r>
            <w:r>
              <w:rPr>
                <w:noProof/>
                <w:webHidden/>
              </w:rPr>
            </w:r>
            <w:r>
              <w:rPr>
                <w:noProof/>
                <w:webHidden/>
              </w:rPr>
              <w:fldChar w:fldCharType="separate"/>
            </w:r>
            <w:r w:rsidR="002A4CD5">
              <w:rPr>
                <w:noProof/>
                <w:webHidden/>
              </w:rPr>
              <w:t>62</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84" w:history="1">
            <w:r w:rsidR="00664B1F" w:rsidRPr="009477ED">
              <w:rPr>
                <w:rStyle w:val="Hipercze"/>
                <w:noProof/>
              </w:rPr>
              <w:t>Tabela 24 Wydatki w zakresie pomocy społecznej samorządu gminy Recz w latach 2017-2022 [tys. zł]</w:t>
            </w:r>
            <w:r w:rsidR="00664B1F">
              <w:rPr>
                <w:noProof/>
                <w:webHidden/>
              </w:rPr>
              <w:tab/>
            </w:r>
            <w:r>
              <w:rPr>
                <w:noProof/>
                <w:webHidden/>
              </w:rPr>
              <w:fldChar w:fldCharType="begin"/>
            </w:r>
            <w:r w:rsidR="00664B1F">
              <w:rPr>
                <w:noProof/>
                <w:webHidden/>
              </w:rPr>
              <w:instrText xml:space="preserve"> PAGEREF _Toc151235484 \h </w:instrText>
            </w:r>
            <w:r>
              <w:rPr>
                <w:noProof/>
                <w:webHidden/>
              </w:rPr>
            </w:r>
            <w:r>
              <w:rPr>
                <w:noProof/>
                <w:webHidden/>
              </w:rPr>
              <w:fldChar w:fldCharType="separate"/>
            </w:r>
            <w:r w:rsidR="002A4CD5">
              <w:rPr>
                <w:noProof/>
                <w:webHidden/>
              </w:rPr>
              <w:t>65</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85" w:history="1">
            <w:r w:rsidR="00664B1F" w:rsidRPr="009477ED">
              <w:rPr>
                <w:rStyle w:val="Hipercze"/>
                <w:noProof/>
              </w:rPr>
              <w:t>Tabela 25 Analiza SWOT</w:t>
            </w:r>
            <w:r w:rsidR="00664B1F">
              <w:rPr>
                <w:noProof/>
                <w:webHidden/>
              </w:rPr>
              <w:tab/>
            </w:r>
            <w:r>
              <w:rPr>
                <w:noProof/>
                <w:webHidden/>
              </w:rPr>
              <w:fldChar w:fldCharType="begin"/>
            </w:r>
            <w:r w:rsidR="00664B1F">
              <w:rPr>
                <w:noProof/>
                <w:webHidden/>
              </w:rPr>
              <w:instrText xml:space="preserve"> PAGEREF _Toc151235485 \h </w:instrText>
            </w:r>
            <w:r>
              <w:rPr>
                <w:noProof/>
                <w:webHidden/>
              </w:rPr>
            </w:r>
            <w:r>
              <w:rPr>
                <w:noProof/>
                <w:webHidden/>
              </w:rPr>
              <w:fldChar w:fldCharType="separate"/>
            </w:r>
            <w:r w:rsidR="002A4CD5">
              <w:rPr>
                <w:noProof/>
                <w:webHidden/>
              </w:rPr>
              <w:t>69</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86" w:history="1">
            <w:r w:rsidR="00664B1F" w:rsidRPr="009477ED">
              <w:rPr>
                <w:rStyle w:val="Hipercze"/>
                <w:noProof/>
              </w:rPr>
              <w:t xml:space="preserve">Tabela 26 Realizacja </w:t>
            </w:r>
            <w:r w:rsidR="00664B1F" w:rsidRPr="009477ED">
              <w:rPr>
                <w:rStyle w:val="Hipercze"/>
                <w:i/>
                <w:iCs/>
                <w:noProof/>
              </w:rPr>
              <w:t>Strategii</w:t>
            </w:r>
            <w:r w:rsidR="00664B1F" w:rsidRPr="009477ED">
              <w:rPr>
                <w:rStyle w:val="Hipercze"/>
                <w:noProof/>
              </w:rPr>
              <w:t xml:space="preserve"> – cele strategiczne, operacyjne, działania, zaangażowane podmioty, wskaźniki i przewidywane źródła finansowania</w:t>
            </w:r>
            <w:r w:rsidR="00664B1F">
              <w:rPr>
                <w:noProof/>
                <w:webHidden/>
              </w:rPr>
              <w:tab/>
            </w:r>
            <w:r>
              <w:rPr>
                <w:noProof/>
                <w:webHidden/>
              </w:rPr>
              <w:fldChar w:fldCharType="begin"/>
            </w:r>
            <w:r w:rsidR="00664B1F">
              <w:rPr>
                <w:noProof/>
                <w:webHidden/>
              </w:rPr>
              <w:instrText xml:space="preserve"> PAGEREF _Toc151235486 \h </w:instrText>
            </w:r>
            <w:r>
              <w:rPr>
                <w:noProof/>
                <w:webHidden/>
              </w:rPr>
            </w:r>
            <w:r>
              <w:rPr>
                <w:noProof/>
                <w:webHidden/>
              </w:rPr>
              <w:fldChar w:fldCharType="separate"/>
            </w:r>
            <w:r w:rsidR="002A4CD5">
              <w:rPr>
                <w:noProof/>
                <w:webHidden/>
              </w:rPr>
              <w:t>79</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87" w:history="1">
            <w:r w:rsidR="00664B1F" w:rsidRPr="009477ED">
              <w:rPr>
                <w:rStyle w:val="Hipercze"/>
                <w:noProof/>
              </w:rPr>
              <w:t xml:space="preserve">Tabela 27 Harmonogram realizacji </w:t>
            </w:r>
            <w:r w:rsidR="00664B1F" w:rsidRPr="009477ED">
              <w:rPr>
                <w:rStyle w:val="Hipercze"/>
                <w:i/>
                <w:iCs/>
                <w:noProof/>
              </w:rPr>
              <w:t>Strategii Rozwiązywania Problemów Społecznych w Gminie Recz na lata 2024-2028</w:t>
            </w:r>
            <w:r w:rsidR="00664B1F">
              <w:rPr>
                <w:noProof/>
                <w:webHidden/>
              </w:rPr>
              <w:tab/>
            </w:r>
            <w:r>
              <w:rPr>
                <w:noProof/>
                <w:webHidden/>
              </w:rPr>
              <w:fldChar w:fldCharType="begin"/>
            </w:r>
            <w:r w:rsidR="00664B1F">
              <w:rPr>
                <w:noProof/>
                <w:webHidden/>
              </w:rPr>
              <w:instrText xml:space="preserve"> PAGEREF _Toc151235487 \h </w:instrText>
            </w:r>
            <w:r>
              <w:rPr>
                <w:noProof/>
                <w:webHidden/>
              </w:rPr>
            </w:r>
            <w:r>
              <w:rPr>
                <w:noProof/>
                <w:webHidden/>
              </w:rPr>
              <w:fldChar w:fldCharType="separate"/>
            </w:r>
            <w:r w:rsidR="002A4CD5">
              <w:rPr>
                <w:noProof/>
                <w:webHidden/>
              </w:rPr>
              <w:t>87</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88" w:history="1">
            <w:r w:rsidR="00664B1F" w:rsidRPr="009477ED">
              <w:rPr>
                <w:rStyle w:val="Hipercze"/>
                <w:noProof/>
              </w:rPr>
              <w:t xml:space="preserve">Tabela 28 Korelacja </w:t>
            </w:r>
            <w:r w:rsidR="00664B1F" w:rsidRPr="009477ED">
              <w:rPr>
                <w:rStyle w:val="Hipercze"/>
                <w:i/>
                <w:iCs/>
                <w:noProof/>
              </w:rPr>
              <w:t xml:space="preserve">Strategii Rozwiązywania Problemów Społecznych w Gminie Recz na lata 2024-2028 </w:t>
            </w:r>
            <w:r w:rsidR="00664B1F" w:rsidRPr="009477ED">
              <w:rPr>
                <w:rStyle w:val="Hipercze"/>
                <w:noProof/>
              </w:rPr>
              <w:t>z dokumentami strategicznymi na poziomie krajowym</w:t>
            </w:r>
            <w:r w:rsidR="00664B1F">
              <w:rPr>
                <w:noProof/>
                <w:webHidden/>
              </w:rPr>
              <w:tab/>
            </w:r>
            <w:r>
              <w:rPr>
                <w:noProof/>
                <w:webHidden/>
              </w:rPr>
              <w:fldChar w:fldCharType="begin"/>
            </w:r>
            <w:r w:rsidR="00664B1F">
              <w:rPr>
                <w:noProof/>
                <w:webHidden/>
              </w:rPr>
              <w:instrText xml:space="preserve"> PAGEREF _Toc151235488 \h </w:instrText>
            </w:r>
            <w:r>
              <w:rPr>
                <w:noProof/>
                <w:webHidden/>
              </w:rPr>
            </w:r>
            <w:r>
              <w:rPr>
                <w:noProof/>
                <w:webHidden/>
              </w:rPr>
              <w:fldChar w:fldCharType="separate"/>
            </w:r>
            <w:r w:rsidR="002A4CD5">
              <w:rPr>
                <w:noProof/>
                <w:webHidden/>
              </w:rPr>
              <w:t>90</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89" w:history="1">
            <w:r w:rsidR="00664B1F" w:rsidRPr="009477ED">
              <w:rPr>
                <w:rStyle w:val="Hipercze"/>
                <w:noProof/>
              </w:rPr>
              <w:t xml:space="preserve">Tabela 29 Korelacja </w:t>
            </w:r>
            <w:r w:rsidR="00664B1F" w:rsidRPr="009477ED">
              <w:rPr>
                <w:rStyle w:val="Hipercze"/>
                <w:i/>
                <w:iCs/>
                <w:noProof/>
              </w:rPr>
              <w:t xml:space="preserve">Strategii Rozwiązywania Problemów Społecznych w Gminie Recz na lata 2024-2028 </w:t>
            </w:r>
            <w:r w:rsidR="00664B1F" w:rsidRPr="009477ED">
              <w:rPr>
                <w:rStyle w:val="Hipercze"/>
                <w:noProof/>
              </w:rPr>
              <w:t>z dokumentami strategicznymi na poziomie wojewódzkim i powiatowym</w:t>
            </w:r>
            <w:r w:rsidR="00664B1F">
              <w:rPr>
                <w:noProof/>
                <w:webHidden/>
              </w:rPr>
              <w:tab/>
            </w:r>
            <w:r>
              <w:rPr>
                <w:noProof/>
                <w:webHidden/>
              </w:rPr>
              <w:fldChar w:fldCharType="begin"/>
            </w:r>
            <w:r w:rsidR="00664B1F">
              <w:rPr>
                <w:noProof/>
                <w:webHidden/>
              </w:rPr>
              <w:instrText xml:space="preserve"> PAGEREF _Toc151235489 \h </w:instrText>
            </w:r>
            <w:r>
              <w:rPr>
                <w:noProof/>
                <w:webHidden/>
              </w:rPr>
            </w:r>
            <w:r>
              <w:rPr>
                <w:noProof/>
                <w:webHidden/>
              </w:rPr>
              <w:fldChar w:fldCharType="separate"/>
            </w:r>
            <w:r w:rsidR="002A4CD5">
              <w:rPr>
                <w:noProof/>
                <w:webHidden/>
              </w:rPr>
              <w:t>92</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90" w:history="1">
            <w:r w:rsidR="00664B1F" w:rsidRPr="009477ED">
              <w:rPr>
                <w:rStyle w:val="Hipercze"/>
                <w:noProof/>
              </w:rPr>
              <w:t xml:space="preserve">Tabela 30 Korelacja </w:t>
            </w:r>
            <w:r w:rsidR="00664B1F" w:rsidRPr="009477ED">
              <w:rPr>
                <w:rStyle w:val="Hipercze"/>
                <w:i/>
                <w:iCs/>
                <w:noProof/>
              </w:rPr>
              <w:t xml:space="preserve">Strategii Rozwiązywania Problemów Społecznych w Gminie Recz na lata 2024-2028 </w:t>
            </w:r>
            <w:r w:rsidR="00664B1F" w:rsidRPr="009477ED">
              <w:rPr>
                <w:rStyle w:val="Hipercze"/>
                <w:noProof/>
              </w:rPr>
              <w:t>z dokumentami strategicznymi na poziomie lokalnym</w:t>
            </w:r>
            <w:r w:rsidR="00664B1F">
              <w:rPr>
                <w:noProof/>
                <w:webHidden/>
              </w:rPr>
              <w:tab/>
            </w:r>
            <w:r>
              <w:rPr>
                <w:noProof/>
                <w:webHidden/>
              </w:rPr>
              <w:fldChar w:fldCharType="begin"/>
            </w:r>
            <w:r w:rsidR="00664B1F">
              <w:rPr>
                <w:noProof/>
                <w:webHidden/>
              </w:rPr>
              <w:instrText xml:space="preserve"> PAGEREF _Toc151235490 \h </w:instrText>
            </w:r>
            <w:r>
              <w:rPr>
                <w:noProof/>
                <w:webHidden/>
              </w:rPr>
            </w:r>
            <w:r>
              <w:rPr>
                <w:noProof/>
                <w:webHidden/>
              </w:rPr>
              <w:fldChar w:fldCharType="separate"/>
            </w:r>
            <w:r w:rsidR="002A4CD5">
              <w:rPr>
                <w:noProof/>
                <w:webHidden/>
              </w:rPr>
              <w:t>95</w:t>
            </w:r>
            <w:r>
              <w:rPr>
                <w:noProof/>
                <w:webHidden/>
              </w:rPr>
              <w:fldChar w:fldCharType="end"/>
            </w:r>
          </w:hyperlink>
        </w:p>
        <w:p w:rsidR="00F86FD8" w:rsidRPr="00F86FD8" w:rsidRDefault="00980B17" w:rsidP="00F86FD8">
          <w:r>
            <w:rPr>
              <w:b/>
              <w:bCs/>
              <w:noProof/>
            </w:rPr>
            <w:fldChar w:fldCharType="end"/>
          </w:r>
        </w:p>
        <w:p w:rsidR="00D20CAC" w:rsidRDefault="005E4AB2" w:rsidP="00111B8D">
          <w:pPr>
            <w:pStyle w:val="Nagwek1"/>
          </w:pPr>
          <w:bookmarkStart w:id="211" w:name="_Toc151235694"/>
          <w:r>
            <w:lastRenderedPageBreak/>
            <w:t>9</w:t>
          </w:r>
          <w:r w:rsidR="00A42798">
            <w:t xml:space="preserve">. </w:t>
          </w:r>
          <w:r w:rsidR="006A0291">
            <w:t xml:space="preserve">Spis </w:t>
          </w:r>
          <w:r w:rsidR="00F86FD8">
            <w:t>wykresów</w:t>
          </w:r>
          <w:bookmarkEnd w:id="211"/>
        </w:p>
        <w:p w:rsidR="00664B1F" w:rsidRDefault="00980B17">
          <w:pPr>
            <w:pStyle w:val="Spisilustracji"/>
            <w:tabs>
              <w:tab w:val="right" w:leader="dot" w:pos="9016"/>
            </w:tabs>
            <w:rPr>
              <w:rFonts w:eastAsiaTheme="minorEastAsia" w:cstheme="minorBidi"/>
              <w:noProof/>
              <w:kern w:val="2"/>
              <w:szCs w:val="24"/>
              <w:lang w:eastAsia="pl-PL"/>
            </w:rPr>
          </w:pPr>
          <w:r w:rsidRPr="00980B17">
            <w:fldChar w:fldCharType="begin"/>
          </w:r>
          <w:r w:rsidR="00F92123">
            <w:instrText xml:space="preserve"> TOC \h \z \c "Wykres" </w:instrText>
          </w:r>
          <w:r w:rsidRPr="00980B17">
            <w:fldChar w:fldCharType="separate"/>
          </w:r>
          <w:hyperlink w:anchor="_Toc151235491" w:history="1">
            <w:r w:rsidR="00664B1F" w:rsidRPr="00A612B0">
              <w:rPr>
                <w:rStyle w:val="Hipercze"/>
                <w:noProof/>
              </w:rPr>
              <w:t>Wykres 1 Zmiana liczby ludności w latach 2012-2022 w gminie Recz na tle porównywanych gmin, powiatu, województwa i kraju [%]</w:t>
            </w:r>
            <w:r w:rsidR="00664B1F">
              <w:rPr>
                <w:noProof/>
                <w:webHidden/>
              </w:rPr>
              <w:tab/>
            </w:r>
            <w:r>
              <w:rPr>
                <w:noProof/>
                <w:webHidden/>
              </w:rPr>
              <w:fldChar w:fldCharType="begin"/>
            </w:r>
            <w:r w:rsidR="00664B1F">
              <w:rPr>
                <w:noProof/>
                <w:webHidden/>
              </w:rPr>
              <w:instrText xml:space="preserve"> PAGEREF _Toc151235491 \h </w:instrText>
            </w:r>
            <w:r>
              <w:rPr>
                <w:noProof/>
                <w:webHidden/>
              </w:rPr>
            </w:r>
            <w:r>
              <w:rPr>
                <w:noProof/>
                <w:webHidden/>
              </w:rPr>
              <w:fldChar w:fldCharType="separate"/>
            </w:r>
            <w:r w:rsidR="002A4CD5">
              <w:rPr>
                <w:noProof/>
                <w:webHidden/>
              </w:rPr>
              <w:t>12</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92" w:history="1">
            <w:r w:rsidR="00664B1F" w:rsidRPr="00A612B0">
              <w:rPr>
                <w:rStyle w:val="Hipercze"/>
                <w:noProof/>
              </w:rPr>
              <w:t>Wykres 2 Struktura ludności gminy Recz w podziale na wiek przedprodukcyjny, produkcyjny i poprodukcyjny w 2012 i 2022 roku [%]</w:t>
            </w:r>
            <w:r w:rsidR="00664B1F">
              <w:rPr>
                <w:noProof/>
                <w:webHidden/>
              </w:rPr>
              <w:tab/>
            </w:r>
            <w:r>
              <w:rPr>
                <w:noProof/>
                <w:webHidden/>
              </w:rPr>
              <w:fldChar w:fldCharType="begin"/>
            </w:r>
            <w:r w:rsidR="00664B1F">
              <w:rPr>
                <w:noProof/>
                <w:webHidden/>
              </w:rPr>
              <w:instrText xml:space="preserve"> PAGEREF _Toc151235492 \h </w:instrText>
            </w:r>
            <w:r>
              <w:rPr>
                <w:noProof/>
                <w:webHidden/>
              </w:rPr>
            </w:r>
            <w:r>
              <w:rPr>
                <w:noProof/>
                <w:webHidden/>
              </w:rPr>
              <w:fldChar w:fldCharType="separate"/>
            </w:r>
            <w:r w:rsidR="002A4CD5">
              <w:rPr>
                <w:noProof/>
                <w:webHidden/>
              </w:rPr>
              <w:t>13</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93" w:history="1">
            <w:r w:rsidR="00664B1F" w:rsidRPr="00A612B0">
              <w:rPr>
                <w:rStyle w:val="Hipercze"/>
                <w:noProof/>
              </w:rPr>
              <w:t>Wykres 3 Udział ludności w wieku poprodukcyjnym w ogóle ludności gminy Recz na tle porównywanych gmin, powiatu, województwa i kraju w 2022 roku [%]</w:t>
            </w:r>
            <w:r w:rsidR="00664B1F">
              <w:rPr>
                <w:noProof/>
                <w:webHidden/>
              </w:rPr>
              <w:tab/>
            </w:r>
            <w:r>
              <w:rPr>
                <w:noProof/>
                <w:webHidden/>
              </w:rPr>
              <w:fldChar w:fldCharType="begin"/>
            </w:r>
            <w:r w:rsidR="00664B1F">
              <w:rPr>
                <w:noProof/>
                <w:webHidden/>
              </w:rPr>
              <w:instrText xml:space="preserve"> PAGEREF _Toc151235493 \h </w:instrText>
            </w:r>
            <w:r>
              <w:rPr>
                <w:noProof/>
                <w:webHidden/>
              </w:rPr>
            </w:r>
            <w:r>
              <w:rPr>
                <w:noProof/>
                <w:webHidden/>
              </w:rPr>
              <w:fldChar w:fldCharType="separate"/>
            </w:r>
            <w:r w:rsidR="002A4CD5">
              <w:rPr>
                <w:noProof/>
                <w:webHidden/>
              </w:rPr>
              <w:t>14</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94" w:history="1">
            <w:r w:rsidR="00664B1F" w:rsidRPr="00A612B0">
              <w:rPr>
                <w:rStyle w:val="Hipercze"/>
                <w:noProof/>
              </w:rPr>
              <w:t>Wykres 4 Urodzenia żywe i zgony w gminie Recz w latach 2012-2022 [os.]</w:t>
            </w:r>
            <w:r w:rsidR="00664B1F">
              <w:rPr>
                <w:noProof/>
                <w:webHidden/>
              </w:rPr>
              <w:tab/>
            </w:r>
            <w:r>
              <w:rPr>
                <w:noProof/>
                <w:webHidden/>
              </w:rPr>
              <w:fldChar w:fldCharType="begin"/>
            </w:r>
            <w:r w:rsidR="00664B1F">
              <w:rPr>
                <w:noProof/>
                <w:webHidden/>
              </w:rPr>
              <w:instrText xml:space="preserve"> PAGEREF _Toc151235494 \h </w:instrText>
            </w:r>
            <w:r>
              <w:rPr>
                <w:noProof/>
                <w:webHidden/>
              </w:rPr>
            </w:r>
            <w:r>
              <w:rPr>
                <w:noProof/>
                <w:webHidden/>
              </w:rPr>
              <w:fldChar w:fldCharType="separate"/>
            </w:r>
            <w:r w:rsidR="002A4CD5">
              <w:rPr>
                <w:noProof/>
                <w:webHidden/>
              </w:rPr>
              <w:t>15</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95" w:history="1">
            <w:r w:rsidR="00664B1F" w:rsidRPr="00A612B0">
              <w:rPr>
                <w:rStyle w:val="Hipercze"/>
                <w:noProof/>
              </w:rPr>
              <w:t>Wykres 5 Zameldowania i wymeldowania w gminie Recz w latach 2012-2022 [os.]</w:t>
            </w:r>
            <w:r w:rsidR="00664B1F">
              <w:rPr>
                <w:noProof/>
                <w:webHidden/>
              </w:rPr>
              <w:tab/>
            </w:r>
            <w:r>
              <w:rPr>
                <w:noProof/>
                <w:webHidden/>
              </w:rPr>
              <w:fldChar w:fldCharType="begin"/>
            </w:r>
            <w:r w:rsidR="00664B1F">
              <w:rPr>
                <w:noProof/>
                <w:webHidden/>
              </w:rPr>
              <w:instrText xml:space="preserve"> PAGEREF _Toc151235495 \h </w:instrText>
            </w:r>
            <w:r>
              <w:rPr>
                <w:noProof/>
                <w:webHidden/>
              </w:rPr>
            </w:r>
            <w:r>
              <w:rPr>
                <w:noProof/>
                <w:webHidden/>
              </w:rPr>
              <w:fldChar w:fldCharType="separate"/>
            </w:r>
            <w:r w:rsidR="002A4CD5">
              <w:rPr>
                <w:noProof/>
                <w:webHidden/>
              </w:rPr>
              <w:t>16</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96" w:history="1">
            <w:r w:rsidR="00664B1F" w:rsidRPr="00A612B0">
              <w:rPr>
                <w:rStyle w:val="Hipercze"/>
                <w:noProof/>
              </w:rPr>
              <w:t>Wykres 6 Liczba bezrobotnych zarejestrowanych w gminie Recz w latach 2015-2022 [os.]</w:t>
            </w:r>
            <w:r w:rsidR="00664B1F">
              <w:rPr>
                <w:noProof/>
                <w:webHidden/>
              </w:rPr>
              <w:tab/>
            </w:r>
            <w:r>
              <w:rPr>
                <w:noProof/>
                <w:webHidden/>
              </w:rPr>
              <w:fldChar w:fldCharType="begin"/>
            </w:r>
            <w:r w:rsidR="00664B1F">
              <w:rPr>
                <w:noProof/>
                <w:webHidden/>
              </w:rPr>
              <w:instrText xml:space="preserve"> PAGEREF _Toc151235496 \h </w:instrText>
            </w:r>
            <w:r>
              <w:rPr>
                <w:noProof/>
                <w:webHidden/>
              </w:rPr>
            </w:r>
            <w:r>
              <w:rPr>
                <w:noProof/>
                <w:webHidden/>
              </w:rPr>
              <w:fldChar w:fldCharType="separate"/>
            </w:r>
            <w:r w:rsidR="002A4CD5">
              <w:rPr>
                <w:noProof/>
                <w:webHidden/>
              </w:rPr>
              <w:t>18</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97" w:history="1">
            <w:r w:rsidR="00664B1F" w:rsidRPr="00A612B0">
              <w:rPr>
                <w:rStyle w:val="Hipercze"/>
                <w:noProof/>
              </w:rPr>
              <w:t>Wykres 7 Struktura bezrobotnych zarejestrowanych w gminie Recz według wieku, wykształcenia, stażu pracy i czasu pozostawania bez pracy w 2022 roku [%]</w:t>
            </w:r>
            <w:r w:rsidR="00664B1F">
              <w:rPr>
                <w:noProof/>
                <w:webHidden/>
              </w:rPr>
              <w:tab/>
            </w:r>
            <w:r>
              <w:rPr>
                <w:noProof/>
                <w:webHidden/>
              </w:rPr>
              <w:fldChar w:fldCharType="begin"/>
            </w:r>
            <w:r w:rsidR="00664B1F">
              <w:rPr>
                <w:noProof/>
                <w:webHidden/>
              </w:rPr>
              <w:instrText xml:space="preserve"> PAGEREF _Toc151235497 \h </w:instrText>
            </w:r>
            <w:r>
              <w:rPr>
                <w:noProof/>
                <w:webHidden/>
              </w:rPr>
            </w:r>
            <w:r>
              <w:rPr>
                <w:noProof/>
                <w:webHidden/>
              </w:rPr>
              <w:fldChar w:fldCharType="separate"/>
            </w:r>
            <w:r w:rsidR="002A4CD5">
              <w:rPr>
                <w:noProof/>
                <w:webHidden/>
              </w:rPr>
              <w:t>19</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98" w:history="1">
            <w:r w:rsidR="00664B1F" w:rsidRPr="00A612B0">
              <w:rPr>
                <w:rStyle w:val="Hipercze"/>
                <w:noProof/>
              </w:rPr>
              <w:t>Wykres 8 Udział bezrobotnych zarejestrowanych w liczbie ludności w wieku produkcyjnym w gminie Recz na tle porównywanych gmin, powiatu, województwa i kraju w 2022 roku [%]</w:t>
            </w:r>
            <w:r w:rsidR="00664B1F">
              <w:rPr>
                <w:noProof/>
                <w:webHidden/>
              </w:rPr>
              <w:tab/>
            </w:r>
            <w:r>
              <w:rPr>
                <w:noProof/>
                <w:webHidden/>
              </w:rPr>
              <w:fldChar w:fldCharType="begin"/>
            </w:r>
            <w:r w:rsidR="00664B1F">
              <w:rPr>
                <w:noProof/>
                <w:webHidden/>
              </w:rPr>
              <w:instrText xml:space="preserve"> PAGEREF _Toc151235498 \h </w:instrText>
            </w:r>
            <w:r>
              <w:rPr>
                <w:noProof/>
                <w:webHidden/>
              </w:rPr>
            </w:r>
            <w:r>
              <w:rPr>
                <w:noProof/>
                <w:webHidden/>
              </w:rPr>
              <w:fldChar w:fldCharType="separate"/>
            </w:r>
            <w:r w:rsidR="002A4CD5">
              <w:rPr>
                <w:noProof/>
                <w:webHidden/>
              </w:rPr>
              <w:t>21</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499" w:history="1">
            <w:r w:rsidR="00664B1F" w:rsidRPr="00A612B0">
              <w:rPr>
                <w:rStyle w:val="Hipercze"/>
                <w:noProof/>
              </w:rPr>
              <w:t>Wykres 9 Odpowiedzi na pytanie „Jakie są według Pana/Pani główne powody bezrobocia w gminie Recz?” wśród respondentów ankiety</w:t>
            </w:r>
            <w:r w:rsidR="00664B1F">
              <w:rPr>
                <w:noProof/>
                <w:webHidden/>
              </w:rPr>
              <w:tab/>
            </w:r>
            <w:r>
              <w:rPr>
                <w:noProof/>
                <w:webHidden/>
              </w:rPr>
              <w:fldChar w:fldCharType="begin"/>
            </w:r>
            <w:r w:rsidR="00664B1F">
              <w:rPr>
                <w:noProof/>
                <w:webHidden/>
              </w:rPr>
              <w:instrText xml:space="preserve"> PAGEREF _Toc151235499 \h </w:instrText>
            </w:r>
            <w:r>
              <w:rPr>
                <w:noProof/>
                <w:webHidden/>
              </w:rPr>
            </w:r>
            <w:r>
              <w:rPr>
                <w:noProof/>
                <w:webHidden/>
              </w:rPr>
              <w:fldChar w:fldCharType="separate"/>
            </w:r>
            <w:r w:rsidR="002A4CD5">
              <w:rPr>
                <w:noProof/>
                <w:webHidden/>
              </w:rPr>
              <w:t>21</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00" w:history="1">
            <w:r w:rsidR="00664B1F" w:rsidRPr="00A612B0">
              <w:rPr>
                <w:rStyle w:val="Hipercze"/>
                <w:noProof/>
              </w:rPr>
              <w:t>Wykres 10 Zmiana liczby podmiotów gospodarczych w latach 2017-2022 w gminie Recz na tle porównywanych gmin, powiatu, województwa i kraju [%]</w:t>
            </w:r>
            <w:r w:rsidR="00664B1F">
              <w:rPr>
                <w:noProof/>
                <w:webHidden/>
              </w:rPr>
              <w:tab/>
            </w:r>
            <w:r>
              <w:rPr>
                <w:noProof/>
                <w:webHidden/>
              </w:rPr>
              <w:fldChar w:fldCharType="begin"/>
            </w:r>
            <w:r w:rsidR="00664B1F">
              <w:rPr>
                <w:noProof/>
                <w:webHidden/>
              </w:rPr>
              <w:instrText xml:space="preserve"> PAGEREF _Toc151235500 \h </w:instrText>
            </w:r>
            <w:r>
              <w:rPr>
                <w:noProof/>
                <w:webHidden/>
              </w:rPr>
            </w:r>
            <w:r>
              <w:rPr>
                <w:noProof/>
                <w:webHidden/>
              </w:rPr>
              <w:fldChar w:fldCharType="separate"/>
            </w:r>
            <w:r w:rsidR="002A4CD5">
              <w:rPr>
                <w:noProof/>
                <w:webHidden/>
              </w:rPr>
              <w:t>23</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01" w:history="1">
            <w:r w:rsidR="00664B1F" w:rsidRPr="00A612B0">
              <w:rPr>
                <w:rStyle w:val="Hipercze"/>
                <w:noProof/>
              </w:rPr>
              <w:t>Wykres 11 Podmioty wpisane do rejestru REGON na 1 000 ludności w gminie Recz na tle porównywanych gmin, powiatu, województwa i kraju w 2022 roku [szt.]</w:t>
            </w:r>
            <w:r w:rsidR="00664B1F">
              <w:rPr>
                <w:noProof/>
                <w:webHidden/>
              </w:rPr>
              <w:tab/>
            </w:r>
            <w:r>
              <w:rPr>
                <w:noProof/>
                <w:webHidden/>
              </w:rPr>
              <w:fldChar w:fldCharType="begin"/>
            </w:r>
            <w:r w:rsidR="00664B1F">
              <w:rPr>
                <w:noProof/>
                <w:webHidden/>
              </w:rPr>
              <w:instrText xml:space="preserve"> PAGEREF _Toc151235501 \h </w:instrText>
            </w:r>
            <w:r>
              <w:rPr>
                <w:noProof/>
                <w:webHidden/>
              </w:rPr>
            </w:r>
            <w:r>
              <w:rPr>
                <w:noProof/>
                <w:webHidden/>
              </w:rPr>
              <w:fldChar w:fldCharType="separate"/>
            </w:r>
            <w:r w:rsidR="002A4CD5">
              <w:rPr>
                <w:noProof/>
                <w:webHidden/>
              </w:rPr>
              <w:t>24</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02" w:history="1">
            <w:r w:rsidR="00664B1F" w:rsidRPr="00A612B0">
              <w:rPr>
                <w:rStyle w:val="Hipercze"/>
                <w:noProof/>
              </w:rPr>
              <w:t>Wykres 12 Liczba mieszkań [szt.] i powierzchnia użytkowa mieszkań [m</w:t>
            </w:r>
            <w:r w:rsidR="00664B1F" w:rsidRPr="00A612B0">
              <w:rPr>
                <w:rStyle w:val="Hipercze"/>
                <w:noProof/>
                <w:vertAlign w:val="superscript"/>
              </w:rPr>
              <w:t>2</w:t>
            </w:r>
            <w:r w:rsidR="00664B1F" w:rsidRPr="00A612B0">
              <w:rPr>
                <w:rStyle w:val="Hipercze"/>
                <w:noProof/>
              </w:rPr>
              <w:t>] w gminie Recz w latach 2017-2022</w:t>
            </w:r>
            <w:r w:rsidR="00664B1F">
              <w:rPr>
                <w:noProof/>
                <w:webHidden/>
              </w:rPr>
              <w:tab/>
            </w:r>
            <w:r>
              <w:rPr>
                <w:noProof/>
                <w:webHidden/>
              </w:rPr>
              <w:fldChar w:fldCharType="begin"/>
            </w:r>
            <w:r w:rsidR="00664B1F">
              <w:rPr>
                <w:noProof/>
                <w:webHidden/>
              </w:rPr>
              <w:instrText xml:space="preserve"> PAGEREF _Toc151235502 \h </w:instrText>
            </w:r>
            <w:r>
              <w:rPr>
                <w:noProof/>
                <w:webHidden/>
              </w:rPr>
            </w:r>
            <w:r>
              <w:rPr>
                <w:noProof/>
                <w:webHidden/>
              </w:rPr>
              <w:fldChar w:fldCharType="separate"/>
            </w:r>
            <w:r w:rsidR="002A4CD5">
              <w:rPr>
                <w:noProof/>
                <w:webHidden/>
              </w:rPr>
              <w:t>27</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03" w:history="1">
            <w:r w:rsidR="00664B1F" w:rsidRPr="00A612B0">
              <w:rPr>
                <w:rStyle w:val="Hipercze"/>
                <w:noProof/>
              </w:rPr>
              <w:t>Wykres 13 Przeciętna powierzchnia użytkowa mieszkania na 1 osobę [m</w:t>
            </w:r>
            <w:r w:rsidR="00664B1F" w:rsidRPr="00A612B0">
              <w:rPr>
                <w:rStyle w:val="Hipercze"/>
                <w:noProof/>
                <w:vertAlign w:val="superscript"/>
              </w:rPr>
              <w:t>2</w:t>
            </w:r>
            <w:r w:rsidR="00664B1F" w:rsidRPr="00A612B0">
              <w:rPr>
                <w:rStyle w:val="Hipercze"/>
                <w:noProof/>
              </w:rPr>
              <w:t>] i przeciętna liczba osób na 1 mieszkanie [os.] w gminie Recz na tle porównywanych gmin, powiatu, województwa i kraju w 2022 roku</w:t>
            </w:r>
            <w:r w:rsidR="00664B1F">
              <w:rPr>
                <w:noProof/>
                <w:webHidden/>
              </w:rPr>
              <w:tab/>
            </w:r>
            <w:r>
              <w:rPr>
                <w:noProof/>
                <w:webHidden/>
              </w:rPr>
              <w:fldChar w:fldCharType="begin"/>
            </w:r>
            <w:r w:rsidR="00664B1F">
              <w:rPr>
                <w:noProof/>
                <w:webHidden/>
              </w:rPr>
              <w:instrText xml:space="preserve"> PAGEREF _Toc151235503 \h </w:instrText>
            </w:r>
            <w:r>
              <w:rPr>
                <w:noProof/>
                <w:webHidden/>
              </w:rPr>
            </w:r>
            <w:r>
              <w:rPr>
                <w:noProof/>
                <w:webHidden/>
              </w:rPr>
              <w:fldChar w:fldCharType="separate"/>
            </w:r>
            <w:r w:rsidR="002A4CD5">
              <w:rPr>
                <w:noProof/>
                <w:webHidden/>
              </w:rPr>
              <w:t>28</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04" w:history="1">
            <w:r w:rsidR="00664B1F" w:rsidRPr="00A612B0">
              <w:rPr>
                <w:rStyle w:val="Hipercze"/>
                <w:noProof/>
              </w:rPr>
              <w:t>Wykres 14 Liczba dzieci w przedszkolach i innych formach wychowania przedszkolnego na 1 tys. dzieci w wieku 3-6 lat w gminie Recz na tle porównywanych gmin, powiatu, województwa i kraju w 2022 roku [os.]</w:t>
            </w:r>
            <w:r w:rsidR="00664B1F">
              <w:rPr>
                <w:noProof/>
                <w:webHidden/>
              </w:rPr>
              <w:tab/>
            </w:r>
            <w:r>
              <w:rPr>
                <w:noProof/>
                <w:webHidden/>
              </w:rPr>
              <w:fldChar w:fldCharType="begin"/>
            </w:r>
            <w:r w:rsidR="00664B1F">
              <w:rPr>
                <w:noProof/>
                <w:webHidden/>
              </w:rPr>
              <w:instrText xml:space="preserve"> PAGEREF _Toc151235504 \h </w:instrText>
            </w:r>
            <w:r>
              <w:rPr>
                <w:noProof/>
                <w:webHidden/>
              </w:rPr>
            </w:r>
            <w:r>
              <w:rPr>
                <w:noProof/>
                <w:webHidden/>
              </w:rPr>
              <w:fldChar w:fldCharType="separate"/>
            </w:r>
            <w:r w:rsidR="002A4CD5">
              <w:rPr>
                <w:noProof/>
                <w:webHidden/>
              </w:rPr>
              <w:t>32</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05" w:history="1">
            <w:r w:rsidR="00664B1F" w:rsidRPr="00A612B0">
              <w:rPr>
                <w:rStyle w:val="Hipercze"/>
                <w:noProof/>
              </w:rPr>
              <w:t>Wykres 15 Liczba imprez [szt.] i uczestników imprez [os.] organizowanych przez gminne jednostki kultury w gminie Recz w latach 2017-2022</w:t>
            </w:r>
            <w:r w:rsidR="00664B1F">
              <w:rPr>
                <w:noProof/>
                <w:webHidden/>
              </w:rPr>
              <w:tab/>
            </w:r>
            <w:r>
              <w:rPr>
                <w:noProof/>
                <w:webHidden/>
              </w:rPr>
              <w:fldChar w:fldCharType="begin"/>
            </w:r>
            <w:r w:rsidR="00664B1F">
              <w:rPr>
                <w:noProof/>
                <w:webHidden/>
              </w:rPr>
              <w:instrText xml:space="preserve"> PAGEREF _Toc151235505 \h </w:instrText>
            </w:r>
            <w:r>
              <w:rPr>
                <w:noProof/>
                <w:webHidden/>
              </w:rPr>
            </w:r>
            <w:r>
              <w:rPr>
                <w:noProof/>
                <w:webHidden/>
              </w:rPr>
              <w:fldChar w:fldCharType="separate"/>
            </w:r>
            <w:r w:rsidR="002A4CD5">
              <w:rPr>
                <w:noProof/>
                <w:webHidden/>
              </w:rPr>
              <w:t>35</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06" w:history="1">
            <w:r w:rsidR="00664B1F" w:rsidRPr="00A612B0">
              <w:rPr>
                <w:rStyle w:val="Hipercze"/>
                <w:noProof/>
              </w:rPr>
              <w:t>Wykres 16 Liczba wypożyczeń księgozbioru na zewnątrz [szt.] i czytelników bibliotek [os.] w gminie Recz w latach 2017-2022</w:t>
            </w:r>
            <w:r w:rsidR="00664B1F">
              <w:rPr>
                <w:noProof/>
                <w:webHidden/>
              </w:rPr>
              <w:tab/>
            </w:r>
            <w:r>
              <w:rPr>
                <w:noProof/>
                <w:webHidden/>
              </w:rPr>
              <w:fldChar w:fldCharType="begin"/>
            </w:r>
            <w:r w:rsidR="00664B1F">
              <w:rPr>
                <w:noProof/>
                <w:webHidden/>
              </w:rPr>
              <w:instrText xml:space="preserve"> PAGEREF _Toc151235506 \h </w:instrText>
            </w:r>
            <w:r>
              <w:rPr>
                <w:noProof/>
                <w:webHidden/>
              </w:rPr>
            </w:r>
            <w:r>
              <w:rPr>
                <w:noProof/>
                <w:webHidden/>
              </w:rPr>
              <w:fldChar w:fldCharType="separate"/>
            </w:r>
            <w:r w:rsidR="002A4CD5">
              <w:rPr>
                <w:noProof/>
                <w:webHidden/>
              </w:rPr>
              <w:t>36</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07" w:history="1">
            <w:r w:rsidR="00664B1F" w:rsidRPr="00A612B0">
              <w:rPr>
                <w:rStyle w:val="Hipercze"/>
                <w:noProof/>
              </w:rPr>
              <w:t>Wykres 17 Przestępstwa stwierdzone przez Policję w zakończonych postępowaniach przygotowawczych [szt.] oraz wskaźnik wykrywalności sprawców przestępstw stwierdzonych przez Policję [%] w powiecie choszczeńskim w latach 2017-2022</w:t>
            </w:r>
            <w:r w:rsidR="00664B1F">
              <w:rPr>
                <w:noProof/>
                <w:webHidden/>
              </w:rPr>
              <w:tab/>
            </w:r>
            <w:r>
              <w:rPr>
                <w:noProof/>
                <w:webHidden/>
              </w:rPr>
              <w:fldChar w:fldCharType="begin"/>
            </w:r>
            <w:r w:rsidR="00664B1F">
              <w:rPr>
                <w:noProof/>
                <w:webHidden/>
              </w:rPr>
              <w:instrText xml:space="preserve"> PAGEREF _Toc151235507 \h </w:instrText>
            </w:r>
            <w:r>
              <w:rPr>
                <w:noProof/>
                <w:webHidden/>
              </w:rPr>
            </w:r>
            <w:r>
              <w:rPr>
                <w:noProof/>
                <w:webHidden/>
              </w:rPr>
              <w:fldChar w:fldCharType="separate"/>
            </w:r>
            <w:r w:rsidR="002A4CD5">
              <w:rPr>
                <w:noProof/>
                <w:webHidden/>
              </w:rPr>
              <w:t>38</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08" w:history="1">
            <w:r w:rsidR="00664B1F" w:rsidRPr="00A612B0">
              <w:rPr>
                <w:rStyle w:val="Hipercze"/>
                <w:noProof/>
              </w:rPr>
              <w:t>Wykres 18 Liczba przestępstw stwierdzonych przez Policję na 1 000 mieszkańców w powiecie choszczeńskim na tle powiatów z grupy porównawczej, województwa i kraju w 2022 roku [szt.]</w:t>
            </w:r>
            <w:r w:rsidR="00664B1F">
              <w:rPr>
                <w:noProof/>
                <w:webHidden/>
              </w:rPr>
              <w:tab/>
            </w:r>
            <w:r>
              <w:rPr>
                <w:noProof/>
                <w:webHidden/>
              </w:rPr>
              <w:fldChar w:fldCharType="begin"/>
            </w:r>
            <w:r w:rsidR="00664B1F">
              <w:rPr>
                <w:noProof/>
                <w:webHidden/>
              </w:rPr>
              <w:instrText xml:space="preserve"> PAGEREF _Toc151235508 \h </w:instrText>
            </w:r>
            <w:r>
              <w:rPr>
                <w:noProof/>
                <w:webHidden/>
              </w:rPr>
            </w:r>
            <w:r>
              <w:rPr>
                <w:noProof/>
                <w:webHidden/>
              </w:rPr>
              <w:fldChar w:fldCharType="separate"/>
            </w:r>
            <w:r w:rsidR="002A4CD5">
              <w:rPr>
                <w:noProof/>
                <w:webHidden/>
              </w:rPr>
              <w:t>40</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09" w:history="1">
            <w:r w:rsidR="00664B1F" w:rsidRPr="00A612B0">
              <w:rPr>
                <w:rStyle w:val="Hipercze"/>
                <w:noProof/>
              </w:rPr>
              <w:t>Wykres 19 Wskaźnik wykrywalności sprawców przestępstw stwierdzonych przez Policję w powiecie choszczeńskim na tle powiatów z grupy porównawczej, województwa i kraju w 2022 roku [%]</w:t>
            </w:r>
            <w:r w:rsidR="00664B1F">
              <w:rPr>
                <w:noProof/>
                <w:webHidden/>
              </w:rPr>
              <w:tab/>
            </w:r>
            <w:r>
              <w:rPr>
                <w:noProof/>
                <w:webHidden/>
              </w:rPr>
              <w:fldChar w:fldCharType="begin"/>
            </w:r>
            <w:r w:rsidR="00664B1F">
              <w:rPr>
                <w:noProof/>
                <w:webHidden/>
              </w:rPr>
              <w:instrText xml:space="preserve"> PAGEREF _Toc151235509 \h </w:instrText>
            </w:r>
            <w:r>
              <w:rPr>
                <w:noProof/>
                <w:webHidden/>
              </w:rPr>
            </w:r>
            <w:r>
              <w:rPr>
                <w:noProof/>
                <w:webHidden/>
              </w:rPr>
              <w:fldChar w:fldCharType="separate"/>
            </w:r>
            <w:r w:rsidR="002A4CD5">
              <w:rPr>
                <w:noProof/>
                <w:webHidden/>
              </w:rPr>
              <w:t>40</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10" w:history="1">
            <w:r w:rsidR="00664B1F" w:rsidRPr="00A612B0">
              <w:rPr>
                <w:rStyle w:val="Hipercze"/>
                <w:noProof/>
              </w:rPr>
              <w:t>Wykres 20 Odpowiedzi na pytanie „Czy czuje się Pan/Pani bezpiecznie na terenie gminy Recz?” wśród respondentów ankiety</w:t>
            </w:r>
            <w:r w:rsidR="00664B1F">
              <w:rPr>
                <w:noProof/>
                <w:webHidden/>
              </w:rPr>
              <w:tab/>
            </w:r>
            <w:r>
              <w:rPr>
                <w:noProof/>
                <w:webHidden/>
              </w:rPr>
              <w:fldChar w:fldCharType="begin"/>
            </w:r>
            <w:r w:rsidR="00664B1F">
              <w:rPr>
                <w:noProof/>
                <w:webHidden/>
              </w:rPr>
              <w:instrText xml:space="preserve"> PAGEREF _Toc151235510 \h </w:instrText>
            </w:r>
            <w:r>
              <w:rPr>
                <w:noProof/>
                <w:webHidden/>
              </w:rPr>
            </w:r>
            <w:r>
              <w:rPr>
                <w:noProof/>
                <w:webHidden/>
              </w:rPr>
              <w:fldChar w:fldCharType="separate"/>
            </w:r>
            <w:r w:rsidR="002A4CD5">
              <w:rPr>
                <w:noProof/>
                <w:webHidden/>
              </w:rPr>
              <w:t>42</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11" w:history="1">
            <w:r w:rsidR="00664B1F" w:rsidRPr="00A612B0">
              <w:rPr>
                <w:rStyle w:val="Hipercze"/>
                <w:noProof/>
              </w:rPr>
              <w:t>Wykres 21 Odpowiedzi na pytanie „Jakie są przyczyny braku poczucia bezpieczeństwa na terenie gminy Recz?” wśród respondentów ankiety wykazujących brak poczucia bezpieczeństwa w gminie</w:t>
            </w:r>
            <w:r w:rsidR="00664B1F">
              <w:rPr>
                <w:noProof/>
                <w:webHidden/>
              </w:rPr>
              <w:tab/>
            </w:r>
            <w:r>
              <w:rPr>
                <w:noProof/>
                <w:webHidden/>
              </w:rPr>
              <w:fldChar w:fldCharType="begin"/>
            </w:r>
            <w:r w:rsidR="00664B1F">
              <w:rPr>
                <w:noProof/>
                <w:webHidden/>
              </w:rPr>
              <w:instrText xml:space="preserve"> PAGEREF _Toc151235511 \h </w:instrText>
            </w:r>
            <w:r>
              <w:rPr>
                <w:noProof/>
                <w:webHidden/>
              </w:rPr>
            </w:r>
            <w:r>
              <w:rPr>
                <w:noProof/>
                <w:webHidden/>
              </w:rPr>
              <w:fldChar w:fldCharType="separate"/>
            </w:r>
            <w:r w:rsidR="002A4CD5">
              <w:rPr>
                <w:noProof/>
                <w:webHidden/>
              </w:rPr>
              <w:t>43</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12" w:history="1">
            <w:r w:rsidR="00664B1F" w:rsidRPr="00A612B0">
              <w:rPr>
                <w:rStyle w:val="Hipercze"/>
                <w:noProof/>
              </w:rPr>
              <w:t>Wykres 22 Liczba fundacji, stowarzyszeń i organizacji społecznych na 1 000 ludności w gminie Recz na tle porównywanych gmin, powiatu, województwa i kraju w 2022 roku [szt.]</w:t>
            </w:r>
            <w:r w:rsidR="00664B1F">
              <w:rPr>
                <w:noProof/>
                <w:webHidden/>
              </w:rPr>
              <w:tab/>
            </w:r>
            <w:r>
              <w:rPr>
                <w:noProof/>
                <w:webHidden/>
              </w:rPr>
              <w:fldChar w:fldCharType="begin"/>
            </w:r>
            <w:r w:rsidR="00664B1F">
              <w:rPr>
                <w:noProof/>
                <w:webHidden/>
              </w:rPr>
              <w:instrText xml:space="preserve"> PAGEREF _Toc151235512 \h </w:instrText>
            </w:r>
            <w:r>
              <w:rPr>
                <w:noProof/>
                <w:webHidden/>
              </w:rPr>
            </w:r>
            <w:r>
              <w:rPr>
                <w:noProof/>
                <w:webHidden/>
              </w:rPr>
              <w:fldChar w:fldCharType="separate"/>
            </w:r>
            <w:r w:rsidR="002A4CD5">
              <w:rPr>
                <w:noProof/>
                <w:webHidden/>
              </w:rPr>
              <w:t>45</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13" w:history="1">
            <w:r w:rsidR="00664B1F" w:rsidRPr="00A612B0">
              <w:rPr>
                <w:rStyle w:val="Hipercze"/>
                <w:noProof/>
              </w:rPr>
              <w:t>Wykres 23 Odpowiedzi na pytanie „Jakie w Pana/Pani ocenie są aktualne warunki życia gminy Recz?” wśród respondentów ankiety</w:t>
            </w:r>
            <w:r w:rsidR="00664B1F">
              <w:rPr>
                <w:noProof/>
                <w:webHidden/>
              </w:rPr>
              <w:tab/>
            </w:r>
            <w:r>
              <w:rPr>
                <w:noProof/>
                <w:webHidden/>
              </w:rPr>
              <w:fldChar w:fldCharType="begin"/>
            </w:r>
            <w:r w:rsidR="00664B1F">
              <w:rPr>
                <w:noProof/>
                <w:webHidden/>
              </w:rPr>
              <w:instrText xml:space="preserve"> PAGEREF _Toc151235513 \h </w:instrText>
            </w:r>
            <w:r>
              <w:rPr>
                <w:noProof/>
                <w:webHidden/>
              </w:rPr>
            </w:r>
            <w:r>
              <w:rPr>
                <w:noProof/>
                <w:webHidden/>
              </w:rPr>
              <w:fldChar w:fldCharType="separate"/>
            </w:r>
            <w:r w:rsidR="002A4CD5">
              <w:rPr>
                <w:noProof/>
                <w:webHidden/>
              </w:rPr>
              <w:t>46</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14" w:history="1">
            <w:r w:rsidR="00664B1F" w:rsidRPr="00A612B0">
              <w:rPr>
                <w:rStyle w:val="Hipercze"/>
                <w:noProof/>
              </w:rPr>
              <w:t>Wykres 24 Liczba gospodarstw domowych [szt.] i osób [os.] korzystających ze środowiskowej pomocy społecznej oraz udział osób korzystających ze środowiskowej pomocy społecznej w liczbie mieszkańców [%] w gminie Recz w latach 2017-2022</w:t>
            </w:r>
            <w:r w:rsidR="00664B1F">
              <w:rPr>
                <w:noProof/>
                <w:webHidden/>
              </w:rPr>
              <w:tab/>
            </w:r>
            <w:r>
              <w:rPr>
                <w:noProof/>
                <w:webHidden/>
              </w:rPr>
              <w:fldChar w:fldCharType="begin"/>
            </w:r>
            <w:r w:rsidR="00664B1F">
              <w:rPr>
                <w:noProof/>
                <w:webHidden/>
              </w:rPr>
              <w:instrText xml:space="preserve"> PAGEREF _Toc151235514 \h </w:instrText>
            </w:r>
            <w:r>
              <w:rPr>
                <w:noProof/>
                <w:webHidden/>
              </w:rPr>
            </w:r>
            <w:r>
              <w:rPr>
                <w:noProof/>
                <w:webHidden/>
              </w:rPr>
              <w:fldChar w:fldCharType="separate"/>
            </w:r>
            <w:r w:rsidR="002A4CD5">
              <w:rPr>
                <w:noProof/>
                <w:webHidden/>
              </w:rPr>
              <w:t>48</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15" w:history="1">
            <w:r w:rsidR="00664B1F" w:rsidRPr="00A612B0">
              <w:rPr>
                <w:rStyle w:val="Hipercze"/>
                <w:noProof/>
              </w:rPr>
              <w:t>Wykres 25 Udział osób korzystających ze środowiskowej pomocy społecznej w liczbie mieszkańców w gminie Recz na tle porównywanych gmin, powiatu, województwa i kraju w 2022 roku [%]</w:t>
            </w:r>
            <w:r w:rsidR="00664B1F">
              <w:rPr>
                <w:noProof/>
                <w:webHidden/>
              </w:rPr>
              <w:tab/>
            </w:r>
            <w:r>
              <w:rPr>
                <w:noProof/>
                <w:webHidden/>
              </w:rPr>
              <w:fldChar w:fldCharType="begin"/>
            </w:r>
            <w:r w:rsidR="00664B1F">
              <w:rPr>
                <w:noProof/>
                <w:webHidden/>
              </w:rPr>
              <w:instrText xml:space="preserve"> PAGEREF _Toc151235515 \h </w:instrText>
            </w:r>
            <w:r>
              <w:rPr>
                <w:noProof/>
                <w:webHidden/>
              </w:rPr>
            </w:r>
            <w:r>
              <w:rPr>
                <w:noProof/>
                <w:webHidden/>
              </w:rPr>
              <w:fldChar w:fldCharType="separate"/>
            </w:r>
            <w:r w:rsidR="002A4CD5">
              <w:rPr>
                <w:noProof/>
                <w:webHidden/>
              </w:rPr>
              <w:t>49</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16" w:history="1">
            <w:r w:rsidR="00664B1F" w:rsidRPr="00A612B0">
              <w:rPr>
                <w:rStyle w:val="Hipercze"/>
                <w:noProof/>
              </w:rPr>
              <w:t>Wykres 26 Odpowiedzi na pytanie „Jakie problemy społeczne uważa Pan/Pani za najważniejsze na terenie gminy Recz?” wśród respondentów ankiety</w:t>
            </w:r>
            <w:r w:rsidR="00664B1F">
              <w:rPr>
                <w:noProof/>
                <w:webHidden/>
              </w:rPr>
              <w:tab/>
            </w:r>
            <w:r>
              <w:rPr>
                <w:noProof/>
                <w:webHidden/>
              </w:rPr>
              <w:fldChar w:fldCharType="begin"/>
            </w:r>
            <w:r w:rsidR="00664B1F">
              <w:rPr>
                <w:noProof/>
                <w:webHidden/>
              </w:rPr>
              <w:instrText xml:space="preserve"> PAGEREF _Toc151235516 \h </w:instrText>
            </w:r>
            <w:r>
              <w:rPr>
                <w:noProof/>
                <w:webHidden/>
              </w:rPr>
            </w:r>
            <w:r>
              <w:rPr>
                <w:noProof/>
                <w:webHidden/>
              </w:rPr>
              <w:fldChar w:fldCharType="separate"/>
            </w:r>
            <w:r w:rsidR="002A4CD5">
              <w:rPr>
                <w:noProof/>
                <w:webHidden/>
              </w:rPr>
              <w:t>51</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17" w:history="1">
            <w:r w:rsidR="00664B1F" w:rsidRPr="00A612B0">
              <w:rPr>
                <w:rStyle w:val="Hipercze"/>
                <w:noProof/>
              </w:rPr>
              <w:t>Wykres 27 Odpowiedzi na pytanie „Kto w Pana/Pani opinii jest najbardziej zagrożony wykluczeniem społecznym w gminie Recz?” wśród respondentów ankiety</w:t>
            </w:r>
            <w:r w:rsidR="00664B1F">
              <w:rPr>
                <w:noProof/>
                <w:webHidden/>
              </w:rPr>
              <w:tab/>
            </w:r>
            <w:r>
              <w:rPr>
                <w:noProof/>
                <w:webHidden/>
              </w:rPr>
              <w:fldChar w:fldCharType="begin"/>
            </w:r>
            <w:r w:rsidR="00664B1F">
              <w:rPr>
                <w:noProof/>
                <w:webHidden/>
              </w:rPr>
              <w:instrText xml:space="preserve"> PAGEREF _Toc151235517 \h </w:instrText>
            </w:r>
            <w:r>
              <w:rPr>
                <w:noProof/>
                <w:webHidden/>
              </w:rPr>
            </w:r>
            <w:r>
              <w:rPr>
                <w:noProof/>
                <w:webHidden/>
              </w:rPr>
              <w:fldChar w:fldCharType="separate"/>
            </w:r>
            <w:r w:rsidR="002A4CD5">
              <w:rPr>
                <w:noProof/>
                <w:webHidden/>
              </w:rPr>
              <w:t>52</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18" w:history="1">
            <w:r w:rsidR="00664B1F" w:rsidRPr="00A612B0">
              <w:rPr>
                <w:rStyle w:val="Hipercze"/>
                <w:noProof/>
              </w:rPr>
              <w:t>Wykres 28 Liczba rodzin, którym udzielono pomocy społecznej w gminie Recz z powodu alkoholizmu w latach 2017-2022 [szt.]</w:t>
            </w:r>
            <w:r w:rsidR="00664B1F">
              <w:rPr>
                <w:noProof/>
                <w:webHidden/>
              </w:rPr>
              <w:tab/>
            </w:r>
            <w:r>
              <w:rPr>
                <w:noProof/>
                <w:webHidden/>
              </w:rPr>
              <w:fldChar w:fldCharType="begin"/>
            </w:r>
            <w:r w:rsidR="00664B1F">
              <w:rPr>
                <w:noProof/>
                <w:webHidden/>
              </w:rPr>
              <w:instrText xml:space="preserve"> PAGEREF _Toc151235518 \h </w:instrText>
            </w:r>
            <w:r>
              <w:rPr>
                <w:noProof/>
                <w:webHidden/>
              </w:rPr>
            </w:r>
            <w:r>
              <w:rPr>
                <w:noProof/>
                <w:webHidden/>
              </w:rPr>
              <w:fldChar w:fldCharType="separate"/>
            </w:r>
            <w:r w:rsidR="002A4CD5">
              <w:rPr>
                <w:noProof/>
                <w:webHidden/>
              </w:rPr>
              <w:t>53</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19" w:history="1">
            <w:r w:rsidR="00664B1F" w:rsidRPr="00A612B0">
              <w:rPr>
                <w:rStyle w:val="Hipercze"/>
                <w:noProof/>
              </w:rPr>
              <w:t>Wykres 29 Odpowiedzi na pytanie „Jaka jest w Pana/Pani ocenie skala problemu alkoholizmu w gminie Recz?” wśród respondentów ankiety</w:t>
            </w:r>
            <w:r w:rsidR="00664B1F">
              <w:rPr>
                <w:noProof/>
                <w:webHidden/>
              </w:rPr>
              <w:tab/>
            </w:r>
            <w:r>
              <w:rPr>
                <w:noProof/>
                <w:webHidden/>
              </w:rPr>
              <w:fldChar w:fldCharType="begin"/>
            </w:r>
            <w:r w:rsidR="00664B1F">
              <w:rPr>
                <w:noProof/>
                <w:webHidden/>
              </w:rPr>
              <w:instrText xml:space="preserve"> PAGEREF _Toc151235519 \h </w:instrText>
            </w:r>
            <w:r>
              <w:rPr>
                <w:noProof/>
                <w:webHidden/>
              </w:rPr>
            </w:r>
            <w:r>
              <w:rPr>
                <w:noProof/>
                <w:webHidden/>
              </w:rPr>
              <w:fldChar w:fldCharType="separate"/>
            </w:r>
            <w:r w:rsidR="002A4CD5">
              <w:rPr>
                <w:noProof/>
                <w:webHidden/>
              </w:rPr>
              <w:t>53</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20" w:history="1">
            <w:r w:rsidR="00664B1F" w:rsidRPr="00A612B0">
              <w:rPr>
                <w:rStyle w:val="Hipercze"/>
                <w:noProof/>
              </w:rPr>
              <w:t>Wykres 30 Odpowiedzi na pytanie „Jaka jest w Pana/Pani ocenie skala problemu innych uzależnień (np. narkotyki) w gminie Recz?” wśród respondentów ankiety</w:t>
            </w:r>
            <w:r w:rsidR="00664B1F">
              <w:rPr>
                <w:noProof/>
                <w:webHidden/>
              </w:rPr>
              <w:tab/>
            </w:r>
            <w:r>
              <w:rPr>
                <w:noProof/>
                <w:webHidden/>
              </w:rPr>
              <w:fldChar w:fldCharType="begin"/>
            </w:r>
            <w:r w:rsidR="00664B1F">
              <w:rPr>
                <w:noProof/>
                <w:webHidden/>
              </w:rPr>
              <w:instrText xml:space="preserve"> PAGEREF _Toc151235520 \h </w:instrText>
            </w:r>
            <w:r>
              <w:rPr>
                <w:noProof/>
                <w:webHidden/>
              </w:rPr>
            </w:r>
            <w:r>
              <w:rPr>
                <w:noProof/>
                <w:webHidden/>
              </w:rPr>
              <w:fldChar w:fldCharType="separate"/>
            </w:r>
            <w:r w:rsidR="002A4CD5">
              <w:rPr>
                <w:noProof/>
                <w:webHidden/>
              </w:rPr>
              <w:t>54</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21" w:history="1">
            <w:r w:rsidR="00664B1F" w:rsidRPr="00A612B0">
              <w:rPr>
                <w:rStyle w:val="Hipercze"/>
                <w:noProof/>
              </w:rPr>
              <w:t>Wykres 31 Odpowiedzi na pytanie „Jaka jest w Pana/Pani ocenie skala problemu przemocy domowej w gminie Recz?” wśród respondentów ankiety</w:t>
            </w:r>
            <w:r w:rsidR="00664B1F">
              <w:rPr>
                <w:noProof/>
                <w:webHidden/>
              </w:rPr>
              <w:tab/>
            </w:r>
            <w:r>
              <w:rPr>
                <w:noProof/>
                <w:webHidden/>
              </w:rPr>
              <w:fldChar w:fldCharType="begin"/>
            </w:r>
            <w:r w:rsidR="00664B1F">
              <w:rPr>
                <w:noProof/>
                <w:webHidden/>
              </w:rPr>
              <w:instrText xml:space="preserve"> PAGEREF _Toc151235521 \h </w:instrText>
            </w:r>
            <w:r>
              <w:rPr>
                <w:noProof/>
                <w:webHidden/>
              </w:rPr>
            </w:r>
            <w:r>
              <w:rPr>
                <w:noProof/>
                <w:webHidden/>
              </w:rPr>
              <w:fldChar w:fldCharType="separate"/>
            </w:r>
            <w:r w:rsidR="002A4CD5">
              <w:rPr>
                <w:noProof/>
                <w:webHidden/>
              </w:rPr>
              <w:t>55</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22" w:history="1">
            <w:r w:rsidR="00664B1F" w:rsidRPr="00A612B0">
              <w:rPr>
                <w:rStyle w:val="Hipercze"/>
                <w:noProof/>
              </w:rPr>
              <w:t>Wykres 32 Liczba rodzin, którym udzielono pomocy społecznej w gminie Recz z powodu długotrwałej lub ciężkiej choroby oraz niepełnosprawności w latach 2017-2022 [szt.]</w:t>
            </w:r>
            <w:r w:rsidR="00664B1F">
              <w:rPr>
                <w:noProof/>
                <w:webHidden/>
              </w:rPr>
              <w:tab/>
            </w:r>
            <w:r>
              <w:rPr>
                <w:noProof/>
                <w:webHidden/>
              </w:rPr>
              <w:fldChar w:fldCharType="begin"/>
            </w:r>
            <w:r w:rsidR="00664B1F">
              <w:rPr>
                <w:noProof/>
                <w:webHidden/>
              </w:rPr>
              <w:instrText xml:space="preserve"> PAGEREF _Toc151235522 \h </w:instrText>
            </w:r>
            <w:r>
              <w:rPr>
                <w:noProof/>
                <w:webHidden/>
              </w:rPr>
            </w:r>
            <w:r>
              <w:rPr>
                <w:noProof/>
                <w:webHidden/>
              </w:rPr>
              <w:fldChar w:fldCharType="separate"/>
            </w:r>
            <w:r w:rsidR="002A4CD5">
              <w:rPr>
                <w:noProof/>
                <w:webHidden/>
              </w:rPr>
              <w:t>56</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23" w:history="1">
            <w:r w:rsidR="00664B1F" w:rsidRPr="00A612B0">
              <w:rPr>
                <w:rStyle w:val="Hipercze"/>
                <w:noProof/>
              </w:rPr>
              <w:t>Wykres 33 Odpowiedzi na pytanie „Z jakimi według Pana/Pani barierami spotykają się najczęściej osoby z niepełnosprawnością i długotrwale chore w gminie Recz?” wśród respondentów ankiety</w:t>
            </w:r>
            <w:r w:rsidR="00664B1F">
              <w:rPr>
                <w:noProof/>
                <w:webHidden/>
              </w:rPr>
              <w:tab/>
            </w:r>
            <w:r>
              <w:rPr>
                <w:noProof/>
                <w:webHidden/>
              </w:rPr>
              <w:fldChar w:fldCharType="begin"/>
            </w:r>
            <w:r w:rsidR="00664B1F">
              <w:rPr>
                <w:noProof/>
                <w:webHidden/>
              </w:rPr>
              <w:instrText xml:space="preserve"> PAGEREF _Toc151235523 \h </w:instrText>
            </w:r>
            <w:r>
              <w:rPr>
                <w:noProof/>
                <w:webHidden/>
              </w:rPr>
            </w:r>
            <w:r>
              <w:rPr>
                <w:noProof/>
                <w:webHidden/>
              </w:rPr>
              <w:fldChar w:fldCharType="separate"/>
            </w:r>
            <w:r w:rsidR="002A4CD5">
              <w:rPr>
                <w:noProof/>
                <w:webHidden/>
              </w:rPr>
              <w:t>57</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24" w:history="1">
            <w:r w:rsidR="00664B1F" w:rsidRPr="00A612B0">
              <w:rPr>
                <w:rStyle w:val="Hipercze"/>
                <w:noProof/>
              </w:rPr>
              <w:t>Wykres 34 Odpowiedzi na pytanie „Z jakimi według Pana/Pani barierami spotykają się najczęściej osoby starsze w gminie Recz?” wśród respondentów ankiety</w:t>
            </w:r>
            <w:r w:rsidR="00664B1F">
              <w:rPr>
                <w:noProof/>
                <w:webHidden/>
              </w:rPr>
              <w:tab/>
            </w:r>
            <w:r>
              <w:rPr>
                <w:noProof/>
                <w:webHidden/>
              </w:rPr>
              <w:fldChar w:fldCharType="begin"/>
            </w:r>
            <w:r w:rsidR="00664B1F">
              <w:rPr>
                <w:noProof/>
                <w:webHidden/>
              </w:rPr>
              <w:instrText xml:space="preserve"> PAGEREF _Toc151235524 \h </w:instrText>
            </w:r>
            <w:r>
              <w:rPr>
                <w:noProof/>
                <w:webHidden/>
              </w:rPr>
            </w:r>
            <w:r>
              <w:rPr>
                <w:noProof/>
                <w:webHidden/>
              </w:rPr>
              <w:fldChar w:fldCharType="separate"/>
            </w:r>
            <w:r w:rsidR="002A4CD5">
              <w:rPr>
                <w:noProof/>
                <w:webHidden/>
              </w:rPr>
              <w:t>58</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25" w:history="1">
            <w:r w:rsidR="00664B1F" w:rsidRPr="00A612B0">
              <w:rPr>
                <w:rStyle w:val="Hipercze"/>
                <w:noProof/>
              </w:rPr>
              <w:t>Wykres 35 Odpowiedzi na pytanie „Jakie negatywne zjawiska odnoszące się do dzieci i młodzieży są najczęstsze w gminie Recz?” wśród respondentów ankiety</w:t>
            </w:r>
            <w:r w:rsidR="00664B1F">
              <w:rPr>
                <w:noProof/>
                <w:webHidden/>
              </w:rPr>
              <w:tab/>
            </w:r>
            <w:r>
              <w:rPr>
                <w:noProof/>
                <w:webHidden/>
              </w:rPr>
              <w:fldChar w:fldCharType="begin"/>
            </w:r>
            <w:r w:rsidR="00664B1F">
              <w:rPr>
                <w:noProof/>
                <w:webHidden/>
              </w:rPr>
              <w:instrText xml:space="preserve"> PAGEREF _Toc151235525 \h </w:instrText>
            </w:r>
            <w:r>
              <w:rPr>
                <w:noProof/>
                <w:webHidden/>
              </w:rPr>
            </w:r>
            <w:r>
              <w:rPr>
                <w:noProof/>
                <w:webHidden/>
              </w:rPr>
              <w:fldChar w:fldCharType="separate"/>
            </w:r>
            <w:r w:rsidR="002A4CD5">
              <w:rPr>
                <w:noProof/>
                <w:webHidden/>
              </w:rPr>
              <w:t>59</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26" w:history="1">
            <w:r w:rsidR="00664B1F" w:rsidRPr="00A612B0">
              <w:rPr>
                <w:rStyle w:val="Hipercze"/>
                <w:noProof/>
              </w:rPr>
              <w:t>Wykres 36 Najczęstsze odpowiedzi na pytanie „Co Pana/Pani zdaniem należy zrobić by przeciwdziałać negatywnym zjawiskom w gminie Recz?” wśród respondentów ankiety</w:t>
            </w:r>
            <w:r w:rsidR="00664B1F">
              <w:rPr>
                <w:noProof/>
                <w:webHidden/>
              </w:rPr>
              <w:tab/>
            </w:r>
            <w:r>
              <w:rPr>
                <w:noProof/>
                <w:webHidden/>
              </w:rPr>
              <w:fldChar w:fldCharType="begin"/>
            </w:r>
            <w:r w:rsidR="00664B1F">
              <w:rPr>
                <w:noProof/>
                <w:webHidden/>
              </w:rPr>
              <w:instrText xml:space="preserve"> PAGEREF _Toc151235526 \h </w:instrText>
            </w:r>
            <w:r>
              <w:rPr>
                <w:noProof/>
                <w:webHidden/>
              </w:rPr>
            </w:r>
            <w:r>
              <w:rPr>
                <w:noProof/>
                <w:webHidden/>
              </w:rPr>
              <w:fldChar w:fldCharType="separate"/>
            </w:r>
            <w:r w:rsidR="002A4CD5">
              <w:rPr>
                <w:noProof/>
                <w:webHidden/>
              </w:rPr>
              <w:t>66</w:t>
            </w:r>
            <w:r>
              <w:rPr>
                <w:noProof/>
                <w:webHidden/>
              </w:rPr>
              <w:fldChar w:fldCharType="end"/>
            </w:r>
          </w:hyperlink>
        </w:p>
        <w:p w:rsidR="009A681C" w:rsidRDefault="00980B17" w:rsidP="009A681C">
          <w:pPr>
            <w:rPr>
              <w:b/>
            </w:rPr>
          </w:pPr>
          <w:r>
            <w:rPr>
              <w:b/>
              <w:bCs/>
              <w:noProof/>
            </w:rPr>
            <w:fldChar w:fldCharType="end"/>
          </w:r>
        </w:p>
      </w:sdtContent>
    </w:sdt>
    <w:p w:rsidR="00664B1F" w:rsidRDefault="00664B1F">
      <w:pPr>
        <w:spacing w:line="259" w:lineRule="auto"/>
        <w:jc w:val="left"/>
        <w:rPr>
          <w:rFonts w:eastAsiaTheme="majorEastAsia" w:cstheme="majorBidi"/>
          <w:b/>
          <w:color w:val="002060"/>
          <w:sz w:val="32"/>
          <w:szCs w:val="32"/>
        </w:rPr>
      </w:pPr>
      <w:r>
        <w:rPr>
          <w:rFonts w:eastAsiaTheme="majorEastAsia" w:cstheme="majorBidi"/>
          <w:b/>
          <w:color w:val="002060"/>
          <w:sz w:val="32"/>
          <w:szCs w:val="32"/>
        </w:rPr>
        <w:br w:type="page"/>
      </w:r>
    </w:p>
    <w:p w:rsidR="002A6C8A" w:rsidRPr="009A681C" w:rsidRDefault="004D4BC6" w:rsidP="0034558D">
      <w:pPr>
        <w:pStyle w:val="Nagwek1"/>
      </w:pPr>
      <w:bookmarkStart w:id="212" w:name="_Toc151235695"/>
      <w:r>
        <w:lastRenderedPageBreak/>
        <w:t>10. Spis rysunków</w:t>
      </w:r>
      <w:bookmarkEnd w:id="212"/>
    </w:p>
    <w:p w:rsidR="00664B1F" w:rsidRDefault="00980B17">
      <w:pPr>
        <w:pStyle w:val="Spisilustracji"/>
        <w:tabs>
          <w:tab w:val="right" w:leader="dot" w:pos="9016"/>
        </w:tabs>
        <w:rPr>
          <w:rFonts w:eastAsiaTheme="minorEastAsia" w:cstheme="minorBidi"/>
          <w:noProof/>
          <w:kern w:val="2"/>
          <w:szCs w:val="24"/>
          <w:lang w:eastAsia="pl-PL"/>
        </w:rPr>
      </w:pPr>
      <w:r>
        <w:rPr>
          <w:rFonts w:eastAsiaTheme="majorEastAsia" w:cstheme="majorBidi"/>
          <w:b/>
          <w:color w:val="002060"/>
          <w:sz w:val="32"/>
          <w:szCs w:val="32"/>
        </w:rPr>
        <w:fldChar w:fldCharType="begin"/>
      </w:r>
      <w:r w:rsidR="004D4BC6">
        <w:rPr>
          <w:rFonts w:eastAsiaTheme="majorEastAsia" w:cstheme="majorBidi"/>
          <w:b/>
          <w:color w:val="002060"/>
          <w:sz w:val="32"/>
          <w:szCs w:val="32"/>
        </w:rPr>
        <w:instrText xml:space="preserve"> TOC \h \z \c "Rysunek" </w:instrText>
      </w:r>
      <w:r>
        <w:rPr>
          <w:rFonts w:eastAsiaTheme="majorEastAsia" w:cstheme="majorBidi"/>
          <w:b/>
          <w:color w:val="002060"/>
          <w:sz w:val="32"/>
          <w:szCs w:val="32"/>
        </w:rPr>
        <w:fldChar w:fldCharType="separate"/>
      </w:r>
      <w:hyperlink w:anchor="_Toc151235527" w:history="1">
        <w:r w:rsidR="00664B1F" w:rsidRPr="00BB7408">
          <w:rPr>
            <w:rStyle w:val="Hipercze"/>
            <w:noProof/>
          </w:rPr>
          <w:t>Rysunek 1 Elementy składowe strategii</w:t>
        </w:r>
        <w:r w:rsidR="00664B1F">
          <w:rPr>
            <w:noProof/>
            <w:webHidden/>
          </w:rPr>
          <w:tab/>
        </w:r>
        <w:r>
          <w:rPr>
            <w:noProof/>
            <w:webHidden/>
          </w:rPr>
          <w:fldChar w:fldCharType="begin"/>
        </w:r>
        <w:r w:rsidR="00664B1F">
          <w:rPr>
            <w:noProof/>
            <w:webHidden/>
          </w:rPr>
          <w:instrText xml:space="preserve"> PAGEREF _Toc151235527 \h </w:instrText>
        </w:r>
        <w:r>
          <w:rPr>
            <w:noProof/>
            <w:webHidden/>
          </w:rPr>
        </w:r>
        <w:r>
          <w:rPr>
            <w:noProof/>
            <w:webHidden/>
          </w:rPr>
          <w:fldChar w:fldCharType="separate"/>
        </w:r>
        <w:r w:rsidR="002A4CD5">
          <w:rPr>
            <w:noProof/>
            <w:webHidden/>
          </w:rPr>
          <w:t>74</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28" w:history="1">
        <w:r w:rsidR="00664B1F" w:rsidRPr="00BB7408">
          <w:rPr>
            <w:rStyle w:val="Hipercze"/>
            <w:noProof/>
          </w:rPr>
          <w:t>Rysunek 2 Cele strategiczne</w:t>
        </w:r>
        <w:r w:rsidR="00664B1F">
          <w:rPr>
            <w:noProof/>
            <w:webHidden/>
          </w:rPr>
          <w:tab/>
        </w:r>
        <w:r>
          <w:rPr>
            <w:noProof/>
            <w:webHidden/>
          </w:rPr>
          <w:fldChar w:fldCharType="begin"/>
        </w:r>
        <w:r w:rsidR="00664B1F">
          <w:rPr>
            <w:noProof/>
            <w:webHidden/>
          </w:rPr>
          <w:instrText xml:space="preserve"> PAGEREF _Toc151235528 \h </w:instrText>
        </w:r>
        <w:r>
          <w:rPr>
            <w:noProof/>
            <w:webHidden/>
          </w:rPr>
        </w:r>
        <w:r>
          <w:rPr>
            <w:noProof/>
            <w:webHidden/>
          </w:rPr>
          <w:fldChar w:fldCharType="separate"/>
        </w:r>
        <w:r w:rsidR="002A4CD5">
          <w:rPr>
            <w:noProof/>
            <w:webHidden/>
          </w:rPr>
          <w:t>76</w:t>
        </w:r>
        <w:r>
          <w:rPr>
            <w:noProof/>
            <w:webHidden/>
          </w:rPr>
          <w:fldChar w:fldCharType="end"/>
        </w:r>
      </w:hyperlink>
    </w:p>
    <w:p w:rsidR="00664B1F" w:rsidRDefault="00980B17">
      <w:pPr>
        <w:pStyle w:val="Spisilustracji"/>
        <w:tabs>
          <w:tab w:val="right" w:leader="dot" w:pos="9016"/>
        </w:tabs>
        <w:rPr>
          <w:rFonts w:eastAsiaTheme="minorEastAsia" w:cstheme="minorBidi"/>
          <w:noProof/>
          <w:kern w:val="2"/>
          <w:szCs w:val="24"/>
          <w:lang w:eastAsia="pl-PL"/>
        </w:rPr>
      </w:pPr>
      <w:hyperlink w:anchor="_Toc151235529" w:history="1">
        <w:r w:rsidR="00664B1F" w:rsidRPr="00BB7408">
          <w:rPr>
            <w:rStyle w:val="Hipercze"/>
            <w:noProof/>
          </w:rPr>
          <w:t>Rysunek 3 Cele operacyjne</w:t>
        </w:r>
        <w:r w:rsidR="00664B1F">
          <w:rPr>
            <w:noProof/>
            <w:webHidden/>
          </w:rPr>
          <w:tab/>
        </w:r>
        <w:r>
          <w:rPr>
            <w:noProof/>
            <w:webHidden/>
          </w:rPr>
          <w:fldChar w:fldCharType="begin"/>
        </w:r>
        <w:r w:rsidR="00664B1F">
          <w:rPr>
            <w:noProof/>
            <w:webHidden/>
          </w:rPr>
          <w:instrText xml:space="preserve"> PAGEREF _Toc151235529 \h </w:instrText>
        </w:r>
        <w:r>
          <w:rPr>
            <w:noProof/>
            <w:webHidden/>
          </w:rPr>
        </w:r>
        <w:r>
          <w:rPr>
            <w:noProof/>
            <w:webHidden/>
          </w:rPr>
          <w:fldChar w:fldCharType="separate"/>
        </w:r>
        <w:r w:rsidR="002A4CD5">
          <w:rPr>
            <w:noProof/>
            <w:webHidden/>
          </w:rPr>
          <w:t>78</w:t>
        </w:r>
        <w:r>
          <w:rPr>
            <w:noProof/>
            <w:webHidden/>
          </w:rPr>
          <w:fldChar w:fldCharType="end"/>
        </w:r>
      </w:hyperlink>
    </w:p>
    <w:p w:rsidR="004D4BC6" w:rsidRPr="008B32BF" w:rsidRDefault="00980B17" w:rsidP="008B32BF">
      <w:pPr>
        <w:spacing w:line="259" w:lineRule="auto"/>
        <w:jc w:val="left"/>
        <w:rPr>
          <w:rFonts w:eastAsiaTheme="majorEastAsia" w:cstheme="majorBidi"/>
          <w:b/>
          <w:color w:val="002060"/>
          <w:sz w:val="32"/>
          <w:szCs w:val="32"/>
        </w:rPr>
      </w:pPr>
      <w:r>
        <w:rPr>
          <w:rFonts w:eastAsiaTheme="majorEastAsia" w:cstheme="majorBidi"/>
          <w:b/>
          <w:color w:val="002060"/>
          <w:sz w:val="32"/>
          <w:szCs w:val="32"/>
        </w:rPr>
        <w:fldChar w:fldCharType="end"/>
      </w:r>
    </w:p>
    <w:sectPr w:rsidR="004D4BC6" w:rsidRPr="008B32BF" w:rsidSect="00772A39">
      <w:headerReference w:type="even" r:id="rId66"/>
      <w:headerReference w:type="default" r:id="rId67"/>
      <w:footerReference w:type="even" r:id="rId68"/>
      <w:footerReference w:type="default" r:id="rId69"/>
      <w:headerReference w:type="first" r:id="rId70"/>
      <w:footerReference w:type="first" r:id="rId71"/>
      <w:pgSz w:w="11906" w:h="16838"/>
      <w:pgMar w:top="1701" w:right="1440" w:bottom="1440" w:left="1440" w:header="425"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6F6" w:rsidRDefault="008416F6" w:rsidP="00DA26F0">
      <w:r>
        <w:separator/>
      </w:r>
    </w:p>
    <w:p w:rsidR="008416F6" w:rsidRDefault="008416F6"/>
  </w:endnote>
  <w:endnote w:type="continuationSeparator" w:id="1">
    <w:p w:rsidR="008416F6" w:rsidRDefault="008416F6" w:rsidP="00DA26F0">
      <w:r>
        <w:continuationSeparator/>
      </w:r>
    </w:p>
    <w:p w:rsidR="008416F6" w:rsidRDefault="008416F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Univers Condensed">
    <w:altName w:val="Arial Narrow"/>
    <w:charset w:val="00"/>
    <w:family w:val="swiss"/>
    <w:pitch w:val="variable"/>
    <w:sig w:usb0="00000001"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Dubai Medium">
    <w:charset w:val="B2"/>
    <w:family w:val="swiss"/>
    <w:pitch w:val="variable"/>
    <w:sig w:usb0="80002067" w:usb1="80000000" w:usb2="00000008" w:usb3="00000000" w:csb0="00000041" w:csb1="00000000"/>
  </w:font>
  <w:font w:name="Arial">
    <w:panose1 w:val="020B0604020202020204"/>
    <w:charset w:val="EE"/>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835678033"/>
      <w:docPartObj>
        <w:docPartGallery w:val="Page Numbers (Bottom of Page)"/>
        <w:docPartUnique/>
      </w:docPartObj>
    </w:sdtPr>
    <w:sdtContent>
      <w:p w:rsidR="00ED7ADE" w:rsidRDefault="00980B17" w:rsidP="006D1B74">
        <w:pPr>
          <w:pStyle w:val="Stopka"/>
          <w:framePr w:wrap="none" w:vAnchor="text" w:hAnchor="margin" w:xAlign="center" w:y="1"/>
          <w:rPr>
            <w:rStyle w:val="Numerstrony"/>
          </w:rPr>
        </w:pPr>
        <w:r>
          <w:rPr>
            <w:rStyle w:val="Numerstrony"/>
          </w:rPr>
          <w:fldChar w:fldCharType="begin"/>
        </w:r>
        <w:r w:rsidR="00ED7ADE">
          <w:rPr>
            <w:rStyle w:val="Numerstrony"/>
          </w:rPr>
          <w:instrText xml:space="preserve"> PAGE </w:instrText>
        </w:r>
        <w:r>
          <w:rPr>
            <w:rStyle w:val="Numerstrony"/>
          </w:rPr>
          <w:fldChar w:fldCharType="end"/>
        </w:r>
      </w:p>
    </w:sdtContent>
  </w:sdt>
  <w:p w:rsidR="00ED7ADE" w:rsidRDefault="00ED7ADE">
    <w:pPr>
      <w:pStyle w:val="Stopka"/>
    </w:pPr>
  </w:p>
  <w:p w:rsidR="00ED7ADE" w:rsidRDefault="00ED7A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2078552798"/>
      <w:docPartObj>
        <w:docPartGallery w:val="Page Numbers (Bottom of Page)"/>
        <w:docPartUnique/>
      </w:docPartObj>
    </w:sdtPr>
    <w:sdtContent>
      <w:p w:rsidR="00ED7ADE" w:rsidRDefault="00980B17" w:rsidP="006D1B74">
        <w:pPr>
          <w:pStyle w:val="Stopka"/>
          <w:framePr w:wrap="none" w:vAnchor="text" w:hAnchor="margin" w:xAlign="center" w:y="1"/>
          <w:rPr>
            <w:rStyle w:val="Numerstrony"/>
          </w:rPr>
        </w:pPr>
        <w:r>
          <w:rPr>
            <w:rStyle w:val="Numerstrony"/>
          </w:rPr>
          <w:fldChar w:fldCharType="begin"/>
        </w:r>
        <w:r w:rsidR="00ED7ADE">
          <w:rPr>
            <w:rStyle w:val="Numerstrony"/>
          </w:rPr>
          <w:instrText xml:space="preserve"> PAGE </w:instrText>
        </w:r>
        <w:r>
          <w:rPr>
            <w:rStyle w:val="Numerstrony"/>
          </w:rPr>
          <w:fldChar w:fldCharType="separate"/>
        </w:r>
        <w:r w:rsidR="006C71EF">
          <w:rPr>
            <w:rStyle w:val="Numerstrony"/>
            <w:noProof/>
          </w:rPr>
          <w:t>11</w:t>
        </w:r>
        <w:r>
          <w:rPr>
            <w:rStyle w:val="Numerstrony"/>
          </w:rPr>
          <w:fldChar w:fldCharType="end"/>
        </w:r>
      </w:p>
    </w:sdtContent>
  </w:sdt>
  <w:p w:rsidR="00ED7ADE" w:rsidRDefault="00ED7ADE">
    <w:pPr>
      <w:pStyle w:val="Stopka"/>
    </w:pPr>
  </w:p>
  <w:p w:rsidR="00ED7ADE" w:rsidRDefault="00ED7AD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DE" w:rsidRDefault="00980B17">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 3" o:spid="_x0000_s1025" type="#_x0000_t75" alt="" style="position:absolute;left:0;text-align:left;margin-left:703.75pt;margin-top:-753.7pt;width:35.3pt;height:34.05pt;z-index:-251658240;visibility:visible;mso-wrap-edited:f">
          <v:imagedata r:id="rId1" o:title=""/>
          <o:lock v:ext="edit" rotation="t" cropping="t" verticies="t" grouping="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18" w:rsidRDefault="00980B17" w:rsidP="006D1B74">
    <w:pPr>
      <w:pStyle w:val="Stopka"/>
      <w:framePr w:wrap="none" w:vAnchor="text" w:hAnchor="margin" w:xAlign="center" w:y="1"/>
      <w:rPr>
        <w:rStyle w:val="Numerstrony"/>
      </w:rPr>
    </w:pPr>
    <w:r>
      <w:rPr>
        <w:rStyle w:val="Numerstrony"/>
      </w:rPr>
      <w:fldChar w:fldCharType="begin"/>
    </w:r>
    <w:r w:rsidR="00655918">
      <w:rPr>
        <w:rStyle w:val="Numerstrony"/>
      </w:rPr>
      <w:instrText xml:space="preserve"> PAGE </w:instrText>
    </w:r>
    <w:r>
      <w:rPr>
        <w:rStyle w:val="Numerstrony"/>
      </w:rPr>
      <w:fldChar w:fldCharType="end"/>
    </w:r>
    <w:r>
      <w:rPr>
        <w:rStyle w:val="Numerstrony"/>
      </w:rPr>
    </w:r>
  </w:p>
  <w:p w:rsidR="00655918" w:rsidRDefault="00655918">
    <w:pPr>
      <w:pStyle w:val="Stopka"/>
    </w:pPr>
  </w:p>
  <w:p w:rsidR="00655918" w:rsidRDefault="0065591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18" w:rsidRDefault="00980B17" w:rsidP="006D1B74">
    <w:pPr>
      <w:pStyle w:val="Stopka"/>
      <w:framePr w:wrap="none" w:vAnchor="text" w:hAnchor="margin" w:xAlign="center" w:y="1"/>
      <w:rPr>
        <w:rStyle w:val="Numerstrony"/>
      </w:rPr>
    </w:pPr>
    <w:r>
      <w:rPr>
        <w:rStyle w:val="Numerstrony"/>
      </w:rPr>
      <w:fldChar w:fldCharType="begin"/>
    </w:r>
    <w:r w:rsidR="00655918">
      <w:rPr>
        <w:rStyle w:val="Numerstrony"/>
      </w:rPr>
      <w:instrText xml:space="preserve"> PAGE </w:instrText>
    </w:r>
    <w:r>
      <w:rPr>
        <w:rStyle w:val="Numerstrony"/>
      </w:rPr>
      <w:fldChar w:fldCharType="separate"/>
    </w:r>
    <w:r w:rsidR="006C71EF">
      <w:rPr>
        <w:rStyle w:val="Numerstrony"/>
        <w:noProof/>
      </w:rPr>
      <w:t>102</w:t>
    </w:r>
    <w:r>
      <w:rPr>
        <w:rStyle w:val="Numerstrony"/>
      </w:rPr>
      <w:fldChar w:fldCharType="end"/>
    </w:r>
    <w:r>
      <w:rPr>
        <w:rStyle w:val="Numerstrony"/>
      </w:rPr>
    </w:r>
  </w:p>
  <w:p w:rsidR="00655918" w:rsidRDefault="00655918">
    <w:pPr>
      <w:pStyle w:val="Stopka"/>
    </w:pPr>
  </w:p>
  <w:p w:rsidR="00655918" w:rsidRDefault="0065591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18" w:rsidRDefault="00ED7ADE">
    <w:pPr>
      <w:pStyle w:val="Stopka"/>
    </w:pPr>
    <w:r>
      <w:rPr>
        <w:noProof/>
        <w:lang w:eastAsia="pl-PL"/>
      </w:rPr>
      <w:drawing>
        <wp:anchor distT="0" distB="0" distL="114300" distR="114300" simplePos="0" relativeHeight="251657216" behindDoc="1" locked="0" layoutInCell="1" allowOverlap="1">
          <wp:simplePos x="0" y="0"/>
          <wp:positionH relativeFrom="column">
            <wp:posOffset>8937625</wp:posOffset>
          </wp:positionH>
          <wp:positionV relativeFrom="paragraph">
            <wp:posOffset>-9571990</wp:posOffset>
          </wp:positionV>
          <wp:extent cx="448310" cy="432435"/>
          <wp:effectExtent l="0" t="0" r="0" b="0"/>
          <wp:wrapNone/>
          <wp:docPr id="1" name="Obi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iekt 3"/>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310" cy="43243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6F6" w:rsidRDefault="008416F6" w:rsidP="00DA26F0">
      <w:r>
        <w:separator/>
      </w:r>
    </w:p>
    <w:p w:rsidR="008416F6" w:rsidRDefault="008416F6"/>
  </w:footnote>
  <w:footnote w:type="continuationSeparator" w:id="1">
    <w:p w:rsidR="008416F6" w:rsidRDefault="008416F6" w:rsidP="00DA26F0">
      <w:r>
        <w:continuationSeparator/>
      </w:r>
    </w:p>
    <w:p w:rsidR="008416F6" w:rsidRDefault="008416F6"/>
  </w:footnote>
  <w:footnote w:id="2">
    <w:p w:rsidR="00655918" w:rsidRDefault="00655918" w:rsidP="00A5682A">
      <w:pPr>
        <w:pStyle w:val="Tekstprzypisudolnego"/>
      </w:pPr>
      <w:r>
        <w:rPr>
          <w:rStyle w:val="Odwoanieprzypisudolnego"/>
        </w:rPr>
        <w:footnoteRef/>
      </w:r>
      <w:r>
        <w:t xml:space="preserve"> Ustawa z dn. 12 marca 2004 o pomocy społecznej (</w:t>
      </w:r>
      <w:r w:rsidRPr="00F348B8">
        <w:t>Dz.U. 2004 nr 64 poz. 593</w:t>
      </w:r>
      <w:r>
        <w:t>).</w:t>
      </w:r>
    </w:p>
  </w:footnote>
  <w:footnote w:id="3">
    <w:p w:rsidR="00655918" w:rsidRDefault="00655918" w:rsidP="00A5682A">
      <w:pPr>
        <w:pStyle w:val="Tekstprzypisudolnego"/>
      </w:pPr>
      <w:r>
        <w:rPr>
          <w:rStyle w:val="Odwoanieprzypisudolnego"/>
        </w:rPr>
        <w:footnoteRef/>
      </w:r>
      <w:r>
        <w:t xml:space="preserve"> Akty prawne. Obowiązujące prawo – pomoc społeczna; Ministerstwo Rodziny i Polityki Społecznej; </w:t>
      </w:r>
      <w:r w:rsidRPr="0038632E">
        <w:t>https://www.gov.pl/web/rodzina/akty</w:t>
      </w:r>
      <w:r>
        <w:t>; dostęp: 3.01.2023.</w:t>
      </w:r>
    </w:p>
  </w:footnote>
  <w:footnote w:id="4">
    <w:p w:rsidR="00240D9C" w:rsidRDefault="00240D9C">
      <w:pPr>
        <w:pStyle w:val="Tekstprzypisudolnego"/>
      </w:pPr>
      <w:r>
        <w:rPr>
          <w:rStyle w:val="Odwoanieprzypisudolnego"/>
        </w:rPr>
        <w:footnoteRef/>
      </w:r>
      <w:r w:rsidRPr="00DB3369">
        <w:t>https://recz.pl/strony/menu/131.dhtml</w:t>
      </w:r>
      <w:r w:rsidR="00875B09">
        <w:t>, d</w:t>
      </w:r>
      <w:r>
        <w:t>ostęp : 16.10.2023r.</w:t>
      </w:r>
    </w:p>
  </w:footnote>
  <w:footnote w:id="5">
    <w:p w:rsidR="003E793D" w:rsidRDefault="003E793D">
      <w:pPr>
        <w:pStyle w:val="Tekstprzypisudolnego"/>
      </w:pPr>
      <w:r>
        <w:rPr>
          <w:rStyle w:val="Odwoanieprzypisudolnego"/>
        </w:rPr>
        <w:footnoteRef/>
      </w:r>
      <w:r w:rsidRPr="00DB3369">
        <w:t>https://rejestr.io/krs/203000/stowarzyszenie-rozwoju-wsi-sokoliniec</w:t>
      </w:r>
      <w:r w:rsidR="00875B09">
        <w:t>, d</w:t>
      </w:r>
      <w:r>
        <w:t>ostęp: 16.10.2023r.</w:t>
      </w:r>
    </w:p>
  </w:footnote>
  <w:footnote w:id="6">
    <w:p w:rsidR="00240D9C" w:rsidRDefault="00240D9C">
      <w:pPr>
        <w:pStyle w:val="Tekstprzypisudolnego"/>
      </w:pPr>
      <w:r>
        <w:rPr>
          <w:rStyle w:val="Odwoanieprzypisudolnego"/>
        </w:rPr>
        <w:footnoteRef/>
      </w:r>
      <w:r w:rsidRPr="00DB3369">
        <w:t>https://rejestr.io/krs/159716/towarzystwo-milosnikow-recza</w:t>
      </w:r>
      <w:r>
        <w:t xml:space="preserve">, </w:t>
      </w:r>
      <w:r w:rsidR="00875B09">
        <w:t>d</w:t>
      </w:r>
      <w:r>
        <w:t>ostęp: 16.10.2023r.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DE" w:rsidRDefault="00ED7ADE">
    <w:pPr>
      <w:pStyle w:val="Nagwek"/>
    </w:pPr>
  </w:p>
  <w:p w:rsidR="00ED7ADE" w:rsidRDefault="00ED7A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DE" w:rsidRPr="00E31DD3" w:rsidRDefault="00ED7ADE" w:rsidP="00DA26F0"/>
  <w:p w:rsidR="00ED7ADE" w:rsidRDefault="00ED7AD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DE" w:rsidRDefault="00ED7AD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18" w:rsidRDefault="00655918">
    <w:pPr>
      <w:pStyle w:val="Nagwek"/>
    </w:pPr>
  </w:p>
  <w:p w:rsidR="00655918" w:rsidRDefault="0065591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18" w:rsidRPr="00E31DD3" w:rsidRDefault="00655918" w:rsidP="00DA26F0"/>
  <w:p w:rsidR="00655918" w:rsidRDefault="0065591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18" w:rsidRDefault="006559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720"/>
    <w:multiLevelType w:val="hybridMultilevel"/>
    <w:tmpl w:val="1A0A6A4C"/>
    <w:lvl w:ilvl="0" w:tplc="505C4EB0">
      <w:start w:val="1"/>
      <w:numFmt w:val="bullet"/>
      <w:lvlText w:val=""/>
      <w:lvlJc w:val="left"/>
      <w:pPr>
        <w:tabs>
          <w:tab w:val="num" w:pos="720"/>
        </w:tabs>
        <w:ind w:left="720" w:hanging="360"/>
      </w:pPr>
      <w:rPr>
        <w:rFonts w:ascii="Symbol" w:hAnsi="Symbol" w:hint="default"/>
      </w:rPr>
    </w:lvl>
    <w:lvl w:ilvl="1" w:tplc="2278A5E0" w:tentative="1">
      <w:start w:val="1"/>
      <w:numFmt w:val="bullet"/>
      <w:lvlText w:val=""/>
      <w:lvlJc w:val="left"/>
      <w:pPr>
        <w:tabs>
          <w:tab w:val="num" w:pos="1440"/>
        </w:tabs>
        <w:ind w:left="1440" w:hanging="360"/>
      </w:pPr>
      <w:rPr>
        <w:rFonts w:ascii="Symbol" w:hAnsi="Symbol" w:hint="default"/>
      </w:rPr>
    </w:lvl>
    <w:lvl w:ilvl="2" w:tplc="F31E8A90" w:tentative="1">
      <w:start w:val="1"/>
      <w:numFmt w:val="bullet"/>
      <w:lvlText w:val=""/>
      <w:lvlJc w:val="left"/>
      <w:pPr>
        <w:tabs>
          <w:tab w:val="num" w:pos="2160"/>
        </w:tabs>
        <w:ind w:left="2160" w:hanging="360"/>
      </w:pPr>
      <w:rPr>
        <w:rFonts w:ascii="Symbol" w:hAnsi="Symbol" w:hint="default"/>
      </w:rPr>
    </w:lvl>
    <w:lvl w:ilvl="3" w:tplc="194A9CBA" w:tentative="1">
      <w:start w:val="1"/>
      <w:numFmt w:val="bullet"/>
      <w:lvlText w:val=""/>
      <w:lvlJc w:val="left"/>
      <w:pPr>
        <w:tabs>
          <w:tab w:val="num" w:pos="2880"/>
        </w:tabs>
        <w:ind w:left="2880" w:hanging="360"/>
      </w:pPr>
      <w:rPr>
        <w:rFonts w:ascii="Symbol" w:hAnsi="Symbol" w:hint="default"/>
      </w:rPr>
    </w:lvl>
    <w:lvl w:ilvl="4" w:tplc="2EF0F814" w:tentative="1">
      <w:start w:val="1"/>
      <w:numFmt w:val="bullet"/>
      <w:lvlText w:val=""/>
      <w:lvlJc w:val="left"/>
      <w:pPr>
        <w:tabs>
          <w:tab w:val="num" w:pos="3600"/>
        </w:tabs>
        <w:ind w:left="3600" w:hanging="360"/>
      </w:pPr>
      <w:rPr>
        <w:rFonts w:ascii="Symbol" w:hAnsi="Symbol" w:hint="default"/>
      </w:rPr>
    </w:lvl>
    <w:lvl w:ilvl="5" w:tplc="B6D21880" w:tentative="1">
      <w:start w:val="1"/>
      <w:numFmt w:val="bullet"/>
      <w:lvlText w:val=""/>
      <w:lvlJc w:val="left"/>
      <w:pPr>
        <w:tabs>
          <w:tab w:val="num" w:pos="4320"/>
        </w:tabs>
        <w:ind w:left="4320" w:hanging="360"/>
      </w:pPr>
      <w:rPr>
        <w:rFonts w:ascii="Symbol" w:hAnsi="Symbol" w:hint="default"/>
      </w:rPr>
    </w:lvl>
    <w:lvl w:ilvl="6" w:tplc="295ADF1C" w:tentative="1">
      <w:start w:val="1"/>
      <w:numFmt w:val="bullet"/>
      <w:lvlText w:val=""/>
      <w:lvlJc w:val="left"/>
      <w:pPr>
        <w:tabs>
          <w:tab w:val="num" w:pos="5040"/>
        </w:tabs>
        <w:ind w:left="5040" w:hanging="360"/>
      </w:pPr>
      <w:rPr>
        <w:rFonts w:ascii="Symbol" w:hAnsi="Symbol" w:hint="default"/>
      </w:rPr>
    </w:lvl>
    <w:lvl w:ilvl="7" w:tplc="BC882886" w:tentative="1">
      <w:start w:val="1"/>
      <w:numFmt w:val="bullet"/>
      <w:lvlText w:val=""/>
      <w:lvlJc w:val="left"/>
      <w:pPr>
        <w:tabs>
          <w:tab w:val="num" w:pos="5760"/>
        </w:tabs>
        <w:ind w:left="5760" w:hanging="360"/>
      </w:pPr>
      <w:rPr>
        <w:rFonts w:ascii="Symbol" w:hAnsi="Symbol" w:hint="default"/>
      </w:rPr>
    </w:lvl>
    <w:lvl w:ilvl="8" w:tplc="016C0528" w:tentative="1">
      <w:start w:val="1"/>
      <w:numFmt w:val="bullet"/>
      <w:lvlText w:val=""/>
      <w:lvlJc w:val="left"/>
      <w:pPr>
        <w:tabs>
          <w:tab w:val="num" w:pos="6480"/>
        </w:tabs>
        <w:ind w:left="6480" w:hanging="360"/>
      </w:pPr>
      <w:rPr>
        <w:rFonts w:ascii="Symbol" w:hAnsi="Symbol" w:hint="default"/>
      </w:rPr>
    </w:lvl>
  </w:abstractNum>
  <w:abstractNum w:abstractNumId="1">
    <w:nsid w:val="114C44DC"/>
    <w:multiLevelType w:val="hybridMultilevel"/>
    <w:tmpl w:val="ED94C508"/>
    <w:lvl w:ilvl="0" w:tplc="4CEC4AFC">
      <w:start w:val="1"/>
      <w:numFmt w:val="bullet"/>
      <w:lvlText w:val=""/>
      <w:lvlJc w:val="left"/>
      <w:pPr>
        <w:tabs>
          <w:tab w:val="num" w:pos="720"/>
        </w:tabs>
        <w:ind w:left="720" w:hanging="360"/>
      </w:pPr>
      <w:rPr>
        <w:rFonts w:ascii="Symbol" w:hAnsi="Symbol" w:hint="default"/>
      </w:rPr>
    </w:lvl>
    <w:lvl w:ilvl="1" w:tplc="163EBEC0" w:tentative="1">
      <w:start w:val="1"/>
      <w:numFmt w:val="bullet"/>
      <w:lvlText w:val=""/>
      <w:lvlJc w:val="left"/>
      <w:pPr>
        <w:tabs>
          <w:tab w:val="num" w:pos="1440"/>
        </w:tabs>
        <w:ind w:left="1440" w:hanging="360"/>
      </w:pPr>
      <w:rPr>
        <w:rFonts w:ascii="Symbol" w:hAnsi="Symbol" w:hint="default"/>
      </w:rPr>
    </w:lvl>
    <w:lvl w:ilvl="2" w:tplc="84AE7C9E" w:tentative="1">
      <w:start w:val="1"/>
      <w:numFmt w:val="bullet"/>
      <w:lvlText w:val=""/>
      <w:lvlJc w:val="left"/>
      <w:pPr>
        <w:tabs>
          <w:tab w:val="num" w:pos="2160"/>
        </w:tabs>
        <w:ind w:left="2160" w:hanging="360"/>
      </w:pPr>
      <w:rPr>
        <w:rFonts w:ascii="Symbol" w:hAnsi="Symbol" w:hint="default"/>
      </w:rPr>
    </w:lvl>
    <w:lvl w:ilvl="3" w:tplc="362A7834" w:tentative="1">
      <w:start w:val="1"/>
      <w:numFmt w:val="bullet"/>
      <w:lvlText w:val=""/>
      <w:lvlJc w:val="left"/>
      <w:pPr>
        <w:tabs>
          <w:tab w:val="num" w:pos="2880"/>
        </w:tabs>
        <w:ind w:left="2880" w:hanging="360"/>
      </w:pPr>
      <w:rPr>
        <w:rFonts w:ascii="Symbol" w:hAnsi="Symbol" w:hint="default"/>
      </w:rPr>
    </w:lvl>
    <w:lvl w:ilvl="4" w:tplc="E4AC44EE" w:tentative="1">
      <w:start w:val="1"/>
      <w:numFmt w:val="bullet"/>
      <w:lvlText w:val=""/>
      <w:lvlJc w:val="left"/>
      <w:pPr>
        <w:tabs>
          <w:tab w:val="num" w:pos="3600"/>
        </w:tabs>
        <w:ind w:left="3600" w:hanging="360"/>
      </w:pPr>
      <w:rPr>
        <w:rFonts w:ascii="Symbol" w:hAnsi="Symbol" w:hint="default"/>
      </w:rPr>
    </w:lvl>
    <w:lvl w:ilvl="5" w:tplc="E37E1086" w:tentative="1">
      <w:start w:val="1"/>
      <w:numFmt w:val="bullet"/>
      <w:lvlText w:val=""/>
      <w:lvlJc w:val="left"/>
      <w:pPr>
        <w:tabs>
          <w:tab w:val="num" w:pos="4320"/>
        </w:tabs>
        <w:ind w:left="4320" w:hanging="360"/>
      </w:pPr>
      <w:rPr>
        <w:rFonts w:ascii="Symbol" w:hAnsi="Symbol" w:hint="default"/>
      </w:rPr>
    </w:lvl>
    <w:lvl w:ilvl="6" w:tplc="3E803A8A" w:tentative="1">
      <w:start w:val="1"/>
      <w:numFmt w:val="bullet"/>
      <w:lvlText w:val=""/>
      <w:lvlJc w:val="left"/>
      <w:pPr>
        <w:tabs>
          <w:tab w:val="num" w:pos="5040"/>
        </w:tabs>
        <w:ind w:left="5040" w:hanging="360"/>
      </w:pPr>
      <w:rPr>
        <w:rFonts w:ascii="Symbol" w:hAnsi="Symbol" w:hint="default"/>
      </w:rPr>
    </w:lvl>
    <w:lvl w:ilvl="7" w:tplc="34AE62F0" w:tentative="1">
      <w:start w:val="1"/>
      <w:numFmt w:val="bullet"/>
      <w:lvlText w:val=""/>
      <w:lvlJc w:val="left"/>
      <w:pPr>
        <w:tabs>
          <w:tab w:val="num" w:pos="5760"/>
        </w:tabs>
        <w:ind w:left="5760" w:hanging="360"/>
      </w:pPr>
      <w:rPr>
        <w:rFonts w:ascii="Symbol" w:hAnsi="Symbol" w:hint="default"/>
      </w:rPr>
    </w:lvl>
    <w:lvl w:ilvl="8" w:tplc="EFA2A436" w:tentative="1">
      <w:start w:val="1"/>
      <w:numFmt w:val="bullet"/>
      <w:lvlText w:val=""/>
      <w:lvlJc w:val="left"/>
      <w:pPr>
        <w:tabs>
          <w:tab w:val="num" w:pos="6480"/>
        </w:tabs>
        <w:ind w:left="6480" w:hanging="360"/>
      </w:pPr>
      <w:rPr>
        <w:rFonts w:ascii="Symbol" w:hAnsi="Symbol" w:hint="default"/>
      </w:rPr>
    </w:lvl>
  </w:abstractNum>
  <w:abstractNum w:abstractNumId="2">
    <w:nsid w:val="11FB0EC0"/>
    <w:multiLevelType w:val="hybridMultilevel"/>
    <w:tmpl w:val="31444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436303"/>
    <w:multiLevelType w:val="hybridMultilevel"/>
    <w:tmpl w:val="6BACF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583CAE"/>
    <w:multiLevelType w:val="hybridMultilevel"/>
    <w:tmpl w:val="44865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6B7EE4"/>
    <w:multiLevelType w:val="hybridMultilevel"/>
    <w:tmpl w:val="AE70A0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9E439D"/>
    <w:multiLevelType w:val="hybridMultilevel"/>
    <w:tmpl w:val="60E4A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DC2144"/>
    <w:multiLevelType w:val="hybridMultilevel"/>
    <w:tmpl w:val="A83C90AC"/>
    <w:lvl w:ilvl="0" w:tplc="926CE3AE">
      <w:start w:val="1"/>
      <w:numFmt w:val="bullet"/>
      <w:lvlText w:val=""/>
      <w:lvlJc w:val="left"/>
      <w:pPr>
        <w:tabs>
          <w:tab w:val="num" w:pos="720"/>
        </w:tabs>
        <w:ind w:left="720" w:hanging="360"/>
      </w:pPr>
      <w:rPr>
        <w:rFonts w:ascii="Symbol" w:hAnsi="Symbol" w:hint="default"/>
      </w:rPr>
    </w:lvl>
    <w:lvl w:ilvl="1" w:tplc="1C4047C8" w:tentative="1">
      <w:start w:val="1"/>
      <w:numFmt w:val="bullet"/>
      <w:lvlText w:val=""/>
      <w:lvlJc w:val="left"/>
      <w:pPr>
        <w:tabs>
          <w:tab w:val="num" w:pos="1440"/>
        </w:tabs>
        <w:ind w:left="1440" w:hanging="360"/>
      </w:pPr>
      <w:rPr>
        <w:rFonts w:ascii="Symbol" w:hAnsi="Symbol" w:hint="default"/>
      </w:rPr>
    </w:lvl>
    <w:lvl w:ilvl="2" w:tplc="437410D8" w:tentative="1">
      <w:start w:val="1"/>
      <w:numFmt w:val="bullet"/>
      <w:lvlText w:val=""/>
      <w:lvlJc w:val="left"/>
      <w:pPr>
        <w:tabs>
          <w:tab w:val="num" w:pos="2160"/>
        </w:tabs>
        <w:ind w:left="2160" w:hanging="360"/>
      </w:pPr>
      <w:rPr>
        <w:rFonts w:ascii="Symbol" w:hAnsi="Symbol" w:hint="default"/>
      </w:rPr>
    </w:lvl>
    <w:lvl w:ilvl="3" w:tplc="AB00A38C" w:tentative="1">
      <w:start w:val="1"/>
      <w:numFmt w:val="bullet"/>
      <w:lvlText w:val=""/>
      <w:lvlJc w:val="left"/>
      <w:pPr>
        <w:tabs>
          <w:tab w:val="num" w:pos="2880"/>
        </w:tabs>
        <w:ind w:left="2880" w:hanging="360"/>
      </w:pPr>
      <w:rPr>
        <w:rFonts w:ascii="Symbol" w:hAnsi="Symbol" w:hint="default"/>
      </w:rPr>
    </w:lvl>
    <w:lvl w:ilvl="4" w:tplc="BE4AAF2E" w:tentative="1">
      <w:start w:val="1"/>
      <w:numFmt w:val="bullet"/>
      <w:lvlText w:val=""/>
      <w:lvlJc w:val="left"/>
      <w:pPr>
        <w:tabs>
          <w:tab w:val="num" w:pos="3600"/>
        </w:tabs>
        <w:ind w:left="3600" w:hanging="360"/>
      </w:pPr>
      <w:rPr>
        <w:rFonts w:ascii="Symbol" w:hAnsi="Symbol" w:hint="default"/>
      </w:rPr>
    </w:lvl>
    <w:lvl w:ilvl="5" w:tplc="073CC8E8" w:tentative="1">
      <w:start w:val="1"/>
      <w:numFmt w:val="bullet"/>
      <w:lvlText w:val=""/>
      <w:lvlJc w:val="left"/>
      <w:pPr>
        <w:tabs>
          <w:tab w:val="num" w:pos="4320"/>
        </w:tabs>
        <w:ind w:left="4320" w:hanging="360"/>
      </w:pPr>
      <w:rPr>
        <w:rFonts w:ascii="Symbol" w:hAnsi="Symbol" w:hint="default"/>
      </w:rPr>
    </w:lvl>
    <w:lvl w:ilvl="6" w:tplc="03D66BEE" w:tentative="1">
      <w:start w:val="1"/>
      <w:numFmt w:val="bullet"/>
      <w:lvlText w:val=""/>
      <w:lvlJc w:val="left"/>
      <w:pPr>
        <w:tabs>
          <w:tab w:val="num" w:pos="5040"/>
        </w:tabs>
        <w:ind w:left="5040" w:hanging="360"/>
      </w:pPr>
      <w:rPr>
        <w:rFonts w:ascii="Symbol" w:hAnsi="Symbol" w:hint="default"/>
      </w:rPr>
    </w:lvl>
    <w:lvl w:ilvl="7" w:tplc="EFBA3468" w:tentative="1">
      <w:start w:val="1"/>
      <w:numFmt w:val="bullet"/>
      <w:lvlText w:val=""/>
      <w:lvlJc w:val="left"/>
      <w:pPr>
        <w:tabs>
          <w:tab w:val="num" w:pos="5760"/>
        </w:tabs>
        <w:ind w:left="5760" w:hanging="360"/>
      </w:pPr>
      <w:rPr>
        <w:rFonts w:ascii="Symbol" w:hAnsi="Symbol" w:hint="default"/>
      </w:rPr>
    </w:lvl>
    <w:lvl w:ilvl="8" w:tplc="CBB8D97E" w:tentative="1">
      <w:start w:val="1"/>
      <w:numFmt w:val="bullet"/>
      <w:lvlText w:val=""/>
      <w:lvlJc w:val="left"/>
      <w:pPr>
        <w:tabs>
          <w:tab w:val="num" w:pos="6480"/>
        </w:tabs>
        <w:ind w:left="6480" w:hanging="360"/>
      </w:pPr>
      <w:rPr>
        <w:rFonts w:ascii="Symbol" w:hAnsi="Symbol" w:hint="default"/>
      </w:rPr>
    </w:lvl>
  </w:abstractNum>
  <w:abstractNum w:abstractNumId="8">
    <w:nsid w:val="3047462D"/>
    <w:multiLevelType w:val="hybridMultilevel"/>
    <w:tmpl w:val="EEBE7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D32C59"/>
    <w:multiLevelType w:val="hybridMultilevel"/>
    <w:tmpl w:val="FBE87BE2"/>
    <w:lvl w:ilvl="0" w:tplc="0340E726">
      <w:start w:val="1"/>
      <w:numFmt w:val="bullet"/>
      <w:lvlText w:val=""/>
      <w:lvlJc w:val="left"/>
      <w:pPr>
        <w:tabs>
          <w:tab w:val="num" w:pos="720"/>
        </w:tabs>
        <w:ind w:left="720" w:hanging="360"/>
      </w:pPr>
      <w:rPr>
        <w:rFonts w:ascii="Symbol" w:hAnsi="Symbol" w:hint="default"/>
      </w:rPr>
    </w:lvl>
    <w:lvl w:ilvl="1" w:tplc="39BAF272" w:tentative="1">
      <w:start w:val="1"/>
      <w:numFmt w:val="bullet"/>
      <w:lvlText w:val=""/>
      <w:lvlJc w:val="left"/>
      <w:pPr>
        <w:tabs>
          <w:tab w:val="num" w:pos="1440"/>
        </w:tabs>
        <w:ind w:left="1440" w:hanging="360"/>
      </w:pPr>
      <w:rPr>
        <w:rFonts w:ascii="Symbol" w:hAnsi="Symbol" w:hint="default"/>
      </w:rPr>
    </w:lvl>
    <w:lvl w:ilvl="2" w:tplc="90B04772" w:tentative="1">
      <w:start w:val="1"/>
      <w:numFmt w:val="bullet"/>
      <w:lvlText w:val=""/>
      <w:lvlJc w:val="left"/>
      <w:pPr>
        <w:tabs>
          <w:tab w:val="num" w:pos="2160"/>
        </w:tabs>
        <w:ind w:left="2160" w:hanging="360"/>
      </w:pPr>
      <w:rPr>
        <w:rFonts w:ascii="Symbol" w:hAnsi="Symbol" w:hint="default"/>
      </w:rPr>
    </w:lvl>
    <w:lvl w:ilvl="3" w:tplc="379A7798" w:tentative="1">
      <w:start w:val="1"/>
      <w:numFmt w:val="bullet"/>
      <w:lvlText w:val=""/>
      <w:lvlJc w:val="left"/>
      <w:pPr>
        <w:tabs>
          <w:tab w:val="num" w:pos="2880"/>
        </w:tabs>
        <w:ind w:left="2880" w:hanging="360"/>
      </w:pPr>
      <w:rPr>
        <w:rFonts w:ascii="Symbol" w:hAnsi="Symbol" w:hint="default"/>
      </w:rPr>
    </w:lvl>
    <w:lvl w:ilvl="4" w:tplc="85D82CDA" w:tentative="1">
      <w:start w:val="1"/>
      <w:numFmt w:val="bullet"/>
      <w:lvlText w:val=""/>
      <w:lvlJc w:val="left"/>
      <w:pPr>
        <w:tabs>
          <w:tab w:val="num" w:pos="3600"/>
        </w:tabs>
        <w:ind w:left="3600" w:hanging="360"/>
      </w:pPr>
      <w:rPr>
        <w:rFonts w:ascii="Symbol" w:hAnsi="Symbol" w:hint="default"/>
      </w:rPr>
    </w:lvl>
    <w:lvl w:ilvl="5" w:tplc="1D30FF70" w:tentative="1">
      <w:start w:val="1"/>
      <w:numFmt w:val="bullet"/>
      <w:lvlText w:val=""/>
      <w:lvlJc w:val="left"/>
      <w:pPr>
        <w:tabs>
          <w:tab w:val="num" w:pos="4320"/>
        </w:tabs>
        <w:ind w:left="4320" w:hanging="360"/>
      </w:pPr>
      <w:rPr>
        <w:rFonts w:ascii="Symbol" w:hAnsi="Symbol" w:hint="default"/>
      </w:rPr>
    </w:lvl>
    <w:lvl w:ilvl="6" w:tplc="25326CE4" w:tentative="1">
      <w:start w:val="1"/>
      <w:numFmt w:val="bullet"/>
      <w:lvlText w:val=""/>
      <w:lvlJc w:val="left"/>
      <w:pPr>
        <w:tabs>
          <w:tab w:val="num" w:pos="5040"/>
        </w:tabs>
        <w:ind w:left="5040" w:hanging="360"/>
      </w:pPr>
      <w:rPr>
        <w:rFonts w:ascii="Symbol" w:hAnsi="Symbol" w:hint="default"/>
      </w:rPr>
    </w:lvl>
    <w:lvl w:ilvl="7" w:tplc="F4061E88" w:tentative="1">
      <w:start w:val="1"/>
      <w:numFmt w:val="bullet"/>
      <w:lvlText w:val=""/>
      <w:lvlJc w:val="left"/>
      <w:pPr>
        <w:tabs>
          <w:tab w:val="num" w:pos="5760"/>
        </w:tabs>
        <w:ind w:left="5760" w:hanging="360"/>
      </w:pPr>
      <w:rPr>
        <w:rFonts w:ascii="Symbol" w:hAnsi="Symbol" w:hint="default"/>
      </w:rPr>
    </w:lvl>
    <w:lvl w:ilvl="8" w:tplc="8E863316" w:tentative="1">
      <w:start w:val="1"/>
      <w:numFmt w:val="bullet"/>
      <w:lvlText w:val=""/>
      <w:lvlJc w:val="left"/>
      <w:pPr>
        <w:tabs>
          <w:tab w:val="num" w:pos="6480"/>
        </w:tabs>
        <w:ind w:left="6480" w:hanging="360"/>
      </w:pPr>
      <w:rPr>
        <w:rFonts w:ascii="Symbol" w:hAnsi="Symbol" w:hint="default"/>
      </w:rPr>
    </w:lvl>
  </w:abstractNum>
  <w:abstractNum w:abstractNumId="10">
    <w:nsid w:val="333D782A"/>
    <w:multiLevelType w:val="hybridMultilevel"/>
    <w:tmpl w:val="45900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7B4AA5"/>
    <w:multiLevelType w:val="hybridMultilevel"/>
    <w:tmpl w:val="DCAA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7906D1"/>
    <w:multiLevelType w:val="hybridMultilevel"/>
    <w:tmpl w:val="53E624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C31E6D"/>
    <w:multiLevelType w:val="hybridMultilevel"/>
    <w:tmpl w:val="E0ACE13C"/>
    <w:lvl w:ilvl="0" w:tplc="FD8C9DE2">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4819D6"/>
    <w:multiLevelType w:val="hybridMultilevel"/>
    <w:tmpl w:val="A77272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05F00B2"/>
    <w:multiLevelType w:val="hybridMultilevel"/>
    <w:tmpl w:val="B232DF72"/>
    <w:lvl w:ilvl="0" w:tplc="B1EC18CC">
      <w:start w:val="1"/>
      <w:numFmt w:val="bullet"/>
      <w:lvlText w:val=""/>
      <w:lvlJc w:val="left"/>
      <w:pPr>
        <w:ind w:left="720" w:hanging="360"/>
      </w:pPr>
      <w:rPr>
        <w:rFonts w:ascii="Wingdings" w:hAnsi="Wingdings" w:hint="default"/>
        <w:color w:val="568278" w:themeColor="accent5"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A7929D9"/>
    <w:multiLevelType w:val="hybridMultilevel"/>
    <w:tmpl w:val="52168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A9C4960"/>
    <w:multiLevelType w:val="hybridMultilevel"/>
    <w:tmpl w:val="773A5B0E"/>
    <w:lvl w:ilvl="0" w:tplc="C3006342">
      <w:start w:val="1"/>
      <w:numFmt w:val="bullet"/>
      <w:lvlText w:val=""/>
      <w:lvlJc w:val="left"/>
      <w:pPr>
        <w:tabs>
          <w:tab w:val="num" w:pos="720"/>
        </w:tabs>
        <w:ind w:left="720" w:hanging="360"/>
      </w:pPr>
      <w:rPr>
        <w:rFonts w:ascii="Symbol" w:hAnsi="Symbol" w:hint="default"/>
      </w:rPr>
    </w:lvl>
    <w:lvl w:ilvl="1" w:tplc="4EEC0BFE" w:tentative="1">
      <w:start w:val="1"/>
      <w:numFmt w:val="bullet"/>
      <w:lvlText w:val=""/>
      <w:lvlJc w:val="left"/>
      <w:pPr>
        <w:tabs>
          <w:tab w:val="num" w:pos="1440"/>
        </w:tabs>
        <w:ind w:left="1440" w:hanging="360"/>
      </w:pPr>
      <w:rPr>
        <w:rFonts w:ascii="Symbol" w:hAnsi="Symbol" w:hint="default"/>
      </w:rPr>
    </w:lvl>
    <w:lvl w:ilvl="2" w:tplc="915C0110" w:tentative="1">
      <w:start w:val="1"/>
      <w:numFmt w:val="bullet"/>
      <w:lvlText w:val=""/>
      <w:lvlJc w:val="left"/>
      <w:pPr>
        <w:tabs>
          <w:tab w:val="num" w:pos="2160"/>
        </w:tabs>
        <w:ind w:left="2160" w:hanging="360"/>
      </w:pPr>
      <w:rPr>
        <w:rFonts w:ascii="Symbol" w:hAnsi="Symbol" w:hint="default"/>
      </w:rPr>
    </w:lvl>
    <w:lvl w:ilvl="3" w:tplc="238ACDC2" w:tentative="1">
      <w:start w:val="1"/>
      <w:numFmt w:val="bullet"/>
      <w:lvlText w:val=""/>
      <w:lvlJc w:val="left"/>
      <w:pPr>
        <w:tabs>
          <w:tab w:val="num" w:pos="2880"/>
        </w:tabs>
        <w:ind w:left="2880" w:hanging="360"/>
      </w:pPr>
      <w:rPr>
        <w:rFonts w:ascii="Symbol" w:hAnsi="Symbol" w:hint="default"/>
      </w:rPr>
    </w:lvl>
    <w:lvl w:ilvl="4" w:tplc="13BA26B8" w:tentative="1">
      <w:start w:val="1"/>
      <w:numFmt w:val="bullet"/>
      <w:lvlText w:val=""/>
      <w:lvlJc w:val="left"/>
      <w:pPr>
        <w:tabs>
          <w:tab w:val="num" w:pos="3600"/>
        </w:tabs>
        <w:ind w:left="3600" w:hanging="360"/>
      </w:pPr>
      <w:rPr>
        <w:rFonts w:ascii="Symbol" w:hAnsi="Symbol" w:hint="default"/>
      </w:rPr>
    </w:lvl>
    <w:lvl w:ilvl="5" w:tplc="BE5C7268" w:tentative="1">
      <w:start w:val="1"/>
      <w:numFmt w:val="bullet"/>
      <w:lvlText w:val=""/>
      <w:lvlJc w:val="left"/>
      <w:pPr>
        <w:tabs>
          <w:tab w:val="num" w:pos="4320"/>
        </w:tabs>
        <w:ind w:left="4320" w:hanging="360"/>
      </w:pPr>
      <w:rPr>
        <w:rFonts w:ascii="Symbol" w:hAnsi="Symbol" w:hint="default"/>
      </w:rPr>
    </w:lvl>
    <w:lvl w:ilvl="6" w:tplc="8D7EAC90" w:tentative="1">
      <w:start w:val="1"/>
      <w:numFmt w:val="bullet"/>
      <w:lvlText w:val=""/>
      <w:lvlJc w:val="left"/>
      <w:pPr>
        <w:tabs>
          <w:tab w:val="num" w:pos="5040"/>
        </w:tabs>
        <w:ind w:left="5040" w:hanging="360"/>
      </w:pPr>
      <w:rPr>
        <w:rFonts w:ascii="Symbol" w:hAnsi="Symbol" w:hint="default"/>
      </w:rPr>
    </w:lvl>
    <w:lvl w:ilvl="7" w:tplc="C2361808" w:tentative="1">
      <w:start w:val="1"/>
      <w:numFmt w:val="bullet"/>
      <w:lvlText w:val=""/>
      <w:lvlJc w:val="left"/>
      <w:pPr>
        <w:tabs>
          <w:tab w:val="num" w:pos="5760"/>
        </w:tabs>
        <w:ind w:left="5760" w:hanging="360"/>
      </w:pPr>
      <w:rPr>
        <w:rFonts w:ascii="Symbol" w:hAnsi="Symbol" w:hint="default"/>
      </w:rPr>
    </w:lvl>
    <w:lvl w:ilvl="8" w:tplc="5F18B082" w:tentative="1">
      <w:start w:val="1"/>
      <w:numFmt w:val="bullet"/>
      <w:lvlText w:val=""/>
      <w:lvlJc w:val="left"/>
      <w:pPr>
        <w:tabs>
          <w:tab w:val="num" w:pos="6480"/>
        </w:tabs>
        <w:ind w:left="6480" w:hanging="360"/>
      </w:pPr>
      <w:rPr>
        <w:rFonts w:ascii="Symbol" w:hAnsi="Symbol" w:hint="default"/>
      </w:rPr>
    </w:lvl>
  </w:abstractNum>
  <w:abstractNum w:abstractNumId="18">
    <w:nsid w:val="67BA0BE8"/>
    <w:multiLevelType w:val="hybridMultilevel"/>
    <w:tmpl w:val="EA0EB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023D64"/>
    <w:multiLevelType w:val="hybridMultilevel"/>
    <w:tmpl w:val="BF7815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7CA426B"/>
    <w:multiLevelType w:val="hybridMultilevel"/>
    <w:tmpl w:val="B0146D76"/>
    <w:lvl w:ilvl="0" w:tplc="D4DC95A0">
      <w:start w:val="1"/>
      <w:numFmt w:val="bullet"/>
      <w:lvlText w:val=""/>
      <w:lvlJc w:val="left"/>
      <w:pPr>
        <w:tabs>
          <w:tab w:val="num" w:pos="720"/>
        </w:tabs>
        <w:ind w:left="720" w:hanging="360"/>
      </w:pPr>
      <w:rPr>
        <w:rFonts w:ascii="Symbol" w:hAnsi="Symbol" w:hint="default"/>
      </w:rPr>
    </w:lvl>
    <w:lvl w:ilvl="1" w:tplc="A5CAAF52" w:tentative="1">
      <w:start w:val="1"/>
      <w:numFmt w:val="bullet"/>
      <w:lvlText w:val=""/>
      <w:lvlJc w:val="left"/>
      <w:pPr>
        <w:tabs>
          <w:tab w:val="num" w:pos="1440"/>
        </w:tabs>
        <w:ind w:left="1440" w:hanging="360"/>
      </w:pPr>
      <w:rPr>
        <w:rFonts w:ascii="Symbol" w:hAnsi="Symbol" w:hint="default"/>
      </w:rPr>
    </w:lvl>
    <w:lvl w:ilvl="2" w:tplc="5AB2CCF6" w:tentative="1">
      <w:start w:val="1"/>
      <w:numFmt w:val="bullet"/>
      <w:lvlText w:val=""/>
      <w:lvlJc w:val="left"/>
      <w:pPr>
        <w:tabs>
          <w:tab w:val="num" w:pos="2160"/>
        </w:tabs>
        <w:ind w:left="2160" w:hanging="360"/>
      </w:pPr>
      <w:rPr>
        <w:rFonts w:ascii="Symbol" w:hAnsi="Symbol" w:hint="default"/>
      </w:rPr>
    </w:lvl>
    <w:lvl w:ilvl="3" w:tplc="A0AC84AE" w:tentative="1">
      <w:start w:val="1"/>
      <w:numFmt w:val="bullet"/>
      <w:lvlText w:val=""/>
      <w:lvlJc w:val="left"/>
      <w:pPr>
        <w:tabs>
          <w:tab w:val="num" w:pos="2880"/>
        </w:tabs>
        <w:ind w:left="2880" w:hanging="360"/>
      </w:pPr>
      <w:rPr>
        <w:rFonts w:ascii="Symbol" w:hAnsi="Symbol" w:hint="default"/>
      </w:rPr>
    </w:lvl>
    <w:lvl w:ilvl="4" w:tplc="91A0115C" w:tentative="1">
      <w:start w:val="1"/>
      <w:numFmt w:val="bullet"/>
      <w:lvlText w:val=""/>
      <w:lvlJc w:val="left"/>
      <w:pPr>
        <w:tabs>
          <w:tab w:val="num" w:pos="3600"/>
        </w:tabs>
        <w:ind w:left="3600" w:hanging="360"/>
      </w:pPr>
      <w:rPr>
        <w:rFonts w:ascii="Symbol" w:hAnsi="Symbol" w:hint="default"/>
      </w:rPr>
    </w:lvl>
    <w:lvl w:ilvl="5" w:tplc="65F4A802" w:tentative="1">
      <w:start w:val="1"/>
      <w:numFmt w:val="bullet"/>
      <w:lvlText w:val=""/>
      <w:lvlJc w:val="left"/>
      <w:pPr>
        <w:tabs>
          <w:tab w:val="num" w:pos="4320"/>
        </w:tabs>
        <w:ind w:left="4320" w:hanging="360"/>
      </w:pPr>
      <w:rPr>
        <w:rFonts w:ascii="Symbol" w:hAnsi="Symbol" w:hint="default"/>
      </w:rPr>
    </w:lvl>
    <w:lvl w:ilvl="6" w:tplc="C340DF62" w:tentative="1">
      <w:start w:val="1"/>
      <w:numFmt w:val="bullet"/>
      <w:lvlText w:val=""/>
      <w:lvlJc w:val="left"/>
      <w:pPr>
        <w:tabs>
          <w:tab w:val="num" w:pos="5040"/>
        </w:tabs>
        <w:ind w:left="5040" w:hanging="360"/>
      </w:pPr>
      <w:rPr>
        <w:rFonts w:ascii="Symbol" w:hAnsi="Symbol" w:hint="default"/>
      </w:rPr>
    </w:lvl>
    <w:lvl w:ilvl="7" w:tplc="2D7EAFC2" w:tentative="1">
      <w:start w:val="1"/>
      <w:numFmt w:val="bullet"/>
      <w:lvlText w:val=""/>
      <w:lvlJc w:val="left"/>
      <w:pPr>
        <w:tabs>
          <w:tab w:val="num" w:pos="5760"/>
        </w:tabs>
        <w:ind w:left="5760" w:hanging="360"/>
      </w:pPr>
      <w:rPr>
        <w:rFonts w:ascii="Symbol" w:hAnsi="Symbol" w:hint="default"/>
      </w:rPr>
    </w:lvl>
    <w:lvl w:ilvl="8" w:tplc="400ECDCC"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13"/>
  </w:num>
  <w:num w:numId="3">
    <w:abstractNumId w:val="19"/>
  </w:num>
  <w:num w:numId="4">
    <w:abstractNumId w:val="16"/>
  </w:num>
  <w:num w:numId="5">
    <w:abstractNumId w:val="14"/>
  </w:num>
  <w:num w:numId="6">
    <w:abstractNumId w:val="10"/>
  </w:num>
  <w:num w:numId="7">
    <w:abstractNumId w:val="11"/>
  </w:num>
  <w:num w:numId="8">
    <w:abstractNumId w:val="3"/>
  </w:num>
  <w:num w:numId="9">
    <w:abstractNumId w:val="8"/>
  </w:num>
  <w:num w:numId="10">
    <w:abstractNumId w:val="4"/>
  </w:num>
  <w:num w:numId="11">
    <w:abstractNumId w:val="18"/>
  </w:num>
  <w:num w:numId="12">
    <w:abstractNumId w:val="6"/>
  </w:num>
  <w:num w:numId="13">
    <w:abstractNumId w:val="9"/>
  </w:num>
  <w:num w:numId="14">
    <w:abstractNumId w:val="0"/>
  </w:num>
  <w:num w:numId="15">
    <w:abstractNumId w:val="17"/>
  </w:num>
  <w:num w:numId="16">
    <w:abstractNumId w:val="7"/>
  </w:num>
  <w:num w:numId="17">
    <w:abstractNumId w:val="20"/>
  </w:num>
  <w:num w:numId="18">
    <w:abstractNumId w:val="1"/>
  </w:num>
  <w:num w:numId="19">
    <w:abstractNumId w:val="5"/>
  </w:num>
  <w:num w:numId="20">
    <w:abstractNumId w:val="12"/>
  </w:num>
  <w:num w:numId="21">
    <w:abstractNumId w:val="2"/>
  </w:num>
  <w:num w:numId="22">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isplayBackgroundShape/>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471DF2"/>
    <w:rsid w:val="0000001A"/>
    <w:rsid w:val="00000D08"/>
    <w:rsid w:val="00001431"/>
    <w:rsid w:val="00001442"/>
    <w:rsid w:val="000016A3"/>
    <w:rsid w:val="00001AB7"/>
    <w:rsid w:val="00003F04"/>
    <w:rsid w:val="00004568"/>
    <w:rsid w:val="0000489D"/>
    <w:rsid w:val="00004EB7"/>
    <w:rsid w:val="0000516C"/>
    <w:rsid w:val="00005CB8"/>
    <w:rsid w:val="00005FF1"/>
    <w:rsid w:val="000069E2"/>
    <w:rsid w:val="00006E8F"/>
    <w:rsid w:val="0001040E"/>
    <w:rsid w:val="000106E5"/>
    <w:rsid w:val="000109B7"/>
    <w:rsid w:val="00011B1A"/>
    <w:rsid w:val="0001250D"/>
    <w:rsid w:val="00012709"/>
    <w:rsid w:val="000129CC"/>
    <w:rsid w:val="00012ADD"/>
    <w:rsid w:val="00012C76"/>
    <w:rsid w:val="00013432"/>
    <w:rsid w:val="00014094"/>
    <w:rsid w:val="00014150"/>
    <w:rsid w:val="000143EC"/>
    <w:rsid w:val="00015226"/>
    <w:rsid w:val="000153D2"/>
    <w:rsid w:val="00015584"/>
    <w:rsid w:val="00015882"/>
    <w:rsid w:val="00015BF0"/>
    <w:rsid w:val="00016380"/>
    <w:rsid w:val="0001646F"/>
    <w:rsid w:val="00016B83"/>
    <w:rsid w:val="00016E46"/>
    <w:rsid w:val="00016F85"/>
    <w:rsid w:val="00017259"/>
    <w:rsid w:val="00017EBF"/>
    <w:rsid w:val="00020264"/>
    <w:rsid w:val="000207EB"/>
    <w:rsid w:val="00020C4A"/>
    <w:rsid w:val="00021814"/>
    <w:rsid w:val="00021D33"/>
    <w:rsid w:val="00021DBF"/>
    <w:rsid w:val="00022042"/>
    <w:rsid w:val="000240BE"/>
    <w:rsid w:val="000240E5"/>
    <w:rsid w:val="000241DA"/>
    <w:rsid w:val="000249FC"/>
    <w:rsid w:val="0002573A"/>
    <w:rsid w:val="000257BC"/>
    <w:rsid w:val="000264D4"/>
    <w:rsid w:val="00026856"/>
    <w:rsid w:val="000307E6"/>
    <w:rsid w:val="0003094C"/>
    <w:rsid w:val="0003144C"/>
    <w:rsid w:val="00031BB2"/>
    <w:rsid w:val="000320A8"/>
    <w:rsid w:val="000324F1"/>
    <w:rsid w:val="0003291C"/>
    <w:rsid w:val="00032B75"/>
    <w:rsid w:val="00033416"/>
    <w:rsid w:val="00034AE3"/>
    <w:rsid w:val="0003566C"/>
    <w:rsid w:val="00036106"/>
    <w:rsid w:val="000363D0"/>
    <w:rsid w:val="00036E2A"/>
    <w:rsid w:val="00037026"/>
    <w:rsid w:val="000374D2"/>
    <w:rsid w:val="000379FE"/>
    <w:rsid w:val="000402C7"/>
    <w:rsid w:val="00040346"/>
    <w:rsid w:val="00040561"/>
    <w:rsid w:val="000406FC"/>
    <w:rsid w:val="000413EF"/>
    <w:rsid w:val="00042DDA"/>
    <w:rsid w:val="0004324E"/>
    <w:rsid w:val="00044F31"/>
    <w:rsid w:val="00045A28"/>
    <w:rsid w:val="00045E89"/>
    <w:rsid w:val="000462C7"/>
    <w:rsid w:val="00047872"/>
    <w:rsid w:val="00050714"/>
    <w:rsid w:val="00050FBD"/>
    <w:rsid w:val="0005150D"/>
    <w:rsid w:val="00051938"/>
    <w:rsid w:val="00051C2A"/>
    <w:rsid w:val="00052116"/>
    <w:rsid w:val="000522F2"/>
    <w:rsid w:val="000525BE"/>
    <w:rsid w:val="000525FA"/>
    <w:rsid w:val="00052C39"/>
    <w:rsid w:val="00052C9D"/>
    <w:rsid w:val="00053A1D"/>
    <w:rsid w:val="00053CFA"/>
    <w:rsid w:val="0005450D"/>
    <w:rsid w:val="00054549"/>
    <w:rsid w:val="000547B4"/>
    <w:rsid w:val="0005505F"/>
    <w:rsid w:val="00055704"/>
    <w:rsid w:val="000557B7"/>
    <w:rsid w:val="00055B94"/>
    <w:rsid w:val="00056A2E"/>
    <w:rsid w:val="00056D45"/>
    <w:rsid w:val="00056F2F"/>
    <w:rsid w:val="00057880"/>
    <w:rsid w:val="00057E9D"/>
    <w:rsid w:val="000601D1"/>
    <w:rsid w:val="00060218"/>
    <w:rsid w:val="0006052D"/>
    <w:rsid w:val="00060E00"/>
    <w:rsid w:val="00062613"/>
    <w:rsid w:val="00063B2A"/>
    <w:rsid w:val="00063DE5"/>
    <w:rsid w:val="00064076"/>
    <w:rsid w:val="000652D4"/>
    <w:rsid w:val="0006542B"/>
    <w:rsid w:val="0006546E"/>
    <w:rsid w:val="00065E33"/>
    <w:rsid w:val="0006621A"/>
    <w:rsid w:val="00066C5C"/>
    <w:rsid w:val="00066EAD"/>
    <w:rsid w:val="00066EE3"/>
    <w:rsid w:val="00067212"/>
    <w:rsid w:val="0006777E"/>
    <w:rsid w:val="00070104"/>
    <w:rsid w:val="00070711"/>
    <w:rsid w:val="00070A8D"/>
    <w:rsid w:val="00070EFD"/>
    <w:rsid w:val="000711A0"/>
    <w:rsid w:val="00071727"/>
    <w:rsid w:val="00072BA9"/>
    <w:rsid w:val="00072EB2"/>
    <w:rsid w:val="000731AF"/>
    <w:rsid w:val="00073263"/>
    <w:rsid w:val="0007338B"/>
    <w:rsid w:val="0007339D"/>
    <w:rsid w:val="000735F1"/>
    <w:rsid w:val="000739B6"/>
    <w:rsid w:val="00073B2D"/>
    <w:rsid w:val="00074327"/>
    <w:rsid w:val="0007483E"/>
    <w:rsid w:val="00074DC8"/>
    <w:rsid w:val="000757F7"/>
    <w:rsid w:val="00076088"/>
    <w:rsid w:val="000767D9"/>
    <w:rsid w:val="000769C5"/>
    <w:rsid w:val="00076FF6"/>
    <w:rsid w:val="0007751B"/>
    <w:rsid w:val="00077E5E"/>
    <w:rsid w:val="00080827"/>
    <w:rsid w:val="00080E65"/>
    <w:rsid w:val="00081379"/>
    <w:rsid w:val="00081F3D"/>
    <w:rsid w:val="00082080"/>
    <w:rsid w:val="00082278"/>
    <w:rsid w:val="000823A0"/>
    <w:rsid w:val="0008265B"/>
    <w:rsid w:val="00082BDE"/>
    <w:rsid w:val="00083390"/>
    <w:rsid w:val="0008382F"/>
    <w:rsid w:val="00084395"/>
    <w:rsid w:val="0008482E"/>
    <w:rsid w:val="00084872"/>
    <w:rsid w:val="00084AA3"/>
    <w:rsid w:val="0008505C"/>
    <w:rsid w:val="00086953"/>
    <w:rsid w:val="000870F3"/>
    <w:rsid w:val="000871FD"/>
    <w:rsid w:val="000878B8"/>
    <w:rsid w:val="000878ED"/>
    <w:rsid w:val="00087A1F"/>
    <w:rsid w:val="00087CC7"/>
    <w:rsid w:val="00087D2F"/>
    <w:rsid w:val="00090664"/>
    <w:rsid w:val="00090DA0"/>
    <w:rsid w:val="0009159E"/>
    <w:rsid w:val="00091F18"/>
    <w:rsid w:val="000920C0"/>
    <w:rsid w:val="000922A4"/>
    <w:rsid w:val="00092B7D"/>
    <w:rsid w:val="00092D49"/>
    <w:rsid w:val="00093F56"/>
    <w:rsid w:val="000943CE"/>
    <w:rsid w:val="0009463C"/>
    <w:rsid w:val="000955BD"/>
    <w:rsid w:val="000955F5"/>
    <w:rsid w:val="00096C1C"/>
    <w:rsid w:val="00096E2E"/>
    <w:rsid w:val="000977D1"/>
    <w:rsid w:val="00097852"/>
    <w:rsid w:val="000A0532"/>
    <w:rsid w:val="000A0AC8"/>
    <w:rsid w:val="000A0AD5"/>
    <w:rsid w:val="000A0F2C"/>
    <w:rsid w:val="000A135C"/>
    <w:rsid w:val="000A1ADE"/>
    <w:rsid w:val="000A30C1"/>
    <w:rsid w:val="000A3175"/>
    <w:rsid w:val="000A4F45"/>
    <w:rsid w:val="000A5C5B"/>
    <w:rsid w:val="000A5E89"/>
    <w:rsid w:val="000A7AE7"/>
    <w:rsid w:val="000B054A"/>
    <w:rsid w:val="000B2C11"/>
    <w:rsid w:val="000B3066"/>
    <w:rsid w:val="000B3B74"/>
    <w:rsid w:val="000B418B"/>
    <w:rsid w:val="000B4C12"/>
    <w:rsid w:val="000B4D05"/>
    <w:rsid w:val="000B4E99"/>
    <w:rsid w:val="000B4F7D"/>
    <w:rsid w:val="000B557F"/>
    <w:rsid w:val="000B5BF8"/>
    <w:rsid w:val="000B5F86"/>
    <w:rsid w:val="000B69DC"/>
    <w:rsid w:val="000B6A36"/>
    <w:rsid w:val="000B6C44"/>
    <w:rsid w:val="000B76D1"/>
    <w:rsid w:val="000B7744"/>
    <w:rsid w:val="000B7A86"/>
    <w:rsid w:val="000B7FE3"/>
    <w:rsid w:val="000C00EF"/>
    <w:rsid w:val="000C08B1"/>
    <w:rsid w:val="000C0AF0"/>
    <w:rsid w:val="000C1184"/>
    <w:rsid w:val="000C1969"/>
    <w:rsid w:val="000C1B4D"/>
    <w:rsid w:val="000C1E81"/>
    <w:rsid w:val="000C1FB1"/>
    <w:rsid w:val="000C233F"/>
    <w:rsid w:val="000C2430"/>
    <w:rsid w:val="000C282F"/>
    <w:rsid w:val="000C2F2A"/>
    <w:rsid w:val="000C3115"/>
    <w:rsid w:val="000C3C2C"/>
    <w:rsid w:val="000C410A"/>
    <w:rsid w:val="000C4191"/>
    <w:rsid w:val="000C4394"/>
    <w:rsid w:val="000C4F89"/>
    <w:rsid w:val="000C6F2F"/>
    <w:rsid w:val="000C7339"/>
    <w:rsid w:val="000C75D7"/>
    <w:rsid w:val="000D05A5"/>
    <w:rsid w:val="000D08BB"/>
    <w:rsid w:val="000D246C"/>
    <w:rsid w:val="000D25E1"/>
    <w:rsid w:val="000D2C32"/>
    <w:rsid w:val="000D325D"/>
    <w:rsid w:val="000D37C3"/>
    <w:rsid w:val="000D39D9"/>
    <w:rsid w:val="000D3AA2"/>
    <w:rsid w:val="000D3E03"/>
    <w:rsid w:val="000D4133"/>
    <w:rsid w:val="000D4278"/>
    <w:rsid w:val="000D44D6"/>
    <w:rsid w:val="000D5883"/>
    <w:rsid w:val="000D5D89"/>
    <w:rsid w:val="000D63A1"/>
    <w:rsid w:val="000D6907"/>
    <w:rsid w:val="000D715F"/>
    <w:rsid w:val="000D753F"/>
    <w:rsid w:val="000D7A53"/>
    <w:rsid w:val="000D7CB7"/>
    <w:rsid w:val="000E1038"/>
    <w:rsid w:val="000E1091"/>
    <w:rsid w:val="000E12D0"/>
    <w:rsid w:val="000E213B"/>
    <w:rsid w:val="000E22E8"/>
    <w:rsid w:val="000E2737"/>
    <w:rsid w:val="000E2809"/>
    <w:rsid w:val="000E2BFF"/>
    <w:rsid w:val="000E34BF"/>
    <w:rsid w:val="000E3E90"/>
    <w:rsid w:val="000E3FD3"/>
    <w:rsid w:val="000E48B0"/>
    <w:rsid w:val="000E4E2D"/>
    <w:rsid w:val="000E5211"/>
    <w:rsid w:val="000E5942"/>
    <w:rsid w:val="000E5E19"/>
    <w:rsid w:val="000E7DBB"/>
    <w:rsid w:val="000F013D"/>
    <w:rsid w:val="000F0352"/>
    <w:rsid w:val="000F19E6"/>
    <w:rsid w:val="000F1B6C"/>
    <w:rsid w:val="000F2699"/>
    <w:rsid w:val="000F2837"/>
    <w:rsid w:val="000F28A0"/>
    <w:rsid w:val="000F2969"/>
    <w:rsid w:val="000F2A05"/>
    <w:rsid w:val="000F2C34"/>
    <w:rsid w:val="000F2E3B"/>
    <w:rsid w:val="000F2F16"/>
    <w:rsid w:val="000F308E"/>
    <w:rsid w:val="000F4154"/>
    <w:rsid w:val="000F4272"/>
    <w:rsid w:val="000F438D"/>
    <w:rsid w:val="000F4700"/>
    <w:rsid w:val="000F4834"/>
    <w:rsid w:val="000F5154"/>
    <w:rsid w:val="000F5CD4"/>
    <w:rsid w:val="000F6320"/>
    <w:rsid w:val="000F666B"/>
    <w:rsid w:val="000F6C77"/>
    <w:rsid w:val="000F6EE2"/>
    <w:rsid w:val="000F7575"/>
    <w:rsid w:val="0010010B"/>
    <w:rsid w:val="00100DE6"/>
    <w:rsid w:val="0010100E"/>
    <w:rsid w:val="00101470"/>
    <w:rsid w:val="00101510"/>
    <w:rsid w:val="00101AA5"/>
    <w:rsid w:val="00102045"/>
    <w:rsid w:val="001025D9"/>
    <w:rsid w:val="00102AFE"/>
    <w:rsid w:val="00103A4F"/>
    <w:rsid w:val="001045A9"/>
    <w:rsid w:val="00104A6C"/>
    <w:rsid w:val="00104B7D"/>
    <w:rsid w:val="001060DD"/>
    <w:rsid w:val="001064E6"/>
    <w:rsid w:val="00106E94"/>
    <w:rsid w:val="00107A72"/>
    <w:rsid w:val="00107BA5"/>
    <w:rsid w:val="00107F52"/>
    <w:rsid w:val="00110697"/>
    <w:rsid w:val="0011089F"/>
    <w:rsid w:val="00111069"/>
    <w:rsid w:val="001117B4"/>
    <w:rsid w:val="001118C7"/>
    <w:rsid w:val="00111B25"/>
    <w:rsid w:val="00111B8D"/>
    <w:rsid w:val="00112B43"/>
    <w:rsid w:val="001133B5"/>
    <w:rsid w:val="001147C2"/>
    <w:rsid w:val="00115E03"/>
    <w:rsid w:val="00116178"/>
    <w:rsid w:val="001168EE"/>
    <w:rsid w:val="00116C54"/>
    <w:rsid w:val="0011711F"/>
    <w:rsid w:val="00117DEB"/>
    <w:rsid w:val="00120015"/>
    <w:rsid w:val="00120642"/>
    <w:rsid w:val="001217B1"/>
    <w:rsid w:val="00122891"/>
    <w:rsid w:val="00122CD7"/>
    <w:rsid w:val="00123A97"/>
    <w:rsid w:val="00124470"/>
    <w:rsid w:val="00124B8E"/>
    <w:rsid w:val="00125079"/>
    <w:rsid w:val="001254BD"/>
    <w:rsid w:val="0012569E"/>
    <w:rsid w:val="001257EF"/>
    <w:rsid w:val="00125E59"/>
    <w:rsid w:val="00127AF6"/>
    <w:rsid w:val="001302A1"/>
    <w:rsid w:val="00130391"/>
    <w:rsid w:val="00130FC5"/>
    <w:rsid w:val="001314DD"/>
    <w:rsid w:val="001316E8"/>
    <w:rsid w:val="001319E9"/>
    <w:rsid w:val="00131B26"/>
    <w:rsid w:val="00131E87"/>
    <w:rsid w:val="00133484"/>
    <w:rsid w:val="001343CD"/>
    <w:rsid w:val="00134B00"/>
    <w:rsid w:val="001351D6"/>
    <w:rsid w:val="001356B0"/>
    <w:rsid w:val="00135F02"/>
    <w:rsid w:val="001361DF"/>
    <w:rsid w:val="001362F9"/>
    <w:rsid w:val="0013709C"/>
    <w:rsid w:val="00137753"/>
    <w:rsid w:val="00140015"/>
    <w:rsid w:val="00140738"/>
    <w:rsid w:val="001408F8"/>
    <w:rsid w:val="00140A4C"/>
    <w:rsid w:val="00140A94"/>
    <w:rsid w:val="00140AA1"/>
    <w:rsid w:val="00140C91"/>
    <w:rsid w:val="00140E6B"/>
    <w:rsid w:val="001428DE"/>
    <w:rsid w:val="00142C88"/>
    <w:rsid w:val="001436B3"/>
    <w:rsid w:val="001439F8"/>
    <w:rsid w:val="00143F5E"/>
    <w:rsid w:val="00144067"/>
    <w:rsid w:val="0014436B"/>
    <w:rsid w:val="00144B6E"/>
    <w:rsid w:val="0014575B"/>
    <w:rsid w:val="00147582"/>
    <w:rsid w:val="00150469"/>
    <w:rsid w:val="00150F6E"/>
    <w:rsid w:val="00151392"/>
    <w:rsid w:val="00151C40"/>
    <w:rsid w:val="001520CC"/>
    <w:rsid w:val="00152616"/>
    <w:rsid w:val="00152A02"/>
    <w:rsid w:val="00152B2D"/>
    <w:rsid w:val="00153546"/>
    <w:rsid w:val="0015361D"/>
    <w:rsid w:val="001538A7"/>
    <w:rsid w:val="00155127"/>
    <w:rsid w:val="001560D1"/>
    <w:rsid w:val="00156892"/>
    <w:rsid w:val="00156953"/>
    <w:rsid w:val="00156A70"/>
    <w:rsid w:val="00156F3D"/>
    <w:rsid w:val="0016071D"/>
    <w:rsid w:val="00160877"/>
    <w:rsid w:val="001618ED"/>
    <w:rsid w:val="001624A0"/>
    <w:rsid w:val="00162ABD"/>
    <w:rsid w:val="00163211"/>
    <w:rsid w:val="00163347"/>
    <w:rsid w:val="001634FD"/>
    <w:rsid w:val="0016367C"/>
    <w:rsid w:val="00163901"/>
    <w:rsid w:val="001647F2"/>
    <w:rsid w:val="00164A8A"/>
    <w:rsid w:val="00164CDB"/>
    <w:rsid w:val="001655DF"/>
    <w:rsid w:val="001658E2"/>
    <w:rsid w:val="00165D60"/>
    <w:rsid w:val="00166542"/>
    <w:rsid w:val="00167242"/>
    <w:rsid w:val="001672DA"/>
    <w:rsid w:val="00167411"/>
    <w:rsid w:val="001675B9"/>
    <w:rsid w:val="00167624"/>
    <w:rsid w:val="0017051B"/>
    <w:rsid w:val="0017065B"/>
    <w:rsid w:val="00171398"/>
    <w:rsid w:val="0017143A"/>
    <w:rsid w:val="00171B26"/>
    <w:rsid w:val="0017208C"/>
    <w:rsid w:val="001727D8"/>
    <w:rsid w:val="00172EF2"/>
    <w:rsid w:val="00173AE1"/>
    <w:rsid w:val="00173B2A"/>
    <w:rsid w:val="00173DD1"/>
    <w:rsid w:val="0017450E"/>
    <w:rsid w:val="00175A1A"/>
    <w:rsid w:val="00175C6B"/>
    <w:rsid w:val="00175DB4"/>
    <w:rsid w:val="00176CDB"/>
    <w:rsid w:val="00177891"/>
    <w:rsid w:val="00177CA4"/>
    <w:rsid w:val="00180666"/>
    <w:rsid w:val="00180AAF"/>
    <w:rsid w:val="00182371"/>
    <w:rsid w:val="00182945"/>
    <w:rsid w:val="00183504"/>
    <w:rsid w:val="00183599"/>
    <w:rsid w:val="00183A6C"/>
    <w:rsid w:val="00183CB8"/>
    <w:rsid w:val="00184EDA"/>
    <w:rsid w:val="0018522F"/>
    <w:rsid w:val="00185B36"/>
    <w:rsid w:val="00186414"/>
    <w:rsid w:val="0019007B"/>
    <w:rsid w:val="001902D4"/>
    <w:rsid w:val="00190434"/>
    <w:rsid w:val="00190E4A"/>
    <w:rsid w:val="00192034"/>
    <w:rsid w:val="00192AB4"/>
    <w:rsid w:val="00193058"/>
    <w:rsid w:val="001934FB"/>
    <w:rsid w:val="00193606"/>
    <w:rsid w:val="001937AE"/>
    <w:rsid w:val="00193C81"/>
    <w:rsid w:val="00193E66"/>
    <w:rsid w:val="001942CE"/>
    <w:rsid w:val="001945C3"/>
    <w:rsid w:val="00194BC6"/>
    <w:rsid w:val="00194C93"/>
    <w:rsid w:val="00194E12"/>
    <w:rsid w:val="00195623"/>
    <w:rsid w:val="0019590C"/>
    <w:rsid w:val="00197097"/>
    <w:rsid w:val="001978C4"/>
    <w:rsid w:val="001A0701"/>
    <w:rsid w:val="001A0CB5"/>
    <w:rsid w:val="001A136C"/>
    <w:rsid w:val="001A15C2"/>
    <w:rsid w:val="001A15DB"/>
    <w:rsid w:val="001A2700"/>
    <w:rsid w:val="001A293E"/>
    <w:rsid w:val="001A29E4"/>
    <w:rsid w:val="001A34B6"/>
    <w:rsid w:val="001A3602"/>
    <w:rsid w:val="001A3E67"/>
    <w:rsid w:val="001A3FBB"/>
    <w:rsid w:val="001A477A"/>
    <w:rsid w:val="001A4CB8"/>
    <w:rsid w:val="001A4DFA"/>
    <w:rsid w:val="001A5364"/>
    <w:rsid w:val="001A54E7"/>
    <w:rsid w:val="001A5576"/>
    <w:rsid w:val="001A5952"/>
    <w:rsid w:val="001A60CA"/>
    <w:rsid w:val="001A6DBD"/>
    <w:rsid w:val="001A728F"/>
    <w:rsid w:val="001A7A1F"/>
    <w:rsid w:val="001B0ABE"/>
    <w:rsid w:val="001B1AEF"/>
    <w:rsid w:val="001B1F2F"/>
    <w:rsid w:val="001B40EE"/>
    <w:rsid w:val="001B43DD"/>
    <w:rsid w:val="001B51D4"/>
    <w:rsid w:val="001B54C0"/>
    <w:rsid w:val="001B55DD"/>
    <w:rsid w:val="001B57CF"/>
    <w:rsid w:val="001B5BC1"/>
    <w:rsid w:val="001B61AA"/>
    <w:rsid w:val="001B61E1"/>
    <w:rsid w:val="001B6592"/>
    <w:rsid w:val="001B726B"/>
    <w:rsid w:val="001C0BDB"/>
    <w:rsid w:val="001C0D99"/>
    <w:rsid w:val="001C1666"/>
    <w:rsid w:val="001C1825"/>
    <w:rsid w:val="001C18CC"/>
    <w:rsid w:val="001C1BE1"/>
    <w:rsid w:val="001C2964"/>
    <w:rsid w:val="001C2A24"/>
    <w:rsid w:val="001C33B2"/>
    <w:rsid w:val="001C37E6"/>
    <w:rsid w:val="001C3ACA"/>
    <w:rsid w:val="001C466C"/>
    <w:rsid w:val="001C497D"/>
    <w:rsid w:val="001C4C47"/>
    <w:rsid w:val="001C5904"/>
    <w:rsid w:val="001C6064"/>
    <w:rsid w:val="001C60B3"/>
    <w:rsid w:val="001C6BB2"/>
    <w:rsid w:val="001C6F36"/>
    <w:rsid w:val="001C70CB"/>
    <w:rsid w:val="001C7FF9"/>
    <w:rsid w:val="001D02D9"/>
    <w:rsid w:val="001D0491"/>
    <w:rsid w:val="001D0B2C"/>
    <w:rsid w:val="001D0C4A"/>
    <w:rsid w:val="001D1281"/>
    <w:rsid w:val="001D15C0"/>
    <w:rsid w:val="001D1FD4"/>
    <w:rsid w:val="001D2A12"/>
    <w:rsid w:val="001D343A"/>
    <w:rsid w:val="001D3C70"/>
    <w:rsid w:val="001D3E9F"/>
    <w:rsid w:val="001D55D5"/>
    <w:rsid w:val="001D5BDF"/>
    <w:rsid w:val="001D611A"/>
    <w:rsid w:val="001D6A25"/>
    <w:rsid w:val="001D6DA3"/>
    <w:rsid w:val="001D7327"/>
    <w:rsid w:val="001D752C"/>
    <w:rsid w:val="001D7AD5"/>
    <w:rsid w:val="001E0341"/>
    <w:rsid w:val="001E1849"/>
    <w:rsid w:val="001E1C19"/>
    <w:rsid w:val="001E2215"/>
    <w:rsid w:val="001E357C"/>
    <w:rsid w:val="001E5077"/>
    <w:rsid w:val="001E574F"/>
    <w:rsid w:val="001E58D6"/>
    <w:rsid w:val="001E6494"/>
    <w:rsid w:val="001E6837"/>
    <w:rsid w:val="001E7C99"/>
    <w:rsid w:val="001F10DD"/>
    <w:rsid w:val="001F1252"/>
    <w:rsid w:val="001F1F3D"/>
    <w:rsid w:val="001F203E"/>
    <w:rsid w:val="001F2648"/>
    <w:rsid w:val="001F3052"/>
    <w:rsid w:val="001F3073"/>
    <w:rsid w:val="001F3714"/>
    <w:rsid w:val="001F374A"/>
    <w:rsid w:val="001F4539"/>
    <w:rsid w:val="001F45B3"/>
    <w:rsid w:val="001F4691"/>
    <w:rsid w:val="001F4911"/>
    <w:rsid w:val="001F4DBE"/>
    <w:rsid w:val="001F5DB0"/>
    <w:rsid w:val="001F5EB6"/>
    <w:rsid w:val="001F60DF"/>
    <w:rsid w:val="001F6C2D"/>
    <w:rsid w:val="001F6EED"/>
    <w:rsid w:val="001F71C1"/>
    <w:rsid w:val="001F77A2"/>
    <w:rsid w:val="0020017E"/>
    <w:rsid w:val="002003EC"/>
    <w:rsid w:val="00201AEA"/>
    <w:rsid w:val="00201E4A"/>
    <w:rsid w:val="002023BB"/>
    <w:rsid w:val="00203401"/>
    <w:rsid w:val="0020351A"/>
    <w:rsid w:val="0020398E"/>
    <w:rsid w:val="00203B5F"/>
    <w:rsid w:val="00203E36"/>
    <w:rsid w:val="002049CC"/>
    <w:rsid w:val="002055F6"/>
    <w:rsid w:val="00205D24"/>
    <w:rsid w:val="002101B8"/>
    <w:rsid w:val="0021028B"/>
    <w:rsid w:val="00210569"/>
    <w:rsid w:val="0021071B"/>
    <w:rsid w:val="0021103C"/>
    <w:rsid w:val="00211725"/>
    <w:rsid w:val="002118B8"/>
    <w:rsid w:val="00211A66"/>
    <w:rsid w:val="00211D35"/>
    <w:rsid w:val="00211F6A"/>
    <w:rsid w:val="002122A4"/>
    <w:rsid w:val="0021241E"/>
    <w:rsid w:val="002128FA"/>
    <w:rsid w:val="00212C2A"/>
    <w:rsid w:val="00212FFA"/>
    <w:rsid w:val="00213047"/>
    <w:rsid w:val="002130B4"/>
    <w:rsid w:val="002139BB"/>
    <w:rsid w:val="00213B58"/>
    <w:rsid w:val="002141AA"/>
    <w:rsid w:val="00214933"/>
    <w:rsid w:val="00215316"/>
    <w:rsid w:val="002156C9"/>
    <w:rsid w:val="00215754"/>
    <w:rsid w:val="00215A9E"/>
    <w:rsid w:val="00215CC5"/>
    <w:rsid w:val="002169A3"/>
    <w:rsid w:val="00216FC8"/>
    <w:rsid w:val="00216FDF"/>
    <w:rsid w:val="002174D3"/>
    <w:rsid w:val="00217EB7"/>
    <w:rsid w:val="00221307"/>
    <w:rsid w:val="002213CA"/>
    <w:rsid w:val="00221E61"/>
    <w:rsid w:val="00221F3A"/>
    <w:rsid w:val="00222070"/>
    <w:rsid w:val="00222CBE"/>
    <w:rsid w:val="00223702"/>
    <w:rsid w:val="00223C89"/>
    <w:rsid w:val="002240E6"/>
    <w:rsid w:val="00224964"/>
    <w:rsid w:val="002249C8"/>
    <w:rsid w:val="00224B03"/>
    <w:rsid w:val="00224B61"/>
    <w:rsid w:val="00224E47"/>
    <w:rsid w:val="00225192"/>
    <w:rsid w:val="0022536A"/>
    <w:rsid w:val="002255DC"/>
    <w:rsid w:val="00225CA4"/>
    <w:rsid w:val="00225FE1"/>
    <w:rsid w:val="0022631B"/>
    <w:rsid w:val="00226551"/>
    <w:rsid w:val="00226C4E"/>
    <w:rsid w:val="00227084"/>
    <w:rsid w:val="0022721E"/>
    <w:rsid w:val="00227962"/>
    <w:rsid w:val="00230103"/>
    <w:rsid w:val="0023061B"/>
    <w:rsid w:val="0023156E"/>
    <w:rsid w:val="002325F2"/>
    <w:rsid w:val="002328A9"/>
    <w:rsid w:val="00232C19"/>
    <w:rsid w:val="00233105"/>
    <w:rsid w:val="002331C9"/>
    <w:rsid w:val="002345BA"/>
    <w:rsid w:val="002348A9"/>
    <w:rsid w:val="00234C08"/>
    <w:rsid w:val="00234DA6"/>
    <w:rsid w:val="002351A5"/>
    <w:rsid w:val="002355AF"/>
    <w:rsid w:val="00235636"/>
    <w:rsid w:val="002356AD"/>
    <w:rsid w:val="00235798"/>
    <w:rsid w:val="002363B8"/>
    <w:rsid w:val="00237219"/>
    <w:rsid w:val="0023743C"/>
    <w:rsid w:val="00240233"/>
    <w:rsid w:val="00240A28"/>
    <w:rsid w:val="00240D9C"/>
    <w:rsid w:val="00240F53"/>
    <w:rsid w:val="00241D84"/>
    <w:rsid w:val="00241EB9"/>
    <w:rsid w:val="00242157"/>
    <w:rsid w:val="00242772"/>
    <w:rsid w:val="00242DCD"/>
    <w:rsid w:val="002432EB"/>
    <w:rsid w:val="00243753"/>
    <w:rsid w:val="00243A84"/>
    <w:rsid w:val="002441BF"/>
    <w:rsid w:val="00244362"/>
    <w:rsid w:val="002444CC"/>
    <w:rsid w:val="002453E7"/>
    <w:rsid w:val="00245916"/>
    <w:rsid w:val="00245F62"/>
    <w:rsid w:val="0024605E"/>
    <w:rsid w:val="00246181"/>
    <w:rsid w:val="002461FF"/>
    <w:rsid w:val="00246785"/>
    <w:rsid w:val="002471E6"/>
    <w:rsid w:val="0024727D"/>
    <w:rsid w:val="002475FD"/>
    <w:rsid w:val="0024791B"/>
    <w:rsid w:val="00247D07"/>
    <w:rsid w:val="00250599"/>
    <w:rsid w:val="00250FAB"/>
    <w:rsid w:val="00251649"/>
    <w:rsid w:val="00251802"/>
    <w:rsid w:val="002521CB"/>
    <w:rsid w:val="002526DA"/>
    <w:rsid w:val="002528D7"/>
    <w:rsid w:val="0025299E"/>
    <w:rsid w:val="002534DA"/>
    <w:rsid w:val="002536E0"/>
    <w:rsid w:val="00254226"/>
    <w:rsid w:val="00254255"/>
    <w:rsid w:val="00254BB6"/>
    <w:rsid w:val="002550DD"/>
    <w:rsid w:val="00255163"/>
    <w:rsid w:val="002552B5"/>
    <w:rsid w:val="00255304"/>
    <w:rsid w:val="00255938"/>
    <w:rsid w:val="00255B5C"/>
    <w:rsid w:val="00255FBE"/>
    <w:rsid w:val="00256558"/>
    <w:rsid w:val="0025670F"/>
    <w:rsid w:val="002574C8"/>
    <w:rsid w:val="002575E5"/>
    <w:rsid w:val="00257F0B"/>
    <w:rsid w:val="0026050C"/>
    <w:rsid w:val="00260C23"/>
    <w:rsid w:val="00261126"/>
    <w:rsid w:val="00261674"/>
    <w:rsid w:val="002619C8"/>
    <w:rsid w:val="00263DE4"/>
    <w:rsid w:val="00263F25"/>
    <w:rsid w:val="0026484F"/>
    <w:rsid w:val="00264A0E"/>
    <w:rsid w:val="0026502B"/>
    <w:rsid w:val="00265EE8"/>
    <w:rsid w:val="00266461"/>
    <w:rsid w:val="002665AA"/>
    <w:rsid w:val="00266942"/>
    <w:rsid w:val="002676EC"/>
    <w:rsid w:val="00267B4A"/>
    <w:rsid w:val="00267E52"/>
    <w:rsid w:val="00270014"/>
    <w:rsid w:val="002702A6"/>
    <w:rsid w:val="00270772"/>
    <w:rsid w:val="00270B25"/>
    <w:rsid w:val="002722BA"/>
    <w:rsid w:val="002724A8"/>
    <w:rsid w:val="00273324"/>
    <w:rsid w:val="00273EC5"/>
    <w:rsid w:val="002744F7"/>
    <w:rsid w:val="0027470A"/>
    <w:rsid w:val="00274ABC"/>
    <w:rsid w:val="00274FD7"/>
    <w:rsid w:val="00275344"/>
    <w:rsid w:val="002754D9"/>
    <w:rsid w:val="00275C47"/>
    <w:rsid w:val="0027623F"/>
    <w:rsid w:val="00276389"/>
    <w:rsid w:val="00276421"/>
    <w:rsid w:val="0027659C"/>
    <w:rsid w:val="00276D6A"/>
    <w:rsid w:val="002772E9"/>
    <w:rsid w:val="00277E68"/>
    <w:rsid w:val="00280091"/>
    <w:rsid w:val="00280B7A"/>
    <w:rsid w:val="00280F3D"/>
    <w:rsid w:val="00281F91"/>
    <w:rsid w:val="00282E77"/>
    <w:rsid w:val="00283197"/>
    <w:rsid w:val="002831DE"/>
    <w:rsid w:val="00283F11"/>
    <w:rsid w:val="00284FE7"/>
    <w:rsid w:val="00285E74"/>
    <w:rsid w:val="002863FB"/>
    <w:rsid w:val="0028688F"/>
    <w:rsid w:val="00286B6A"/>
    <w:rsid w:val="002873F1"/>
    <w:rsid w:val="0028786B"/>
    <w:rsid w:val="00287B13"/>
    <w:rsid w:val="0029066F"/>
    <w:rsid w:val="002912D7"/>
    <w:rsid w:val="00291301"/>
    <w:rsid w:val="00291633"/>
    <w:rsid w:val="00291A8D"/>
    <w:rsid w:val="00291A8E"/>
    <w:rsid w:val="00292169"/>
    <w:rsid w:val="002921B0"/>
    <w:rsid w:val="002933F3"/>
    <w:rsid w:val="00293ED2"/>
    <w:rsid w:val="002940A6"/>
    <w:rsid w:val="0029450A"/>
    <w:rsid w:val="002947A2"/>
    <w:rsid w:val="0029494A"/>
    <w:rsid w:val="002949BE"/>
    <w:rsid w:val="00294F73"/>
    <w:rsid w:val="00294F81"/>
    <w:rsid w:val="002950D6"/>
    <w:rsid w:val="0029524E"/>
    <w:rsid w:val="00295371"/>
    <w:rsid w:val="0029579C"/>
    <w:rsid w:val="00295DCE"/>
    <w:rsid w:val="00296AE9"/>
    <w:rsid w:val="00296B1C"/>
    <w:rsid w:val="0029733D"/>
    <w:rsid w:val="00297667"/>
    <w:rsid w:val="00297A29"/>
    <w:rsid w:val="002A015D"/>
    <w:rsid w:val="002A0726"/>
    <w:rsid w:val="002A072B"/>
    <w:rsid w:val="002A156D"/>
    <w:rsid w:val="002A1C0E"/>
    <w:rsid w:val="002A2392"/>
    <w:rsid w:val="002A2393"/>
    <w:rsid w:val="002A25BD"/>
    <w:rsid w:val="002A265A"/>
    <w:rsid w:val="002A2BC5"/>
    <w:rsid w:val="002A32AB"/>
    <w:rsid w:val="002A3C32"/>
    <w:rsid w:val="002A4066"/>
    <w:rsid w:val="002A4B8F"/>
    <w:rsid w:val="002A4CD5"/>
    <w:rsid w:val="002A5F66"/>
    <w:rsid w:val="002A6424"/>
    <w:rsid w:val="002A6C8A"/>
    <w:rsid w:val="002A6DDD"/>
    <w:rsid w:val="002A7257"/>
    <w:rsid w:val="002B00A0"/>
    <w:rsid w:val="002B21C6"/>
    <w:rsid w:val="002B2E69"/>
    <w:rsid w:val="002B2FC7"/>
    <w:rsid w:val="002B308A"/>
    <w:rsid w:val="002B3D53"/>
    <w:rsid w:val="002B4005"/>
    <w:rsid w:val="002B47B4"/>
    <w:rsid w:val="002B50CA"/>
    <w:rsid w:val="002B57AA"/>
    <w:rsid w:val="002B5EFC"/>
    <w:rsid w:val="002B5FD8"/>
    <w:rsid w:val="002B618A"/>
    <w:rsid w:val="002B66AB"/>
    <w:rsid w:val="002B6706"/>
    <w:rsid w:val="002B6835"/>
    <w:rsid w:val="002B6C42"/>
    <w:rsid w:val="002B72E8"/>
    <w:rsid w:val="002B7A6D"/>
    <w:rsid w:val="002C00A9"/>
    <w:rsid w:val="002C1348"/>
    <w:rsid w:val="002C171C"/>
    <w:rsid w:val="002C18AA"/>
    <w:rsid w:val="002C1A78"/>
    <w:rsid w:val="002C23B8"/>
    <w:rsid w:val="002C293E"/>
    <w:rsid w:val="002C29FC"/>
    <w:rsid w:val="002C2CCF"/>
    <w:rsid w:val="002C2D30"/>
    <w:rsid w:val="002C2D32"/>
    <w:rsid w:val="002C3020"/>
    <w:rsid w:val="002C32C3"/>
    <w:rsid w:val="002C33C5"/>
    <w:rsid w:val="002C35FC"/>
    <w:rsid w:val="002C4179"/>
    <w:rsid w:val="002C431D"/>
    <w:rsid w:val="002C4839"/>
    <w:rsid w:val="002C53D4"/>
    <w:rsid w:val="002C57E9"/>
    <w:rsid w:val="002C5C3F"/>
    <w:rsid w:val="002C5C49"/>
    <w:rsid w:val="002C5DD0"/>
    <w:rsid w:val="002C5F4D"/>
    <w:rsid w:val="002C6037"/>
    <w:rsid w:val="002C6893"/>
    <w:rsid w:val="002C68CA"/>
    <w:rsid w:val="002C6A33"/>
    <w:rsid w:val="002C7308"/>
    <w:rsid w:val="002C7B2C"/>
    <w:rsid w:val="002D009A"/>
    <w:rsid w:val="002D0243"/>
    <w:rsid w:val="002D0561"/>
    <w:rsid w:val="002D0B38"/>
    <w:rsid w:val="002D1736"/>
    <w:rsid w:val="002D1DBF"/>
    <w:rsid w:val="002D2027"/>
    <w:rsid w:val="002D2AF7"/>
    <w:rsid w:val="002D2DCA"/>
    <w:rsid w:val="002D333E"/>
    <w:rsid w:val="002D363A"/>
    <w:rsid w:val="002D3848"/>
    <w:rsid w:val="002D38BE"/>
    <w:rsid w:val="002D3CF4"/>
    <w:rsid w:val="002D46FD"/>
    <w:rsid w:val="002D4A86"/>
    <w:rsid w:val="002D4EE2"/>
    <w:rsid w:val="002D4F75"/>
    <w:rsid w:val="002D60E3"/>
    <w:rsid w:val="002D6592"/>
    <w:rsid w:val="002D6D56"/>
    <w:rsid w:val="002D6E3B"/>
    <w:rsid w:val="002D76A3"/>
    <w:rsid w:val="002D7BF2"/>
    <w:rsid w:val="002D7DBF"/>
    <w:rsid w:val="002E015D"/>
    <w:rsid w:val="002E036A"/>
    <w:rsid w:val="002E0D60"/>
    <w:rsid w:val="002E1045"/>
    <w:rsid w:val="002E1656"/>
    <w:rsid w:val="002E228A"/>
    <w:rsid w:val="002E3D7E"/>
    <w:rsid w:val="002E42BA"/>
    <w:rsid w:val="002E495B"/>
    <w:rsid w:val="002E4E27"/>
    <w:rsid w:val="002E4F8E"/>
    <w:rsid w:val="002E6110"/>
    <w:rsid w:val="002E642D"/>
    <w:rsid w:val="002E71A8"/>
    <w:rsid w:val="002E7E98"/>
    <w:rsid w:val="002E7FF8"/>
    <w:rsid w:val="002F009F"/>
    <w:rsid w:val="002F0D4C"/>
    <w:rsid w:val="002F0F20"/>
    <w:rsid w:val="002F0F90"/>
    <w:rsid w:val="002F1E58"/>
    <w:rsid w:val="002F1FF7"/>
    <w:rsid w:val="002F3F5C"/>
    <w:rsid w:val="002F4A8F"/>
    <w:rsid w:val="002F4E1A"/>
    <w:rsid w:val="002F4FCE"/>
    <w:rsid w:val="002F5182"/>
    <w:rsid w:val="002F5320"/>
    <w:rsid w:val="002F5C1D"/>
    <w:rsid w:val="002F6304"/>
    <w:rsid w:val="002F6410"/>
    <w:rsid w:val="002F6780"/>
    <w:rsid w:val="002F6EBA"/>
    <w:rsid w:val="002F757F"/>
    <w:rsid w:val="002F7697"/>
    <w:rsid w:val="002F7BCF"/>
    <w:rsid w:val="002F7C10"/>
    <w:rsid w:val="002F7E31"/>
    <w:rsid w:val="00300954"/>
    <w:rsid w:val="00300A57"/>
    <w:rsid w:val="00300CDD"/>
    <w:rsid w:val="0030165B"/>
    <w:rsid w:val="00302165"/>
    <w:rsid w:val="00302901"/>
    <w:rsid w:val="00302E78"/>
    <w:rsid w:val="003033BB"/>
    <w:rsid w:val="00303ACC"/>
    <w:rsid w:val="00303C99"/>
    <w:rsid w:val="003043A7"/>
    <w:rsid w:val="003048CB"/>
    <w:rsid w:val="00306400"/>
    <w:rsid w:val="0030648C"/>
    <w:rsid w:val="003065B2"/>
    <w:rsid w:val="003070A4"/>
    <w:rsid w:val="00307232"/>
    <w:rsid w:val="00307510"/>
    <w:rsid w:val="003106D3"/>
    <w:rsid w:val="003108AF"/>
    <w:rsid w:val="00310E99"/>
    <w:rsid w:val="00310FA6"/>
    <w:rsid w:val="0031177D"/>
    <w:rsid w:val="00311A40"/>
    <w:rsid w:val="003120D3"/>
    <w:rsid w:val="00312784"/>
    <w:rsid w:val="00312CC0"/>
    <w:rsid w:val="003133C6"/>
    <w:rsid w:val="00314023"/>
    <w:rsid w:val="003142EE"/>
    <w:rsid w:val="003147A0"/>
    <w:rsid w:val="00314958"/>
    <w:rsid w:val="00314CE6"/>
    <w:rsid w:val="003153B2"/>
    <w:rsid w:val="0031656F"/>
    <w:rsid w:val="00316B35"/>
    <w:rsid w:val="00316CC6"/>
    <w:rsid w:val="003179BC"/>
    <w:rsid w:val="00317BF3"/>
    <w:rsid w:val="00317E86"/>
    <w:rsid w:val="00317F46"/>
    <w:rsid w:val="00320A69"/>
    <w:rsid w:val="003210E4"/>
    <w:rsid w:val="00321B83"/>
    <w:rsid w:val="003228C5"/>
    <w:rsid w:val="00322CED"/>
    <w:rsid w:val="003235DE"/>
    <w:rsid w:val="00323713"/>
    <w:rsid w:val="00323D2D"/>
    <w:rsid w:val="003240FB"/>
    <w:rsid w:val="00324399"/>
    <w:rsid w:val="00324FF2"/>
    <w:rsid w:val="003250E8"/>
    <w:rsid w:val="0032512A"/>
    <w:rsid w:val="003252C1"/>
    <w:rsid w:val="003263CE"/>
    <w:rsid w:val="00326AFD"/>
    <w:rsid w:val="00327CCB"/>
    <w:rsid w:val="00330AA9"/>
    <w:rsid w:val="00331079"/>
    <w:rsid w:val="003315BD"/>
    <w:rsid w:val="00331DC6"/>
    <w:rsid w:val="003324F0"/>
    <w:rsid w:val="00333481"/>
    <w:rsid w:val="00333C3F"/>
    <w:rsid w:val="00333CE3"/>
    <w:rsid w:val="0033449F"/>
    <w:rsid w:val="003344AB"/>
    <w:rsid w:val="0033524C"/>
    <w:rsid w:val="003359A4"/>
    <w:rsid w:val="0033605E"/>
    <w:rsid w:val="0033760A"/>
    <w:rsid w:val="00337AC5"/>
    <w:rsid w:val="00337BA7"/>
    <w:rsid w:val="00337EC3"/>
    <w:rsid w:val="00340426"/>
    <w:rsid w:val="00340E02"/>
    <w:rsid w:val="003410A2"/>
    <w:rsid w:val="00341144"/>
    <w:rsid w:val="00341174"/>
    <w:rsid w:val="00341792"/>
    <w:rsid w:val="00342156"/>
    <w:rsid w:val="00342507"/>
    <w:rsid w:val="003429B1"/>
    <w:rsid w:val="00343C57"/>
    <w:rsid w:val="00345339"/>
    <w:rsid w:val="0034558D"/>
    <w:rsid w:val="00345B6F"/>
    <w:rsid w:val="003464B5"/>
    <w:rsid w:val="00346986"/>
    <w:rsid w:val="003471AA"/>
    <w:rsid w:val="0034724E"/>
    <w:rsid w:val="00347DD7"/>
    <w:rsid w:val="00351D3C"/>
    <w:rsid w:val="003522FB"/>
    <w:rsid w:val="00352F6D"/>
    <w:rsid w:val="0035417F"/>
    <w:rsid w:val="0035446D"/>
    <w:rsid w:val="00354A68"/>
    <w:rsid w:val="00354F4B"/>
    <w:rsid w:val="003557D6"/>
    <w:rsid w:val="0035614C"/>
    <w:rsid w:val="00356487"/>
    <w:rsid w:val="00356CFA"/>
    <w:rsid w:val="003575CC"/>
    <w:rsid w:val="00360104"/>
    <w:rsid w:val="00360C92"/>
    <w:rsid w:val="003610AD"/>
    <w:rsid w:val="003610CE"/>
    <w:rsid w:val="003617B2"/>
    <w:rsid w:val="00362AD2"/>
    <w:rsid w:val="00362D81"/>
    <w:rsid w:val="00363583"/>
    <w:rsid w:val="00364115"/>
    <w:rsid w:val="003649F6"/>
    <w:rsid w:val="00364FBC"/>
    <w:rsid w:val="0036517E"/>
    <w:rsid w:val="00365469"/>
    <w:rsid w:val="0036549E"/>
    <w:rsid w:val="00365703"/>
    <w:rsid w:val="00365B55"/>
    <w:rsid w:val="00365B76"/>
    <w:rsid w:val="00365C0C"/>
    <w:rsid w:val="0036601A"/>
    <w:rsid w:val="00367B4E"/>
    <w:rsid w:val="00367B80"/>
    <w:rsid w:val="00370830"/>
    <w:rsid w:val="00370B26"/>
    <w:rsid w:val="00370F62"/>
    <w:rsid w:val="0037122D"/>
    <w:rsid w:val="00371475"/>
    <w:rsid w:val="0037193B"/>
    <w:rsid w:val="003721BF"/>
    <w:rsid w:val="00372D79"/>
    <w:rsid w:val="00373CA2"/>
    <w:rsid w:val="0037426A"/>
    <w:rsid w:val="003743BA"/>
    <w:rsid w:val="0037452C"/>
    <w:rsid w:val="003746B8"/>
    <w:rsid w:val="003747BB"/>
    <w:rsid w:val="00374EB0"/>
    <w:rsid w:val="0037515C"/>
    <w:rsid w:val="00375217"/>
    <w:rsid w:val="00375F8A"/>
    <w:rsid w:val="00377EBD"/>
    <w:rsid w:val="0038016D"/>
    <w:rsid w:val="0038028F"/>
    <w:rsid w:val="003823DE"/>
    <w:rsid w:val="00382E9F"/>
    <w:rsid w:val="003831D2"/>
    <w:rsid w:val="00383A9E"/>
    <w:rsid w:val="00383C3B"/>
    <w:rsid w:val="003843D1"/>
    <w:rsid w:val="003845B2"/>
    <w:rsid w:val="003852A6"/>
    <w:rsid w:val="003857EE"/>
    <w:rsid w:val="00385E4C"/>
    <w:rsid w:val="0038612B"/>
    <w:rsid w:val="0038632E"/>
    <w:rsid w:val="003864A0"/>
    <w:rsid w:val="00386761"/>
    <w:rsid w:val="003867AD"/>
    <w:rsid w:val="00387189"/>
    <w:rsid w:val="00387C3D"/>
    <w:rsid w:val="00390EE4"/>
    <w:rsid w:val="00391D70"/>
    <w:rsid w:val="00391E1D"/>
    <w:rsid w:val="00393096"/>
    <w:rsid w:val="0039340F"/>
    <w:rsid w:val="003946A9"/>
    <w:rsid w:val="003946C0"/>
    <w:rsid w:val="00394F06"/>
    <w:rsid w:val="00395626"/>
    <w:rsid w:val="003958E0"/>
    <w:rsid w:val="00395B68"/>
    <w:rsid w:val="00396090"/>
    <w:rsid w:val="0039628B"/>
    <w:rsid w:val="003962DF"/>
    <w:rsid w:val="00396A13"/>
    <w:rsid w:val="00396C7F"/>
    <w:rsid w:val="00397112"/>
    <w:rsid w:val="003974A5"/>
    <w:rsid w:val="003976FB"/>
    <w:rsid w:val="003A09B2"/>
    <w:rsid w:val="003A1032"/>
    <w:rsid w:val="003A17EE"/>
    <w:rsid w:val="003A1DEE"/>
    <w:rsid w:val="003A2287"/>
    <w:rsid w:val="003A25B7"/>
    <w:rsid w:val="003A3653"/>
    <w:rsid w:val="003A4026"/>
    <w:rsid w:val="003A484A"/>
    <w:rsid w:val="003A4A7F"/>
    <w:rsid w:val="003A518E"/>
    <w:rsid w:val="003A5266"/>
    <w:rsid w:val="003A5E8E"/>
    <w:rsid w:val="003A646A"/>
    <w:rsid w:val="003A6BB2"/>
    <w:rsid w:val="003A70E3"/>
    <w:rsid w:val="003A7101"/>
    <w:rsid w:val="003A7707"/>
    <w:rsid w:val="003A77FB"/>
    <w:rsid w:val="003A7D87"/>
    <w:rsid w:val="003B0736"/>
    <w:rsid w:val="003B09E7"/>
    <w:rsid w:val="003B0F46"/>
    <w:rsid w:val="003B170E"/>
    <w:rsid w:val="003B1A04"/>
    <w:rsid w:val="003B1C9D"/>
    <w:rsid w:val="003B21F2"/>
    <w:rsid w:val="003B2678"/>
    <w:rsid w:val="003B2A32"/>
    <w:rsid w:val="003B2C31"/>
    <w:rsid w:val="003B33BE"/>
    <w:rsid w:val="003B34D8"/>
    <w:rsid w:val="003B3F38"/>
    <w:rsid w:val="003B4410"/>
    <w:rsid w:val="003B4552"/>
    <w:rsid w:val="003B5420"/>
    <w:rsid w:val="003B59A2"/>
    <w:rsid w:val="003B5C41"/>
    <w:rsid w:val="003B644F"/>
    <w:rsid w:val="003B67E3"/>
    <w:rsid w:val="003B6C07"/>
    <w:rsid w:val="003B6DF7"/>
    <w:rsid w:val="003B710D"/>
    <w:rsid w:val="003B75D3"/>
    <w:rsid w:val="003B7956"/>
    <w:rsid w:val="003B7A2B"/>
    <w:rsid w:val="003C1538"/>
    <w:rsid w:val="003C155F"/>
    <w:rsid w:val="003C1969"/>
    <w:rsid w:val="003C1C0D"/>
    <w:rsid w:val="003C38BC"/>
    <w:rsid w:val="003C398C"/>
    <w:rsid w:val="003C6423"/>
    <w:rsid w:val="003C751B"/>
    <w:rsid w:val="003D04B1"/>
    <w:rsid w:val="003D0F72"/>
    <w:rsid w:val="003D1F98"/>
    <w:rsid w:val="003D2704"/>
    <w:rsid w:val="003D2829"/>
    <w:rsid w:val="003D2ECA"/>
    <w:rsid w:val="003D312D"/>
    <w:rsid w:val="003D325B"/>
    <w:rsid w:val="003D337B"/>
    <w:rsid w:val="003D3F1D"/>
    <w:rsid w:val="003D4591"/>
    <w:rsid w:val="003D491C"/>
    <w:rsid w:val="003D4A29"/>
    <w:rsid w:val="003D52E6"/>
    <w:rsid w:val="003D5BCE"/>
    <w:rsid w:val="003D7B6E"/>
    <w:rsid w:val="003D7D36"/>
    <w:rsid w:val="003D7D3F"/>
    <w:rsid w:val="003E040C"/>
    <w:rsid w:val="003E0735"/>
    <w:rsid w:val="003E0C4B"/>
    <w:rsid w:val="003E1716"/>
    <w:rsid w:val="003E204B"/>
    <w:rsid w:val="003E2151"/>
    <w:rsid w:val="003E2FD0"/>
    <w:rsid w:val="003E3806"/>
    <w:rsid w:val="003E3A8E"/>
    <w:rsid w:val="003E3ABD"/>
    <w:rsid w:val="003E4A14"/>
    <w:rsid w:val="003E52BA"/>
    <w:rsid w:val="003E59E0"/>
    <w:rsid w:val="003E605A"/>
    <w:rsid w:val="003E64A3"/>
    <w:rsid w:val="003E69F6"/>
    <w:rsid w:val="003E793D"/>
    <w:rsid w:val="003E7E9C"/>
    <w:rsid w:val="003F04C5"/>
    <w:rsid w:val="003F06BB"/>
    <w:rsid w:val="003F0C33"/>
    <w:rsid w:val="003F0CE3"/>
    <w:rsid w:val="003F0DFE"/>
    <w:rsid w:val="003F100D"/>
    <w:rsid w:val="003F102C"/>
    <w:rsid w:val="003F1047"/>
    <w:rsid w:val="003F15AE"/>
    <w:rsid w:val="003F15BF"/>
    <w:rsid w:val="003F31D9"/>
    <w:rsid w:val="003F347A"/>
    <w:rsid w:val="003F362B"/>
    <w:rsid w:val="003F366F"/>
    <w:rsid w:val="003F3BB1"/>
    <w:rsid w:val="003F40AF"/>
    <w:rsid w:val="003F40E5"/>
    <w:rsid w:val="003F4F21"/>
    <w:rsid w:val="003F50EA"/>
    <w:rsid w:val="003F56D3"/>
    <w:rsid w:val="003F56F2"/>
    <w:rsid w:val="003F5746"/>
    <w:rsid w:val="003F62C0"/>
    <w:rsid w:val="003F69B6"/>
    <w:rsid w:val="003F730F"/>
    <w:rsid w:val="003F74BA"/>
    <w:rsid w:val="003F74F0"/>
    <w:rsid w:val="003F7B6C"/>
    <w:rsid w:val="003F7F4B"/>
    <w:rsid w:val="0040011D"/>
    <w:rsid w:val="004005EB"/>
    <w:rsid w:val="00400743"/>
    <w:rsid w:val="0040169A"/>
    <w:rsid w:val="00401899"/>
    <w:rsid w:val="00402673"/>
    <w:rsid w:val="00402E3C"/>
    <w:rsid w:val="00403105"/>
    <w:rsid w:val="004031EB"/>
    <w:rsid w:val="00403538"/>
    <w:rsid w:val="00403981"/>
    <w:rsid w:val="00403A58"/>
    <w:rsid w:val="004041B5"/>
    <w:rsid w:val="0040455F"/>
    <w:rsid w:val="004045C6"/>
    <w:rsid w:val="00404E01"/>
    <w:rsid w:val="00404EE4"/>
    <w:rsid w:val="00405302"/>
    <w:rsid w:val="00405A45"/>
    <w:rsid w:val="00405BF8"/>
    <w:rsid w:val="00405C93"/>
    <w:rsid w:val="00405E47"/>
    <w:rsid w:val="00406538"/>
    <w:rsid w:val="00406FD5"/>
    <w:rsid w:val="00407F82"/>
    <w:rsid w:val="00410880"/>
    <w:rsid w:val="00410CEF"/>
    <w:rsid w:val="00410D4A"/>
    <w:rsid w:val="004111D0"/>
    <w:rsid w:val="00411283"/>
    <w:rsid w:val="0041263B"/>
    <w:rsid w:val="00412BAA"/>
    <w:rsid w:val="004141AA"/>
    <w:rsid w:val="004148CA"/>
    <w:rsid w:val="00414997"/>
    <w:rsid w:val="00414A8C"/>
    <w:rsid w:val="00414EC4"/>
    <w:rsid w:val="004153C3"/>
    <w:rsid w:val="0041561B"/>
    <w:rsid w:val="00415BD1"/>
    <w:rsid w:val="0041713B"/>
    <w:rsid w:val="004175D9"/>
    <w:rsid w:val="00417E44"/>
    <w:rsid w:val="00420523"/>
    <w:rsid w:val="0042062E"/>
    <w:rsid w:val="00420C8D"/>
    <w:rsid w:val="00420CAA"/>
    <w:rsid w:val="00421000"/>
    <w:rsid w:val="00421038"/>
    <w:rsid w:val="00421156"/>
    <w:rsid w:val="0042155B"/>
    <w:rsid w:val="00421814"/>
    <w:rsid w:val="004219D1"/>
    <w:rsid w:val="00421B61"/>
    <w:rsid w:val="00421B6F"/>
    <w:rsid w:val="0042224B"/>
    <w:rsid w:val="00422F8A"/>
    <w:rsid w:val="00423793"/>
    <w:rsid w:val="00423936"/>
    <w:rsid w:val="00423E41"/>
    <w:rsid w:val="00424EFE"/>
    <w:rsid w:val="004250BC"/>
    <w:rsid w:val="00425BF4"/>
    <w:rsid w:val="00425D4F"/>
    <w:rsid w:val="00425DF2"/>
    <w:rsid w:val="00425EEE"/>
    <w:rsid w:val="004260D5"/>
    <w:rsid w:val="004269DD"/>
    <w:rsid w:val="00426C13"/>
    <w:rsid w:val="00427116"/>
    <w:rsid w:val="00427D6C"/>
    <w:rsid w:val="00427E06"/>
    <w:rsid w:val="0043011A"/>
    <w:rsid w:val="00430914"/>
    <w:rsid w:val="00431EE6"/>
    <w:rsid w:val="0043219A"/>
    <w:rsid w:val="0043238E"/>
    <w:rsid w:val="00432496"/>
    <w:rsid w:val="00432A09"/>
    <w:rsid w:val="00433090"/>
    <w:rsid w:val="00433B53"/>
    <w:rsid w:val="004347AF"/>
    <w:rsid w:val="00434CD7"/>
    <w:rsid w:val="00434E16"/>
    <w:rsid w:val="00434FA3"/>
    <w:rsid w:val="00435824"/>
    <w:rsid w:val="0043618A"/>
    <w:rsid w:val="00437139"/>
    <w:rsid w:val="0043764E"/>
    <w:rsid w:val="00437B37"/>
    <w:rsid w:val="00437BD6"/>
    <w:rsid w:val="00437EEB"/>
    <w:rsid w:val="004404D6"/>
    <w:rsid w:val="00442229"/>
    <w:rsid w:val="004428A0"/>
    <w:rsid w:val="00443131"/>
    <w:rsid w:val="00443639"/>
    <w:rsid w:val="00443C65"/>
    <w:rsid w:val="00443D2F"/>
    <w:rsid w:val="004443A9"/>
    <w:rsid w:val="0044494E"/>
    <w:rsid w:val="00444C83"/>
    <w:rsid w:val="00444E6A"/>
    <w:rsid w:val="0044552F"/>
    <w:rsid w:val="004456C4"/>
    <w:rsid w:val="004457B7"/>
    <w:rsid w:val="00446DA4"/>
    <w:rsid w:val="004470F6"/>
    <w:rsid w:val="004477C0"/>
    <w:rsid w:val="00447923"/>
    <w:rsid w:val="00447E6F"/>
    <w:rsid w:val="004511EB"/>
    <w:rsid w:val="004513AD"/>
    <w:rsid w:val="0045152F"/>
    <w:rsid w:val="004519DA"/>
    <w:rsid w:val="00451A2E"/>
    <w:rsid w:val="00451BD9"/>
    <w:rsid w:val="00451CBD"/>
    <w:rsid w:val="00452A46"/>
    <w:rsid w:val="00452B41"/>
    <w:rsid w:val="00453060"/>
    <w:rsid w:val="004534CB"/>
    <w:rsid w:val="00454C55"/>
    <w:rsid w:val="00454F6B"/>
    <w:rsid w:val="00455D67"/>
    <w:rsid w:val="00455F61"/>
    <w:rsid w:val="00456928"/>
    <w:rsid w:val="00456B13"/>
    <w:rsid w:val="00456C3E"/>
    <w:rsid w:val="004576BC"/>
    <w:rsid w:val="0046025E"/>
    <w:rsid w:val="004609AE"/>
    <w:rsid w:val="00460D4E"/>
    <w:rsid w:val="00460F4B"/>
    <w:rsid w:val="00461548"/>
    <w:rsid w:val="00461BA9"/>
    <w:rsid w:val="00463122"/>
    <w:rsid w:val="00463191"/>
    <w:rsid w:val="0046319A"/>
    <w:rsid w:val="00463AAE"/>
    <w:rsid w:val="00463CE9"/>
    <w:rsid w:val="00464A6F"/>
    <w:rsid w:val="00464CA8"/>
    <w:rsid w:val="00465082"/>
    <w:rsid w:val="004654B9"/>
    <w:rsid w:val="00465FA7"/>
    <w:rsid w:val="0046683D"/>
    <w:rsid w:val="00467474"/>
    <w:rsid w:val="0046770A"/>
    <w:rsid w:val="0046780B"/>
    <w:rsid w:val="00467BC5"/>
    <w:rsid w:val="00467CD9"/>
    <w:rsid w:val="00470098"/>
    <w:rsid w:val="00470137"/>
    <w:rsid w:val="00470C24"/>
    <w:rsid w:val="00470F8E"/>
    <w:rsid w:val="00471691"/>
    <w:rsid w:val="00471DF2"/>
    <w:rsid w:val="00471F66"/>
    <w:rsid w:val="0047231B"/>
    <w:rsid w:val="00472C96"/>
    <w:rsid w:val="00472DA7"/>
    <w:rsid w:val="004737A8"/>
    <w:rsid w:val="00473E79"/>
    <w:rsid w:val="00474170"/>
    <w:rsid w:val="004744A9"/>
    <w:rsid w:val="00476211"/>
    <w:rsid w:val="004767A8"/>
    <w:rsid w:val="00476B59"/>
    <w:rsid w:val="00476F75"/>
    <w:rsid w:val="00477501"/>
    <w:rsid w:val="00477893"/>
    <w:rsid w:val="00477A0D"/>
    <w:rsid w:val="00477A9F"/>
    <w:rsid w:val="00477AFE"/>
    <w:rsid w:val="00477EE3"/>
    <w:rsid w:val="00477F4E"/>
    <w:rsid w:val="004801DC"/>
    <w:rsid w:val="00480212"/>
    <w:rsid w:val="004807B0"/>
    <w:rsid w:val="00480B91"/>
    <w:rsid w:val="00480D89"/>
    <w:rsid w:val="00480F4B"/>
    <w:rsid w:val="00481A1D"/>
    <w:rsid w:val="004822D8"/>
    <w:rsid w:val="00482CDC"/>
    <w:rsid w:val="004834E4"/>
    <w:rsid w:val="00483B4A"/>
    <w:rsid w:val="00483EA7"/>
    <w:rsid w:val="00485373"/>
    <w:rsid w:val="0048541A"/>
    <w:rsid w:val="0048562C"/>
    <w:rsid w:val="004859FB"/>
    <w:rsid w:val="00485BF4"/>
    <w:rsid w:val="00485E25"/>
    <w:rsid w:val="00485ED9"/>
    <w:rsid w:val="00486216"/>
    <w:rsid w:val="00486315"/>
    <w:rsid w:val="00486BE5"/>
    <w:rsid w:val="00486BF8"/>
    <w:rsid w:val="0048700A"/>
    <w:rsid w:val="004904D8"/>
    <w:rsid w:val="004905C5"/>
    <w:rsid w:val="00491486"/>
    <w:rsid w:val="004914DC"/>
    <w:rsid w:val="00491598"/>
    <w:rsid w:val="00491C11"/>
    <w:rsid w:val="00491E73"/>
    <w:rsid w:val="00491F39"/>
    <w:rsid w:val="00492067"/>
    <w:rsid w:val="004920EC"/>
    <w:rsid w:val="00492BA4"/>
    <w:rsid w:val="004939B3"/>
    <w:rsid w:val="00494173"/>
    <w:rsid w:val="00494A3D"/>
    <w:rsid w:val="0049539F"/>
    <w:rsid w:val="00495D34"/>
    <w:rsid w:val="00495E68"/>
    <w:rsid w:val="0049673D"/>
    <w:rsid w:val="00496C10"/>
    <w:rsid w:val="004971D4"/>
    <w:rsid w:val="0049732E"/>
    <w:rsid w:val="00497924"/>
    <w:rsid w:val="004A1582"/>
    <w:rsid w:val="004A1C2A"/>
    <w:rsid w:val="004A2674"/>
    <w:rsid w:val="004A29F0"/>
    <w:rsid w:val="004A2A8B"/>
    <w:rsid w:val="004A3525"/>
    <w:rsid w:val="004A37F3"/>
    <w:rsid w:val="004A3C46"/>
    <w:rsid w:val="004A5A4B"/>
    <w:rsid w:val="004A5BB1"/>
    <w:rsid w:val="004A7089"/>
    <w:rsid w:val="004A785D"/>
    <w:rsid w:val="004A7D9E"/>
    <w:rsid w:val="004A7FE1"/>
    <w:rsid w:val="004B0114"/>
    <w:rsid w:val="004B075C"/>
    <w:rsid w:val="004B10EB"/>
    <w:rsid w:val="004B2666"/>
    <w:rsid w:val="004B2773"/>
    <w:rsid w:val="004B2A57"/>
    <w:rsid w:val="004B3CC8"/>
    <w:rsid w:val="004B42C8"/>
    <w:rsid w:val="004B4653"/>
    <w:rsid w:val="004B46DD"/>
    <w:rsid w:val="004B4847"/>
    <w:rsid w:val="004B545D"/>
    <w:rsid w:val="004B54FB"/>
    <w:rsid w:val="004B599D"/>
    <w:rsid w:val="004B5C68"/>
    <w:rsid w:val="004B7FFB"/>
    <w:rsid w:val="004C06D7"/>
    <w:rsid w:val="004C0C6A"/>
    <w:rsid w:val="004C0E93"/>
    <w:rsid w:val="004C0F00"/>
    <w:rsid w:val="004C16A9"/>
    <w:rsid w:val="004C37B1"/>
    <w:rsid w:val="004C3DF8"/>
    <w:rsid w:val="004C4233"/>
    <w:rsid w:val="004C4BFD"/>
    <w:rsid w:val="004C4D6F"/>
    <w:rsid w:val="004C50C1"/>
    <w:rsid w:val="004C5660"/>
    <w:rsid w:val="004C58D3"/>
    <w:rsid w:val="004C5A9B"/>
    <w:rsid w:val="004C628C"/>
    <w:rsid w:val="004C67E4"/>
    <w:rsid w:val="004C73DE"/>
    <w:rsid w:val="004D0524"/>
    <w:rsid w:val="004D07F9"/>
    <w:rsid w:val="004D0EDB"/>
    <w:rsid w:val="004D10EC"/>
    <w:rsid w:val="004D1781"/>
    <w:rsid w:val="004D185C"/>
    <w:rsid w:val="004D1CD1"/>
    <w:rsid w:val="004D2BD8"/>
    <w:rsid w:val="004D3F53"/>
    <w:rsid w:val="004D4202"/>
    <w:rsid w:val="004D4BC6"/>
    <w:rsid w:val="004D4E0E"/>
    <w:rsid w:val="004D5335"/>
    <w:rsid w:val="004D5A54"/>
    <w:rsid w:val="004D62D6"/>
    <w:rsid w:val="004D668C"/>
    <w:rsid w:val="004D6F16"/>
    <w:rsid w:val="004D7038"/>
    <w:rsid w:val="004D77F0"/>
    <w:rsid w:val="004D7E24"/>
    <w:rsid w:val="004E0A33"/>
    <w:rsid w:val="004E11CC"/>
    <w:rsid w:val="004E13DC"/>
    <w:rsid w:val="004E152A"/>
    <w:rsid w:val="004E19D9"/>
    <w:rsid w:val="004E1A7C"/>
    <w:rsid w:val="004E1B3F"/>
    <w:rsid w:val="004E23DC"/>
    <w:rsid w:val="004E2D40"/>
    <w:rsid w:val="004E3939"/>
    <w:rsid w:val="004E4682"/>
    <w:rsid w:val="004E4C7E"/>
    <w:rsid w:val="004E5B56"/>
    <w:rsid w:val="004E5ECB"/>
    <w:rsid w:val="004E6385"/>
    <w:rsid w:val="004E6427"/>
    <w:rsid w:val="004E72DD"/>
    <w:rsid w:val="004E7C54"/>
    <w:rsid w:val="004E7CD6"/>
    <w:rsid w:val="004E7E4C"/>
    <w:rsid w:val="004F02F5"/>
    <w:rsid w:val="004F0312"/>
    <w:rsid w:val="004F06B5"/>
    <w:rsid w:val="004F07FD"/>
    <w:rsid w:val="004F08D0"/>
    <w:rsid w:val="004F08E0"/>
    <w:rsid w:val="004F0DBF"/>
    <w:rsid w:val="004F17DD"/>
    <w:rsid w:val="004F1D2A"/>
    <w:rsid w:val="004F1EAD"/>
    <w:rsid w:val="004F1FD7"/>
    <w:rsid w:val="004F29E4"/>
    <w:rsid w:val="004F2A1A"/>
    <w:rsid w:val="004F3224"/>
    <w:rsid w:val="004F3DFB"/>
    <w:rsid w:val="004F5090"/>
    <w:rsid w:val="004F5312"/>
    <w:rsid w:val="004F5694"/>
    <w:rsid w:val="004F5DDF"/>
    <w:rsid w:val="004F5EEA"/>
    <w:rsid w:val="004F6462"/>
    <w:rsid w:val="004F6903"/>
    <w:rsid w:val="004F712A"/>
    <w:rsid w:val="004F71A6"/>
    <w:rsid w:val="004F72E2"/>
    <w:rsid w:val="0050019C"/>
    <w:rsid w:val="005002AE"/>
    <w:rsid w:val="00500331"/>
    <w:rsid w:val="0050065F"/>
    <w:rsid w:val="00500E9E"/>
    <w:rsid w:val="005020D1"/>
    <w:rsid w:val="005021C0"/>
    <w:rsid w:val="00502228"/>
    <w:rsid w:val="0050267F"/>
    <w:rsid w:val="00502F97"/>
    <w:rsid w:val="005030A2"/>
    <w:rsid w:val="005033DD"/>
    <w:rsid w:val="00503462"/>
    <w:rsid w:val="005054D8"/>
    <w:rsid w:val="00505687"/>
    <w:rsid w:val="00505D91"/>
    <w:rsid w:val="00506033"/>
    <w:rsid w:val="005063E4"/>
    <w:rsid w:val="00507C74"/>
    <w:rsid w:val="00507ED2"/>
    <w:rsid w:val="00510134"/>
    <w:rsid w:val="0051027F"/>
    <w:rsid w:val="005113D0"/>
    <w:rsid w:val="0051166E"/>
    <w:rsid w:val="00511CC4"/>
    <w:rsid w:val="00512631"/>
    <w:rsid w:val="0051327B"/>
    <w:rsid w:val="0051339E"/>
    <w:rsid w:val="00513A15"/>
    <w:rsid w:val="00513A7F"/>
    <w:rsid w:val="00513F1C"/>
    <w:rsid w:val="0051406F"/>
    <w:rsid w:val="00514256"/>
    <w:rsid w:val="00514294"/>
    <w:rsid w:val="00514740"/>
    <w:rsid w:val="005155AA"/>
    <w:rsid w:val="005158FB"/>
    <w:rsid w:val="005164FA"/>
    <w:rsid w:val="00516540"/>
    <w:rsid w:val="00516663"/>
    <w:rsid w:val="00516874"/>
    <w:rsid w:val="005177E1"/>
    <w:rsid w:val="0052035B"/>
    <w:rsid w:val="0052072E"/>
    <w:rsid w:val="00520FB9"/>
    <w:rsid w:val="00521BF5"/>
    <w:rsid w:val="00521F54"/>
    <w:rsid w:val="0052247C"/>
    <w:rsid w:val="00522694"/>
    <w:rsid w:val="00522A21"/>
    <w:rsid w:val="00522E6C"/>
    <w:rsid w:val="00522F4F"/>
    <w:rsid w:val="00522FBF"/>
    <w:rsid w:val="005230C3"/>
    <w:rsid w:val="005232BF"/>
    <w:rsid w:val="0052352A"/>
    <w:rsid w:val="00524E3C"/>
    <w:rsid w:val="005253B8"/>
    <w:rsid w:val="0052574B"/>
    <w:rsid w:val="00525A43"/>
    <w:rsid w:val="00526740"/>
    <w:rsid w:val="00526822"/>
    <w:rsid w:val="00526B74"/>
    <w:rsid w:val="00527239"/>
    <w:rsid w:val="005300F9"/>
    <w:rsid w:val="005303A9"/>
    <w:rsid w:val="00530AA3"/>
    <w:rsid w:val="00530AC1"/>
    <w:rsid w:val="00530CE3"/>
    <w:rsid w:val="00531063"/>
    <w:rsid w:val="005320D0"/>
    <w:rsid w:val="0053252F"/>
    <w:rsid w:val="005327D6"/>
    <w:rsid w:val="00533896"/>
    <w:rsid w:val="005341B5"/>
    <w:rsid w:val="00534867"/>
    <w:rsid w:val="00536D99"/>
    <w:rsid w:val="00540996"/>
    <w:rsid w:val="00540B3E"/>
    <w:rsid w:val="00541263"/>
    <w:rsid w:val="00542784"/>
    <w:rsid w:val="00542C92"/>
    <w:rsid w:val="00542E2D"/>
    <w:rsid w:val="00543E63"/>
    <w:rsid w:val="00544942"/>
    <w:rsid w:val="00545184"/>
    <w:rsid w:val="00545659"/>
    <w:rsid w:val="00545BF6"/>
    <w:rsid w:val="00546187"/>
    <w:rsid w:val="0054622C"/>
    <w:rsid w:val="00546820"/>
    <w:rsid w:val="00546A4D"/>
    <w:rsid w:val="00546FEB"/>
    <w:rsid w:val="00546FEE"/>
    <w:rsid w:val="0054768E"/>
    <w:rsid w:val="00547754"/>
    <w:rsid w:val="005479D9"/>
    <w:rsid w:val="00550EA6"/>
    <w:rsid w:val="00552843"/>
    <w:rsid w:val="0055297A"/>
    <w:rsid w:val="005529C9"/>
    <w:rsid w:val="00554A12"/>
    <w:rsid w:val="00554EEC"/>
    <w:rsid w:val="005553C5"/>
    <w:rsid w:val="00555403"/>
    <w:rsid w:val="00555912"/>
    <w:rsid w:val="00555DE0"/>
    <w:rsid w:val="00555ED3"/>
    <w:rsid w:val="00556141"/>
    <w:rsid w:val="00556290"/>
    <w:rsid w:val="00556B6C"/>
    <w:rsid w:val="00557944"/>
    <w:rsid w:val="0055795A"/>
    <w:rsid w:val="00560D48"/>
    <w:rsid w:val="005612B5"/>
    <w:rsid w:val="005612BC"/>
    <w:rsid w:val="005617C1"/>
    <w:rsid w:val="00562E15"/>
    <w:rsid w:val="005633C6"/>
    <w:rsid w:val="005633EF"/>
    <w:rsid w:val="005640B6"/>
    <w:rsid w:val="00564A8E"/>
    <w:rsid w:val="00565758"/>
    <w:rsid w:val="00565970"/>
    <w:rsid w:val="005659FD"/>
    <w:rsid w:val="00565A33"/>
    <w:rsid w:val="00565C7A"/>
    <w:rsid w:val="00565EC5"/>
    <w:rsid w:val="00566817"/>
    <w:rsid w:val="00566E79"/>
    <w:rsid w:val="0056729C"/>
    <w:rsid w:val="0056758E"/>
    <w:rsid w:val="0057065B"/>
    <w:rsid w:val="0057085F"/>
    <w:rsid w:val="00571189"/>
    <w:rsid w:val="00571716"/>
    <w:rsid w:val="0057253E"/>
    <w:rsid w:val="0057384A"/>
    <w:rsid w:val="00573E3F"/>
    <w:rsid w:val="00574281"/>
    <w:rsid w:val="00574421"/>
    <w:rsid w:val="00574E22"/>
    <w:rsid w:val="00574EE8"/>
    <w:rsid w:val="00575687"/>
    <w:rsid w:val="005770D6"/>
    <w:rsid w:val="00577171"/>
    <w:rsid w:val="0057782B"/>
    <w:rsid w:val="00577FE4"/>
    <w:rsid w:val="0058010F"/>
    <w:rsid w:val="00580F8A"/>
    <w:rsid w:val="00581186"/>
    <w:rsid w:val="005813AB"/>
    <w:rsid w:val="00581AB4"/>
    <w:rsid w:val="00581ADF"/>
    <w:rsid w:val="00582402"/>
    <w:rsid w:val="00582AE3"/>
    <w:rsid w:val="005831DE"/>
    <w:rsid w:val="00583846"/>
    <w:rsid w:val="00583908"/>
    <w:rsid w:val="00583E0C"/>
    <w:rsid w:val="00584167"/>
    <w:rsid w:val="00584912"/>
    <w:rsid w:val="00584ED7"/>
    <w:rsid w:val="00584F2F"/>
    <w:rsid w:val="005853B4"/>
    <w:rsid w:val="005863D4"/>
    <w:rsid w:val="0058648F"/>
    <w:rsid w:val="0058767A"/>
    <w:rsid w:val="00587FD7"/>
    <w:rsid w:val="0059088F"/>
    <w:rsid w:val="00590AD4"/>
    <w:rsid w:val="00590B1D"/>
    <w:rsid w:val="00590ED6"/>
    <w:rsid w:val="00591504"/>
    <w:rsid w:val="005919EE"/>
    <w:rsid w:val="00591A3F"/>
    <w:rsid w:val="005927A0"/>
    <w:rsid w:val="00592AEB"/>
    <w:rsid w:val="00592C3D"/>
    <w:rsid w:val="00592F2A"/>
    <w:rsid w:val="00593093"/>
    <w:rsid w:val="00593102"/>
    <w:rsid w:val="005931EC"/>
    <w:rsid w:val="005935DC"/>
    <w:rsid w:val="005937B2"/>
    <w:rsid w:val="00593F98"/>
    <w:rsid w:val="005957D7"/>
    <w:rsid w:val="005961CB"/>
    <w:rsid w:val="00596595"/>
    <w:rsid w:val="00596970"/>
    <w:rsid w:val="00596A3D"/>
    <w:rsid w:val="00597043"/>
    <w:rsid w:val="005978AC"/>
    <w:rsid w:val="00597C16"/>
    <w:rsid w:val="00597F5A"/>
    <w:rsid w:val="005A0049"/>
    <w:rsid w:val="005A0622"/>
    <w:rsid w:val="005A11FD"/>
    <w:rsid w:val="005A1A4F"/>
    <w:rsid w:val="005A1F86"/>
    <w:rsid w:val="005A208D"/>
    <w:rsid w:val="005A2A7E"/>
    <w:rsid w:val="005A2BEE"/>
    <w:rsid w:val="005A2D92"/>
    <w:rsid w:val="005A319F"/>
    <w:rsid w:val="005A37FD"/>
    <w:rsid w:val="005A49FE"/>
    <w:rsid w:val="005A4C1C"/>
    <w:rsid w:val="005A519F"/>
    <w:rsid w:val="005A5C04"/>
    <w:rsid w:val="005A6B01"/>
    <w:rsid w:val="005A6E43"/>
    <w:rsid w:val="005A7390"/>
    <w:rsid w:val="005A73E7"/>
    <w:rsid w:val="005A7714"/>
    <w:rsid w:val="005A7942"/>
    <w:rsid w:val="005A7A1D"/>
    <w:rsid w:val="005B0E8F"/>
    <w:rsid w:val="005B1497"/>
    <w:rsid w:val="005B16C4"/>
    <w:rsid w:val="005B1F9C"/>
    <w:rsid w:val="005B224E"/>
    <w:rsid w:val="005B33D8"/>
    <w:rsid w:val="005B408E"/>
    <w:rsid w:val="005B46BB"/>
    <w:rsid w:val="005B4A1A"/>
    <w:rsid w:val="005B57CF"/>
    <w:rsid w:val="005B5A52"/>
    <w:rsid w:val="005B5AD4"/>
    <w:rsid w:val="005B5AF8"/>
    <w:rsid w:val="005B63BB"/>
    <w:rsid w:val="005B69A7"/>
    <w:rsid w:val="005B6AC1"/>
    <w:rsid w:val="005B6E64"/>
    <w:rsid w:val="005C026A"/>
    <w:rsid w:val="005C0466"/>
    <w:rsid w:val="005C0DDB"/>
    <w:rsid w:val="005C10D2"/>
    <w:rsid w:val="005C139D"/>
    <w:rsid w:val="005C1AF6"/>
    <w:rsid w:val="005C210C"/>
    <w:rsid w:val="005C4352"/>
    <w:rsid w:val="005C4431"/>
    <w:rsid w:val="005C49E0"/>
    <w:rsid w:val="005C4D22"/>
    <w:rsid w:val="005C5834"/>
    <w:rsid w:val="005C66EA"/>
    <w:rsid w:val="005C67C9"/>
    <w:rsid w:val="005C7202"/>
    <w:rsid w:val="005D0205"/>
    <w:rsid w:val="005D1C34"/>
    <w:rsid w:val="005D301C"/>
    <w:rsid w:val="005D31C4"/>
    <w:rsid w:val="005D3B2A"/>
    <w:rsid w:val="005D585D"/>
    <w:rsid w:val="005D58A8"/>
    <w:rsid w:val="005D5D0D"/>
    <w:rsid w:val="005D5D35"/>
    <w:rsid w:val="005D6423"/>
    <w:rsid w:val="005D69A0"/>
    <w:rsid w:val="005D6B1A"/>
    <w:rsid w:val="005D7573"/>
    <w:rsid w:val="005D78BE"/>
    <w:rsid w:val="005D7D97"/>
    <w:rsid w:val="005E02DA"/>
    <w:rsid w:val="005E060D"/>
    <w:rsid w:val="005E0CE2"/>
    <w:rsid w:val="005E0D34"/>
    <w:rsid w:val="005E12C7"/>
    <w:rsid w:val="005E1E21"/>
    <w:rsid w:val="005E234F"/>
    <w:rsid w:val="005E24B5"/>
    <w:rsid w:val="005E36FA"/>
    <w:rsid w:val="005E4AB2"/>
    <w:rsid w:val="005E53CA"/>
    <w:rsid w:val="005E590F"/>
    <w:rsid w:val="005E5A10"/>
    <w:rsid w:val="005E614B"/>
    <w:rsid w:val="005E6653"/>
    <w:rsid w:val="005E6C52"/>
    <w:rsid w:val="005E736F"/>
    <w:rsid w:val="005E7B24"/>
    <w:rsid w:val="005E7E87"/>
    <w:rsid w:val="005F0225"/>
    <w:rsid w:val="005F0E75"/>
    <w:rsid w:val="005F10C1"/>
    <w:rsid w:val="005F15AC"/>
    <w:rsid w:val="005F1A25"/>
    <w:rsid w:val="005F1F6F"/>
    <w:rsid w:val="005F23D9"/>
    <w:rsid w:val="005F2D8B"/>
    <w:rsid w:val="005F355E"/>
    <w:rsid w:val="005F3743"/>
    <w:rsid w:val="005F3BE5"/>
    <w:rsid w:val="005F41F3"/>
    <w:rsid w:val="005F42CD"/>
    <w:rsid w:val="005F45BD"/>
    <w:rsid w:val="005F4AE7"/>
    <w:rsid w:val="005F5543"/>
    <w:rsid w:val="005F578B"/>
    <w:rsid w:val="005F5D63"/>
    <w:rsid w:val="005F651F"/>
    <w:rsid w:val="005F660D"/>
    <w:rsid w:val="005F7412"/>
    <w:rsid w:val="005F79AF"/>
    <w:rsid w:val="005F7CBE"/>
    <w:rsid w:val="00600899"/>
    <w:rsid w:val="00601457"/>
    <w:rsid w:val="00601B70"/>
    <w:rsid w:val="00602334"/>
    <w:rsid w:val="00602715"/>
    <w:rsid w:val="00602F54"/>
    <w:rsid w:val="0060397B"/>
    <w:rsid w:val="00605063"/>
    <w:rsid w:val="006050CC"/>
    <w:rsid w:val="0060510B"/>
    <w:rsid w:val="00605A1C"/>
    <w:rsid w:val="00605E3C"/>
    <w:rsid w:val="006073DA"/>
    <w:rsid w:val="006077A9"/>
    <w:rsid w:val="00610047"/>
    <w:rsid w:val="006105BA"/>
    <w:rsid w:val="0061066C"/>
    <w:rsid w:val="00610ECD"/>
    <w:rsid w:val="00612561"/>
    <w:rsid w:val="00612624"/>
    <w:rsid w:val="006127C1"/>
    <w:rsid w:val="00613605"/>
    <w:rsid w:val="00613744"/>
    <w:rsid w:val="0061422D"/>
    <w:rsid w:val="0061565B"/>
    <w:rsid w:val="00615B67"/>
    <w:rsid w:val="00615CFA"/>
    <w:rsid w:val="00615F03"/>
    <w:rsid w:val="00616413"/>
    <w:rsid w:val="00617769"/>
    <w:rsid w:val="00617983"/>
    <w:rsid w:val="00617E53"/>
    <w:rsid w:val="00620027"/>
    <w:rsid w:val="0062163A"/>
    <w:rsid w:val="00621708"/>
    <w:rsid w:val="00621B80"/>
    <w:rsid w:val="00621EDB"/>
    <w:rsid w:val="00621FAC"/>
    <w:rsid w:val="00622312"/>
    <w:rsid w:val="006229E6"/>
    <w:rsid w:val="00623070"/>
    <w:rsid w:val="00623093"/>
    <w:rsid w:val="00623435"/>
    <w:rsid w:val="0062351F"/>
    <w:rsid w:val="006237FB"/>
    <w:rsid w:val="00624074"/>
    <w:rsid w:val="006246DF"/>
    <w:rsid w:val="00624847"/>
    <w:rsid w:val="006256F2"/>
    <w:rsid w:val="00625AFA"/>
    <w:rsid w:val="0062650B"/>
    <w:rsid w:val="0062656C"/>
    <w:rsid w:val="0062681A"/>
    <w:rsid w:val="00626BCB"/>
    <w:rsid w:val="00626E0C"/>
    <w:rsid w:val="0063015F"/>
    <w:rsid w:val="006304F7"/>
    <w:rsid w:val="00630D55"/>
    <w:rsid w:val="006310AA"/>
    <w:rsid w:val="006312EC"/>
    <w:rsid w:val="0063146C"/>
    <w:rsid w:val="006317BC"/>
    <w:rsid w:val="00631CB8"/>
    <w:rsid w:val="00631CF0"/>
    <w:rsid w:val="0063216C"/>
    <w:rsid w:val="006321F0"/>
    <w:rsid w:val="00632329"/>
    <w:rsid w:val="006324FF"/>
    <w:rsid w:val="00633676"/>
    <w:rsid w:val="0063395F"/>
    <w:rsid w:val="006344A7"/>
    <w:rsid w:val="00635185"/>
    <w:rsid w:val="0063531B"/>
    <w:rsid w:val="00635BD1"/>
    <w:rsid w:val="00636030"/>
    <w:rsid w:val="006360F4"/>
    <w:rsid w:val="0063637B"/>
    <w:rsid w:val="00636A19"/>
    <w:rsid w:val="006404EF"/>
    <w:rsid w:val="006413FD"/>
    <w:rsid w:val="00641C4D"/>
    <w:rsid w:val="006421E5"/>
    <w:rsid w:val="00642AD4"/>
    <w:rsid w:val="0064307E"/>
    <w:rsid w:val="00643185"/>
    <w:rsid w:val="00643B25"/>
    <w:rsid w:val="00643F72"/>
    <w:rsid w:val="0064488F"/>
    <w:rsid w:val="00644A83"/>
    <w:rsid w:val="0064534D"/>
    <w:rsid w:val="00645A14"/>
    <w:rsid w:val="00645BD7"/>
    <w:rsid w:val="00646241"/>
    <w:rsid w:val="00646362"/>
    <w:rsid w:val="00646DC2"/>
    <w:rsid w:val="00646FC9"/>
    <w:rsid w:val="00647DDE"/>
    <w:rsid w:val="006500DB"/>
    <w:rsid w:val="00650399"/>
    <w:rsid w:val="006504E3"/>
    <w:rsid w:val="00650518"/>
    <w:rsid w:val="00651167"/>
    <w:rsid w:val="00651801"/>
    <w:rsid w:val="00651824"/>
    <w:rsid w:val="0065195D"/>
    <w:rsid w:val="00651D7A"/>
    <w:rsid w:val="00651EE0"/>
    <w:rsid w:val="00652755"/>
    <w:rsid w:val="0065457B"/>
    <w:rsid w:val="00654F18"/>
    <w:rsid w:val="00654F94"/>
    <w:rsid w:val="00655079"/>
    <w:rsid w:val="00655375"/>
    <w:rsid w:val="006553E5"/>
    <w:rsid w:val="00655918"/>
    <w:rsid w:val="006605E0"/>
    <w:rsid w:val="006611F7"/>
    <w:rsid w:val="006616FE"/>
    <w:rsid w:val="00661F40"/>
    <w:rsid w:val="0066207D"/>
    <w:rsid w:val="00662254"/>
    <w:rsid w:val="00662310"/>
    <w:rsid w:val="00662901"/>
    <w:rsid w:val="00662C59"/>
    <w:rsid w:val="006634D9"/>
    <w:rsid w:val="00663603"/>
    <w:rsid w:val="006637D7"/>
    <w:rsid w:val="0066389A"/>
    <w:rsid w:val="00663A1D"/>
    <w:rsid w:val="0066401B"/>
    <w:rsid w:val="006640E7"/>
    <w:rsid w:val="006641F7"/>
    <w:rsid w:val="00664222"/>
    <w:rsid w:val="00664258"/>
    <w:rsid w:val="0066490C"/>
    <w:rsid w:val="00664B1F"/>
    <w:rsid w:val="0066511D"/>
    <w:rsid w:val="00665D13"/>
    <w:rsid w:val="006662E7"/>
    <w:rsid w:val="006704A4"/>
    <w:rsid w:val="006705AB"/>
    <w:rsid w:val="00670A83"/>
    <w:rsid w:val="00670D50"/>
    <w:rsid w:val="006718BA"/>
    <w:rsid w:val="00671FAE"/>
    <w:rsid w:val="00672235"/>
    <w:rsid w:val="00672F42"/>
    <w:rsid w:val="0067350B"/>
    <w:rsid w:val="006735A8"/>
    <w:rsid w:val="0067386F"/>
    <w:rsid w:val="00673C87"/>
    <w:rsid w:val="00673D3A"/>
    <w:rsid w:val="006743BF"/>
    <w:rsid w:val="0067441E"/>
    <w:rsid w:val="00674476"/>
    <w:rsid w:val="00674E30"/>
    <w:rsid w:val="006751EF"/>
    <w:rsid w:val="006766D3"/>
    <w:rsid w:val="00677008"/>
    <w:rsid w:val="006770DA"/>
    <w:rsid w:val="006778F1"/>
    <w:rsid w:val="00677C1A"/>
    <w:rsid w:val="006815DF"/>
    <w:rsid w:val="006824F9"/>
    <w:rsid w:val="0068356C"/>
    <w:rsid w:val="006839B8"/>
    <w:rsid w:val="00683B06"/>
    <w:rsid w:val="006843D9"/>
    <w:rsid w:val="00684F8D"/>
    <w:rsid w:val="006855FF"/>
    <w:rsid w:val="0068567F"/>
    <w:rsid w:val="00686D44"/>
    <w:rsid w:val="00686D7E"/>
    <w:rsid w:val="00686DA2"/>
    <w:rsid w:val="00686DBE"/>
    <w:rsid w:val="00686EC0"/>
    <w:rsid w:val="006875C2"/>
    <w:rsid w:val="0068760D"/>
    <w:rsid w:val="00687B28"/>
    <w:rsid w:val="00687B29"/>
    <w:rsid w:val="00687B3A"/>
    <w:rsid w:val="00687D54"/>
    <w:rsid w:val="0069009E"/>
    <w:rsid w:val="00690768"/>
    <w:rsid w:val="00690ECF"/>
    <w:rsid w:val="006911BB"/>
    <w:rsid w:val="006915E8"/>
    <w:rsid w:val="00691992"/>
    <w:rsid w:val="0069209F"/>
    <w:rsid w:val="00692532"/>
    <w:rsid w:val="00692D46"/>
    <w:rsid w:val="00692DAD"/>
    <w:rsid w:val="00692F0B"/>
    <w:rsid w:val="006931E7"/>
    <w:rsid w:val="0069369A"/>
    <w:rsid w:val="006941FA"/>
    <w:rsid w:val="006946CB"/>
    <w:rsid w:val="00694C17"/>
    <w:rsid w:val="00694F9D"/>
    <w:rsid w:val="006959E0"/>
    <w:rsid w:val="00695A09"/>
    <w:rsid w:val="00695A9B"/>
    <w:rsid w:val="00695CBD"/>
    <w:rsid w:val="00695F88"/>
    <w:rsid w:val="00696196"/>
    <w:rsid w:val="00696387"/>
    <w:rsid w:val="006963DA"/>
    <w:rsid w:val="0069685F"/>
    <w:rsid w:val="00696A3A"/>
    <w:rsid w:val="00696D55"/>
    <w:rsid w:val="006974E7"/>
    <w:rsid w:val="0069792A"/>
    <w:rsid w:val="00697B82"/>
    <w:rsid w:val="00697FD5"/>
    <w:rsid w:val="006A00EA"/>
    <w:rsid w:val="006A0291"/>
    <w:rsid w:val="006A0BF0"/>
    <w:rsid w:val="006A13F5"/>
    <w:rsid w:val="006A1EC8"/>
    <w:rsid w:val="006A2143"/>
    <w:rsid w:val="006A2AD0"/>
    <w:rsid w:val="006A2D4E"/>
    <w:rsid w:val="006A3096"/>
    <w:rsid w:val="006A3206"/>
    <w:rsid w:val="006A35F3"/>
    <w:rsid w:val="006A39E3"/>
    <w:rsid w:val="006A3D70"/>
    <w:rsid w:val="006A3DE0"/>
    <w:rsid w:val="006A4C8D"/>
    <w:rsid w:val="006A5196"/>
    <w:rsid w:val="006A55DF"/>
    <w:rsid w:val="006A5600"/>
    <w:rsid w:val="006A571E"/>
    <w:rsid w:val="006A5F8C"/>
    <w:rsid w:val="006A655E"/>
    <w:rsid w:val="006A6D2B"/>
    <w:rsid w:val="006A79CA"/>
    <w:rsid w:val="006A7D0F"/>
    <w:rsid w:val="006A7F69"/>
    <w:rsid w:val="006B01E2"/>
    <w:rsid w:val="006B0F26"/>
    <w:rsid w:val="006B150E"/>
    <w:rsid w:val="006B16AA"/>
    <w:rsid w:val="006B1798"/>
    <w:rsid w:val="006B3250"/>
    <w:rsid w:val="006B4403"/>
    <w:rsid w:val="006B4652"/>
    <w:rsid w:val="006B5441"/>
    <w:rsid w:val="006B55AE"/>
    <w:rsid w:val="006B58D2"/>
    <w:rsid w:val="006B5B3A"/>
    <w:rsid w:val="006B5E31"/>
    <w:rsid w:val="006B5E4A"/>
    <w:rsid w:val="006B5FC5"/>
    <w:rsid w:val="006B6556"/>
    <w:rsid w:val="006B7578"/>
    <w:rsid w:val="006B771E"/>
    <w:rsid w:val="006B77B3"/>
    <w:rsid w:val="006B7DA3"/>
    <w:rsid w:val="006C0635"/>
    <w:rsid w:val="006C06F4"/>
    <w:rsid w:val="006C0DBD"/>
    <w:rsid w:val="006C1C0E"/>
    <w:rsid w:val="006C2062"/>
    <w:rsid w:val="006C251A"/>
    <w:rsid w:val="006C253C"/>
    <w:rsid w:val="006C2D6B"/>
    <w:rsid w:val="006C345F"/>
    <w:rsid w:val="006C3752"/>
    <w:rsid w:val="006C3BA2"/>
    <w:rsid w:val="006C3C3E"/>
    <w:rsid w:val="006C3FCF"/>
    <w:rsid w:val="006C4449"/>
    <w:rsid w:val="006C4CC9"/>
    <w:rsid w:val="006C59C4"/>
    <w:rsid w:val="006C5AD5"/>
    <w:rsid w:val="006C5F59"/>
    <w:rsid w:val="006C63E3"/>
    <w:rsid w:val="006C6573"/>
    <w:rsid w:val="006C6C32"/>
    <w:rsid w:val="006C7047"/>
    <w:rsid w:val="006C71EF"/>
    <w:rsid w:val="006C7246"/>
    <w:rsid w:val="006C77F9"/>
    <w:rsid w:val="006C78EC"/>
    <w:rsid w:val="006C79AA"/>
    <w:rsid w:val="006C7BF0"/>
    <w:rsid w:val="006D0632"/>
    <w:rsid w:val="006D0E71"/>
    <w:rsid w:val="006D15B8"/>
    <w:rsid w:val="006D1B74"/>
    <w:rsid w:val="006D2051"/>
    <w:rsid w:val="006D26E0"/>
    <w:rsid w:val="006D3271"/>
    <w:rsid w:val="006D33C3"/>
    <w:rsid w:val="006D3684"/>
    <w:rsid w:val="006D3BCC"/>
    <w:rsid w:val="006D3CD6"/>
    <w:rsid w:val="006D5458"/>
    <w:rsid w:val="006D5577"/>
    <w:rsid w:val="006D5A7D"/>
    <w:rsid w:val="006D72F6"/>
    <w:rsid w:val="006D74E1"/>
    <w:rsid w:val="006D7647"/>
    <w:rsid w:val="006D7AE6"/>
    <w:rsid w:val="006E112D"/>
    <w:rsid w:val="006E124E"/>
    <w:rsid w:val="006E1994"/>
    <w:rsid w:val="006E1F34"/>
    <w:rsid w:val="006E26B5"/>
    <w:rsid w:val="006E3AA7"/>
    <w:rsid w:val="006E4744"/>
    <w:rsid w:val="006E4BAB"/>
    <w:rsid w:val="006E5655"/>
    <w:rsid w:val="006E6D95"/>
    <w:rsid w:val="006E772B"/>
    <w:rsid w:val="006F0148"/>
    <w:rsid w:val="006F0380"/>
    <w:rsid w:val="006F03EB"/>
    <w:rsid w:val="006F058C"/>
    <w:rsid w:val="006F082C"/>
    <w:rsid w:val="006F0B52"/>
    <w:rsid w:val="006F0B87"/>
    <w:rsid w:val="006F0DC9"/>
    <w:rsid w:val="006F185B"/>
    <w:rsid w:val="006F1A69"/>
    <w:rsid w:val="006F21D4"/>
    <w:rsid w:val="006F2259"/>
    <w:rsid w:val="006F2304"/>
    <w:rsid w:val="006F24B2"/>
    <w:rsid w:val="006F2EA8"/>
    <w:rsid w:val="006F3D38"/>
    <w:rsid w:val="006F424B"/>
    <w:rsid w:val="006F4686"/>
    <w:rsid w:val="006F46F7"/>
    <w:rsid w:val="006F567D"/>
    <w:rsid w:val="006F570E"/>
    <w:rsid w:val="006F59EA"/>
    <w:rsid w:val="006F5BDA"/>
    <w:rsid w:val="006F663A"/>
    <w:rsid w:val="006F6830"/>
    <w:rsid w:val="006F6A9A"/>
    <w:rsid w:val="006F6B12"/>
    <w:rsid w:val="006F765C"/>
    <w:rsid w:val="007001E0"/>
    <w:rsid w:val="00700317"/>
    <w:rsid w:val="007005BE"/>
    <w:rsid w:val="0070062A"/>
    <w:rsid w:val="0070082F"/>
    <w:rsid w:val="00700A49"/>
    <w:rsid w:val="00700FBB"/>
    <w:rsid w:val="00701107"/>
    <w:rsid w:val="0070195E"/>
    <w:rsid w:val="007027A9"/>
    <w:rsid w:val="00702A25"/>
    <w:rsid w:val="0070326E"/>
    <w:rsid w:val="007036DC"/>
    <w:rsid w:val="00703F4A"/>
    <w:rsid w:val="007041D9"/>
    <w:rsid w:val="0070476B"/>
    <w:rsid w:val="00704834"/>
    <w:rsid w:val="00705B18"/>
    <w:rsid w:val="0070651D"/>
    <w:rsid w:val="00706791"/>
    <w:rsid w:val="0070752D"/>
    <w:rsid w:val="007079E7"/>
    <w:rsid w:val="00710C7A"/>
    <w:rsid w:val="00711D32"/>
    <w:rsid w:val="00712066"/>
    <w:rsid w:val="007124C6"/>
    <w:rsid w:val="0071276F"/>
    <w:rsid w:val="0071284F"/>
    <w:rsid w:val="00712AE3"/>
    <w:rsid w:val="00712FF6"/>
    <w:rsid w:val="007138F7"/>
    <w:rsid w:val="00714C1D"/>
    <w:rsid w:val="0071540C"/>
    <w:rsid w:val="00715AB5"/>
    <w:rsid w:val="00715F30"/>
    <w:rsid w:val="00716194"/>
    <w:rsid w:val="00716C9D"/>
    <w:rsid w:val="00717211"/>
    <w:rsid w:val="00717D11"/>
    <w:rsid w:val="0072059E"/>
    <w:rsid w:val="00720670"/>
    <w:rsid w:val="007209F6"/>
    <w:rsid w:val="00721502"/>
    <w:rsid w:val="00722317"/>
    <w:rsid w:val="00722A1B"/>
    <w:rsid w:val="00722BA6"/>
    <w:rsid w:val="007233AB"/>
    <w:rsid w:val="00724571"/>
    <w:rsid w:val="007249E3"/>
    <w:rsid w:val="00724F83"/>
    <w:rsid w:val="00725848"/>
    <w:rsid w:val="00725979"/>
    <w:rsid w:val="00725D2C"/>
    <w:rsid w:val="007262C2"/>
    <w:rsid w:val="007264A8"/>
    <w:rsid w:val="00726788"/>
    <w:rsid w:val="00726D91"/>
    <w:rsid w:val="007271EC"/>
    <w:rsid w:val="0072780F"/>
    <w:rsid w:val="0073005C"/>
    <w:rsid w:val="007300DE"/>
    <w:rsid w:val="00730586"/>
    <w:rsid w:val="007308D2"/>
    <w:rsid w:val="0073113F"/>
    <w:rsid w:val="0073114E"/>
    <w:rsid w:val="007311F2"/>
    <w:rsid w:val="0073123F"/>
    <w:rsid w:val="00731810"/>
    <w:rsid w:val="0073184D"/>
    <w:rsid w:val="00731B01"/>
    <w:rsid w:val="00731F3A"/>
    <w:rsid w:val="007324FC"/>
    <w:rsid w:val="00732B9F"/>
    <w:rsid w:val="00733380"/>
    <w:rsid w:val="00733746"/>
    <w:rsid w:val="00733F6B"/>
    <w:rsid w:val="00734BFD"/>
    <w:rsid w:val="007366C1"/>
    <w:rsid w:val="00736E5C"/>
    <w:rsid w:val="00737155"/>
    <w:rsid w:val="00737E60"/>
    <w:rsid w:val="007404CD"/>
    <w:rsid w:val="00740CA3"/>
    <w:rsid w:val="00740F81"/>
    <w:rsid w:val="00741708"/>
    <w:rsid w:val="00741943"/>
    <w:rsid w:val="00742428"/>
    <w:rsid w:val="007424B3"/>
    <w:rsid w:val="00742924"/>
    <w:rsid w:val="007432EF"/>
    <w:rsid w:val="00743C1B"/>
    <w:rsid w:val="00744412"/>
    <w:rsid w:val="0074486B"/>
    <w:rsid w:val="00744FC6"/>
    <w:rsid w:val="0074617D"/>
    <w:rsid w:val="00747846"/>
    <w:rsid w:val="00747FDC"/>
    <w:rsid w:val="00750269"/>
    <w:rsid w:val="007505AC"/>
    <w:rsid w:val="007507BC"/>
    <w:rsid w:val="00750E34"/>
    <w:rsid w:val="0075191E"/>
    <w:rsid w:val="00751CF3"/>
    <w:rsid w:val="0075214C"/>
    <w:rsid w:val="007522A6"/>
    <w:rsid w:val="007527F0"/>
    <w:rsid w:val="007530AB"/>
    <w:rsid w:val="00753FC8"/>
    <w:rsid w:val="0075438B"/>
    <w:rsid w:val="007548A1"/>
    <w:rsid w:val="00755EBA"/>
    <w:rsid w:val="007560D7"/>
    <w:rsid w:val="0075639D"/>
    <w:rsid w:val="00756991"/>
    <w:rsid w:val="00756CEE"/>
    <w:rsid w:val="00756E02"/>
    <w:rsid w:val="0075747C"/>
    <w:rsid w:val="00757631"/>
    <w:rsid w:val="00757BAA"/>
    <w:rsid w:val="00757F8F"/>
    <w:rsid w:val="0076069D"/>
    <w:rsid w:val="007615A8"/>
    <w:rsid w:val="00761C32"/>
    <w:rsid w:val="0076288B"/>
    <w:rsid w:val="00762933"/>
    <w:rsid w:val="007632E5"/>
    <w:rsid w:val="00763475"/>
    <w:rsid w:val="00764586"/>
    <w:rsid w:val="00764A11"/>
    <w:rsid w:val="007652D8"/>
    <w:rsid w:val="00765676"/>
    <w:rsid w:val="007658C9"/>
    <w:rsid w:val="007664B6"/>
    <w:rsid w:val="00767F68"/>
    <w:rsid w:val="0077039B"/>
    <w:rsid w:val="00770506"/>
    <w:rsid w:val="0077078A"/>
    <w:rsid w:val="00770892"/>
    <w:rsid w:val="0077102C"/>
    <w:rsid w:val="0077105B"/>
    <w:rsid w:val="00772331"/>
    <w:rsid w:val="007725FB"/>
    <w:rsid w:val="00772A39"/>
    <w:rsid w:val="00772A3B"/>
    <w:rsid w:val="00772EB2"/>
    <w:rsid w:val="0077364B"/>
    <w:rsid w:val="00773F36"/>
    <w:rsid w:val="007742B8"/>
    <w:rsid w:val="007743E2"/>
    <w:rsid w:val="00774411"/>
    <w:rsid w:val="007744EA"/>
    <w:rsid w:val="007745EF"/>
    <w:rsid w:val="00774F3C"/>
    <w:rsid w:val="007756A9"/>
    <w:rsid w:val="007757E9"/>
    <w:rsid w:val="00775C9A"/>
    <w:rsid w:val="0077641E"/>
    <w:rsid w:val="00776BB3"/>
    <w:rsid w:val="00776CFC"/>
    <w:rsid w:val="00776E0D"/>
    <w:rsid w:val="007774CC"/>
    <w:rsid w:val="00780414"/>
    <w:rsid w:val="0078091E"/>
    <w:rsid w:val="0078101F"/>
    <w:rsid w:val="00781272"/>
    <w:rsid w:val="0078142E"/>
    <w:rsid w:val="00783174"/>
    <w:rsid w:val="007836AB"/>
    <w:rsid w:val="00783782"/>
    <w:rsid w:val="00783B38"/>
    <w:rsid w:val="007849CA"/>
    <w:rsid w:val="00784B00"/>
    <w:rsid w:val="00784B49"/>
    <w:rsid w:val="00785710"/>
    <w:rsid w:val="00785727"/>
    <w:rsid w:val="00785988"/>
    <w:rsid w:val="00785E5D"/>
    <w:rsid w:val="007861E7"/>
    <w:rsid w:val="007863D2"/>
    <w:rsid w:val="00786AA8"/>
    <w:rsid w:val="00786EA0"/>
    <w:rsid w:val="00787317"/>
    <w:rsid w:val="007875E0"/>
    <w:rsid w:val="0079080B"/>
    <w:rsid w:val="0079097C"/>
    <w:rsid w:val="00791212"/>
    <w:rsid w:val="007919DA"/>
    <w:rsid w:val="00791C87"/>
    <w:rsid w:val="007927B1"/>
    <w:rsid w:val="007929CB"/>
    <w:rsid w:val="00793C12"/>
    <w:rsid w:val="00793C46"/>
    <w:rsid w:val="00793F14"/>
    <w:rsid w:val="007941C1"/>
    <w:rsid w:val="00795579"/>
    <w:rsid w:val="007955AB"/>
    <w:rsid w:val="00795D37"/>
    <w:rsid w:val="00795E8F"/>
    <w:rsid w:val="00796F0C"/>
    <w:rsid w:val="00797228"/>
    <w:rsid w:val="00797D54"/>
    <w:rsid w:val="007A0272"/>
    <w:rsid w:val="007A0BB1"/>
    <w:rsid w:val="007A1687"/>
    <w:rsid w:val="007A1964"/>
    <w:rsid w:val="007A1D44"/>
    <w:rsid w:val="007A1DF1"/>
    <w:rsid w:val="007A2C44"/>
    <w:rsid w:val="007A345B"/>
    <w:rsid w:val="007A3774"/>
    <w:rsid w:val="007A37BD"/>
    <w:rsid w:val="007A4C06"/>
    <w:rsid w:val="007A4D49"/>
    <w:rsid w:val="007A50F6"/>
    <w:rsid w:val="007A53B3"/>
    <w:rsid w:val="007A59DF"/>
    <w:rsid w:val="007A5AA2"/>
    <w:rsid w:val="007A5B80"/>
    <w:rsid w:val="007A5C6A"/>
    <w:rsid w:val="007A6330"/>
    <w:rsid w:val="007A660C"/>
    <w:rsid w:val="007A7436"/>
    <w:rsid w:val="007A74C5"/>
    <w:rsid w:val="007A7A2B"/>
    <w:rsid w:val="007A7C26"/>
    <w:rsid w:val="007A7FDB"/>
    <w:rsid w:val="007B0CCD"/>
    <w:rsid w:val="007B121C"/>
    <w:rsid w:val="007B13AA"/>
    <w:rsid w:val="007B14B0"/>
    <w:rsid w:val="007B1A0F"/>
    <w:rsid w:val="007B2563"/>
    <w:rsid w:val="007B258E"/>
    <w:rsid w:val="007B2BBA"/>
    <w:rsid w:val="007B38D9"/>
    <w:rsid w:val="007B3A27"/>
    <w:rsid w:val="007B3C87"/>
    <w:rsid w:val="007B4332"/>
    <w:rsid w:val="007B4B6D"/>
    <w:rsid w:val="007B5748"/>
    <w:rsid w:val="007B62C9"/>
    <w:rsid w:val="007B64F9"/>
    <w:rsid w:val="007B6606"/>
    <w:rsid w:val="007B67FD"/>
    <w:rsid w:val="007B7656"/>
    <w:rsid w:val="007C0725"/>
    <w:rsid w:val="007C07A0"/>
    <w:rsid w:val="007C1A33"/>
    <w:rsid w:val="007C29AD"/>
    <w:rsid w:val="007C2CA1"/>
    <w:rsid w:val="007C302F"/>
    <w:rsid w:val="007C3301"/>
    <w:rsid w:val="007C348D"/>
    <w:rsid w:val="007C429E"/>
    <w:rsid w:val="007C4589"/>
    <w:rsid w:val="007C4A98"/>
    <w:rsid w:val="007C563D"/>
    <w:rsid w:val="007C574B"/>
    <w:rsid w:val="007C5A19"/>
    <w:rsid w:val="007C5DEF"/>
    <w:rsid w:val="007C60C9"/>
    <w:rsid w:val="007C7BE8"/>
    <w:rsid w:val="007D09C1"/>
    <w:rsid w:val="007D0A50"/>
    <w:rsid w:val="007D1037"/>
    <w:rsid w:val="007D16CD"/>
    <w:rsid w:val="007D206C"/>
    <w:rsid w:val="007D2071"/>
    <w:rsid w:val="007D2B61"/>
    <w:rsid w:val="007D433F"/>
    <w:rsid w:val="007D479D"/>
    <w:rsid w:val="007D4B6E"/>
    <w:rsid w:val="007D5617"/>
    <w:rsid w:val="007D5E99"/>
    <w:rsid w:val="007D5F91"/>
    <w:rsid w:val="007D6B6C"/>
    <w:rsid w:val="007D7440"/>
    <w:rsid w:val="007D7D66"/>
    <w:rsid w:val="007E0571"/>
    <w:rsid w:val="007E089B"/>
    <w:rsid w:val="007E097C"/>
    <w:rsid w:val="007E099A"/>
    <w:rsid w:val="007E0C9C"/>
    <w:rsid w:val="007E0EDA"/>
    <w:rsid w:val="007E11BC"/>
    <w:rsid w:val="007E148A"/>
    <w:rsid w:val="007E1855"/>
    <w:rsid w:val="007E1CF0"/>
    <w:rsid w:val="007E1F8A"/>
    <w:rsid w:val="007E2BB2"/>
    <w:rsid w:val="007E32F5"/>
    <w:rsid w:val="007E3BC5"/>
    <w:rsid w:val="007E3D17"/>
    <w:rsid w:val="007E47DD"/>
    <w:rsid w:val="007E4B3B"/>
    <w:rsid w:val="007E4CEF"/>
    <w:rsid w:val="007E5C75"/>
    <w:rsid w:val="007E5E9C"/>
    <w:rsid w:val="007E665F"/>
    <w:rsid w:val="007F033D"/>
    <w:rsid w:val="007F0FC9"/>
    <w:rsid w:val="007F1413"/>
    <w:rsid w:val="007F1909"/>
    <w:rsid w:val="007F1AE4"/>
    <w:rsid w:val="007F1EA6"/>
    <w:rsid w:val="007F21AF"/>
    <w:rsid w:val="007F223B"/>
    <w:rsid w:val="007F2466"/>
    <w:rsid w:val="007F2949"/>
    <w:rsid w:val="007F2F2C"/>
    <w:rsid w:val="007F3EC5"/>
    <w:rsid w:val="007F3F6B"/>
    <w:rsid w:val="007F403F"/>
    <w:rsid w:val="007F4071"/>
    <w:rsid w:val="007F41FE"/>
    <w:rsid w:val="007F4FE2"/>
    <w:rsid w:val="007F5562"/>
    <w:rsid w:val="007F56C6"/>
    <w:rsid w:val="007F5736"/>
    <w:rsid w:val="007F6041"/>
    <w:rsid w:val="007F6244"/>
    <w:rsid w:val="007F64C4"/>
    <w:rsid w:val="007F6888"/>
    <w:rsid w:val="007F6C9B"/>
    <w:rsid w:val="007F712C"/>
    <w:rsid w:val="007F7B05"/>
    <w:rsid w:val="00800F0E"/>
    <w:rsid w:val="008021FC"/>
    <w:rsid w:val="0080222B"/>
    <w:rsid w:val="008022B7"/>
    <w:rsid w:val="00802429"/>
    <w:rsid w:val="008028CD"/>
    <w:rsid w:val="00804695"/>
    <w:rsid w:val="0080614C"/>
    <w:rsid w:val="00806433"/>
    <w:rsid w:val="00807833"/>
    <w:rsid w:val="00807C9D"/>
    <w:rsid w:val="00810115"/>
    <w:rsid w:val="0081112F"/>
    <w:rsid w:val="00811256"/>
    <w:rsid w:val="00811D48"/>
    <w:rsid w:val="008128A7"/>
    <w:rsid w:val="0081444E"/>
    <w:rsid w:val="00814757"/>
    <w:rsid w:val="00815878"/>
    <w:rsid w:val="00815A20"/>
    <w:rsid w:val="00816503"/>
    <w:rsid w:val="008167C5"/>
    <w:rsid w:val="00816BD7"/>
    <w:rsid w:val="00816BFD"/>
    <w:rsid w:val="00816DE9"/>
    <w:rsid w:val="00816F99"/>
    <w:rsid w:val="008171FA"/>
    <w:rsid w:val="00817262"/>
    <w:rsid w:val="008176AC"/>
    <w:rsid w:val="00817DD3"/>
    <w:rsid w:val="00817EF3"/>
    <w:rsid w:val="00820933"/>
    <w:rsid w:val="00820E7E"/>
    <w:rsid w:val="00821369"/>
    <w:rsid w:val="00821898"/>
    <w:rsid w:val="0082280B"/>
    <w:rsid w:val="00823179"/>
    <w:rsid w:val="00823470"/>
    <w:rsid w:val="008236BF"/>
    <w:rsid w:val="0082382E"/>
    <w:rsid w:val="00823F4B"/>
    <w:rsid w:val="00824007"/>
    <w:rsid w:val="00824807"/>
    <w:rsid w:val="008249A6"/>
    <w:rsid w:val="00824E6B"/>
    <w:rsid w:val="00824E85"/>
    <w:rsid w:val="00825D14"/>
    <w:rsid w:val="00825F06"/>
    <w:rsid w:val="0082664D"/>
    <w:rsid w:val="00827400"/>
    <w:rsid w:val="008276F1"/>
    <w:rsid w:val="008308EA"/>
    <w:rsid w:val="00830FE4"/>
    <w:rsid w:val="00831113"/>
    <w:rsid w:val="00832374"/>
    <w:rsid w:val="008327E6"/>
    <w:rsid w:val="008329BF"/>
    <w:rsid w:val="00832B7B"/>
    <w:rsid w:val="0083489F"/>
    <w:rsid w:val="008352F0"/>
    <w:rsid w:val="00835D3E"/>
    <w:rsid w:val="00835D85"/>
    <w:rsid w:val="00836F20"/>
    <w:rsid w:val="00837551"/>
    <w:rsid w:val="008376BA"/>
    <w:rsid w:val="00837836"/>
    <w:rsid w:val="008403C0"/>
    <w:rsid w:val="008416F6"/>
    <w:rsid w:val="00841C03"/>
    <w:rsid w:val="00843565"/>
    <w:rsid w:val="00844AA0"/>
    <w:rsid w:val="00845205"/>
    <w:rsid w:val="0084567F"/>
    <w:rsid w:val="008457C0"/>
    <w:rsid w:val="00845EC8"/>
    <w:rsid w:val="008462CB"/>
    <w:rsid w:val="0084693B"/>
    <w:rsid w:val="008469C4"/>
    <w:rsid w:val="00846F2D"/>
    <w:rsid w:val="00847287"/>
    <w:rsid w:val="00847447"/>
    <w:rsid w:val="0084788C"/>
    <w:rsid w:val="0085180E"/>
    <w:rsid w:val="008518BB"/>
    <w:rsid w:val="00851A5C"/>
    <w:rsid w:val="00851B98"/>
    <w:rsid w:val="00852102"/>
    <w:rsid w:val="00852222"/>
    <w:rsid w:val="0085280C"/>
    <w:rsid w:val="00855570"/>
    <w:rsid w:val="00855AF4"/>
    <w:rsid w:val="00855F57"/>
    <w:rsid w:val="00856637"/>
    <w:rsid w:val="00860237"/>
    <w:rsid w:val="008603F9"/>
    <w:rsid w:val="0086045B"/>
    <w:rsid w:val="00860495"/>
    <w:rsid w:val="0086060C"/>
    <w:rsid w:val="008606A4"/>
    <w:rsid w:val="00861297"/>
    <w:rsid w:val="008612E8"/>
    <w:rsid w:val="00861569"/>
    <w:rsid w:val="008615D3"/>
    <w:rsid w:val="0086172D"/>
    <w:rsid w:val="00861B74"/>
    <w:rsid w:val="00862B1C"/>
    <w:rsid w:val="0086367C"/>
    <w:rsid w:val="008645F1"/>
    <w:rsid w:val="00864D07"/>
    <w:rsid w:val="00865B0B"/>
    <w:rsid w:val="00865E88"/>
    <w:rsid w:val="00866768"/>
    <w:rsid w:val="008671D1"/>
    <w:rsid w:val="008701A2"/>
    <w:rsid w:val="0087052C"/>
    <w:rsid w:val="0087175E"/>
    <w:rsid w:val="00872358"/>
    <w:rsid w:val="008729A9"/>
    <w:rsid w:val="00872B7E"/>
    <w:rsid w:val="0087304F"/>
    <w:rsid w:val="008733B6"/>
    <w:rsid w:val="0087343C"/>
    <w:rsid w:val="0087432B"/>
    <w:rsid w:val="008750B4"/>
    <w:rsid w:val="008752E7"/>
    <w:rsid w:val="00875B09"/>
    <w:rsid w:val="00875F19"/>
    <w:rsid w:val="00876182"/>
    <w:rsid w:val="0087628D"/>
    <w:rsid w:val="0087706C"/>
    <w:rsid w:val="008771CB"/>
    <w:rsid w:val="00877641"/>
    <w:rsid w:val="00877FC4"/>
    <w:rsid w:val="00881696"/>
    <w:rsid w:val="00881D54"/>
    <w:rsid w:val="00882251"/>
    <w:rsid w:val="00882384"/>
    <w:rsid w:val="0088333A"/>
    <w:rsid w:val="00883827"/>
    <w:rsid w:val="008838E0"/>
    <w:rsid w:val="00883B36"/>
    <w:rsid w:val="00883CCF"/>
    <w:rsid w:val="0088416B"/>
    <w:rsid w:val="0088439A"/>
    <w:rsid w:val="00884832"/>
    <w:rsid w:val="00884AD8"/>
    <w:rsid w:val="0088508F"/>
    <w:rsid w:val="0088621F"/>
    <w:rsid w:val="00887365"/>
    <w:rsid w:val="00887CC1"/>
    <w:rsid w:val="00890CB2"/>
    <w:rsid w:val="00890CE5"/>
    <w:rsid w:val="00890D5E"/>
    <w:rsid w:val="00891155"/>
    <w:rsid w:val="00891356"/>
    <w:rsid w:val="00891721"/>
    <w:rsid w:val="0089176B"/>
    <w:rsid w:val="00891AE7"/>
    <w:rsid w:val="00892530"/>
    <w:rsid w:val="0089265B"/>
    <w:rsid w:val="00892E7D"/>
    <w:rsid w:val="00893A0B"/>
    <w:rsid w:val="00894452"/>
    <w:rsid w:val="008944C6"/>
    <w:rsid w:val="008945EF"/>
    <w:rsid w:val="00894D46"/>
    <w:rsid w:val="00894E2B"/>
    <w:rsid w:val="00895322"/>
    <w:rsid w:val="008957D0"/>
    <w:rsid w:val="00895F3E"/>
    <w:rsid w:val="00896851"/>
    <w:rsid w:val="008969EE"/>
    <w:rsid w:val="008971C2"/>
    <w:rsid w:val="00897F7E"/>
    <w:rsid w:val="008A0830"/>
    <w:rsid w:val="008A08A4"/>
    <w:rsid w:val="008A0DAE"/>
    <w:rsid w:val="008A15AB"/>
    <w:rsid w:val="008A1BAA"/>
    <w:rsid w:val="008A1BB0"/>
    <w:rsid w:val="008A2337"/>
    <w:rsid w:val="008A2DE8"/>
    <w:rsid w:val="008A3672"/>
    <w:rsid w:val="008A3CC6"/>
    <w:rsid w:val="008A403D"/>
    <w:rsid w:val="008A4EE9"/>
    <w:rsid w:val="008A5085"/>
    <w:rsid w:val="008A5A00"/>
    <w:rsid w:val="008A5F89"/>
    <w:rsid w:val="008A608B"/>
    <w:rsid w:val="008A69DB"/>
    <w:rsid w:val="008A7A40"/>
    <w:rsid w:val="008A7B5A"/>
    <w:rsid w:val="008B06C8"/>
    <w:rsid w:val="008B0920"/>
    <w:rsid w:val="008B09C2"/>
    <w:rsid w:val="008B0C2F"/>
    <w:rsid w:val="008B0D6E"/>
    <w:rsid w:val="008B18EC"/>
    <w:rsid w:val="008B1934"/>
    <w:rsid w:val="008B1E51"/>
    <w:rsid w:val="008B2075"/>
    <w:rsid w:val="008B2976"/>
    <w:rsid w:val="008B298E"/>
    <w:rsid w:val="008B2B00"/>
    <w:rsid w:val="008B32BF"/>
    <w:rsid w:val="008B3A64"/>
    <w:rsid w:val="008B40FD"/>
    <w:rsid w:val="008B4196"/>
    <w:rsid w:val="008B4377"/>
    <w:rsid w:val="008B43E0"/>
    <w:rsid w:val="008B4C84"/>
    <w:rsid w:val="008B4D33"/>
    <w:rsid w:val="008B51B4"/>
    <w:rsid w:val="008B52AD"/>
    <w:rsid w:val="008B531E"/>
    <w:rsid w:val="008B536B"/>
    <w:rsid w:val="008B59DD"/>
    <w:rsid w:val="008B5A82"/>
    <w:rsid w:val="008B5ED0"/>
    <w:rsid w:val="008B64BC"/>
    <w:rsid w:val="008B6756"/>
    <w:rsid w:val="008B6EBD"/>
    <w:rsid w:val="008B7399"/>
    <w:rsid w:val="008B78B6"/>
    <w:rsid w:val="008C0822"/>
    <w:rsid w:val="008C0839"/>
    <w:rsid w:val="008C1133"/>
    <w:rsid w:val="008C115F"/>
    <w:rsid w:val="008C12F6"/>
    <w:rsid w:val="008C1573"/>
    <w:rsid w:val="008C176A"/>
    <w:rsid w:val="008C1ECB"/>
    <w:rsid w:val="008C2029"/>
    <w:rsid w:val="008C21EB"/>
    <w:rsid w:val="008C2CA5"/>
    <w:rsid w:val="008C3FD2"/>
    <w:rsid w:val="008C45CA"/>
    <w:rsid w:val="008C4A1A"/>
    <w:rsid w:val="008C4AE2"/>
    <w:rsid w:val="008C4BAD"/>
    <w:rsid w:val="008C4E1D"/>
    <w:rsid w:val="008C5068"/>
    <w:rsid w:val="008C594C"/>
    <w:rsid w:val="008C6A37"/>
    <w:rsid w:val="008C73DD"/>
    <w:rsid w:val="008D0723"/>
    <w:rsid w:val="008D0DDC"/>
    <w:rsid w:val="008D1902"/>
    <w:rsid w:val="008D1A2C"/>
    <w:rsid w:val="008D1FD6"/>
    <w:rsid w:val="008D29D3"/>
    <w:rsid w:val="008D2CCF"/>
    <w:rsid w:val="008D36DF"/>
    <w:rsid w:val="008D39CC"/>
    <w:rsid w:val="008D3F81"/>
    <w:rsid w:val="008D468F"/>
    <w:rsid w:val="008D48B2"/>
    <w:rsid w:val="008D4C4C"/>
    <w:rsid w:val="008D4F15"/>
    <w:rsid w:val="008D5DB6"/>
    <w:rsid w:val="008D63BF"/>
    <w:rsid w:val="008D6758"/>
    <w:rsid w:val="008D6774"/>
    <w:rsid w:val="008D71B0"/>
    <w:rsid w:val="008D76C5"/>
    <w:rsid w:val="008D7D1C"/>
    <w:rsid w:val="008E005A"/>
    <w:rsid w:val="008E0550"/>
    <w:rsid w:val="008E0DC5"/>
    <w:rsid w:val="008E0FA1"/>
    <w:rsid w:val="008E1090"/>
    <w:rsid w:val="008E1A83"/>
    <w:rsid w:val="008E1E01"/>
    <w:rsid w:val="008E2441"/>
    <w:rsid w:val="008E255E"/>
    <w:rsid w:val="008E2D4B"/>
    <w:rsid w:val="008E3F72"/>
    <w:rsid w:val="008E40B7"/>
    <w:rsid w:val="008E43A2"/>
    <w:rsid w:val="008E45CA"/>
    <w:rsid w:val="008E45F6"/>
    <w:rsid w:val="008E4E6F"/>
    <w:rsid w:val="008E56BB"/>
    <w:rsid w:val="008E594E"/>
    <w:rsid w:val="008E6A6E"/>
    <w:rsid w:val="008E6B8A"/>
    <w:rsid w:val="008E716B"/>
    <w:rsid w:val="008E74AD"/>
    <w:rsid w:val="008E7741"/>
    <w:rsid w:val="008E79D7"/>
    <w:rsid w:val="008F0000"/>
    <w:rsid w:val="008F0C2F"/>
    <w:rsid w:val="008F0F3E"/>
    <w:rsid w:val="008F1555"/>
    <w:rsid w:val="008F1C04"/>
    <w:rsid w:val="008F3D0C"/>
    <w:rsid w:val="008F3F14"/>
    <w:rsid w:val="008F3FB2"/>
    <w:rsid w:val="008F4016"/>
    <w:rsid w:val="008F4200"/>
    <w:rsid w:val="008F43D3"/>
    <w:rsid w:val="008F45AE"/>
    <w:rsid w:val="008F47CC"/>
    <w:rsid w:val="008F4EC9"/>
    <w:rsid w:val="008F508E"/>
    <w:rsid w:val="008F5508"/>
    <w:rsid w:val="008F5958"/>
    <w:rsid w:val="008F5BFE"/>
    <w:rsid w:val="008F5F52"/>
    <w:rsid w:val="008F5F6D"/>
    <w:rsid w:val="008F6257"/>
    <w:rsid w:val="008F65B1"/>
    <w:rsid w:val="008F735B"/>
    <w:rsid w:val="008F7ACA"/>
    <w:rsid w:val="008F7DB2"/>
    <w:rsid w:val="0090093E"/>
    <w:rsid w:val="00901645"/>
    <w:rsid w:val="00901666"/>
    <w:rsid w:val="00902B33"/>
    <w:rsid w:val="00902CA4"/>
    <w:rsid w:val="00903010"/>
    <w:rsid w:val="0090310C"/>
    <w:rsid w:val="00903273"/>
    <w:rsid w:val="00903761"/>
    <w:rsid w:val="00903865"/>
    <w:rsid w:val="00903DA3"/>
    <w:rsid w:val="009045BF"/>
    <w:rsid w:val="0090498B"/>
    <w:rsid w:val="00904CA3"/>
    <w:rsid w:val="00905209"/>
    <w:rsid w:val="00905321"/>
    <w:rsid w:val="009054B6"/>
    <w:rsid w:val="00906F7E"/>
    <w:rsid w:val="0090700B"/>
    <w:rsid w:val="0090745A"/>
    <w:rsid w:val="009074E2"/>
    <w:rsid w:val="00907D32"/>
    <w:rsid w:val="009100E6"/>
    <w:rsid w:val="00910321"/>
    <w:rsid w:val="0091037A"/>
    <w:rsid w:val="009107C5"/>
    <w:rsid w:val="00910882"/>
    <w:rsid w:val="00911702"/>
    <w:rsid w:val="00911834"/>
    <w:rsid w:val="00913042"/>
    <w:rsid w:val="00914122"/>
    <w:rsid w:val="00915834"/>
    <w:rsid w:val="00915DE2"/>
    <w:rsid w:val="00916802"/>
    <w:rsid w:val="00916C1D"/>
    <w:rsid w:val="00916C7F"/>
    <w:rsid w:val="00917CFB"/>
    <w:rsid w:val="00920674"/>
    <w:rsid w:val="009209BA"/>
    <w:rsid w:val="00921AD0"/>
    <w:rsid w:val="00921EC6"/>
    <w:rsid w:val="00923210"/>
    <w:rsid w:val="00923C8A"/>
    <w:rsid w:val="00925C60"/>
    <w:rsid w:val="00926080"/>
    <w:rsid w:val="00926278"/>
    <w:rsid w:val="00927D62"/>
    <w:rsid w:val="009301C1"/>
    <w:rsid w:val="00930CE5"/>
    <w:rsid w:val="00931321"/>
    <w:rsid w:val="00931465"/>
    <w:rsid w:val="0093154F"/>
    <w:rsid w:val="0093217A"/>
    <w:rsid w:val="0093252C"/>
    <w:rsid w:val="00932544"/>
    <w:rsid w:val="00932B2A"/>
    <w:rsid w:val="00932E20"/>
    <w:rsid w:val="00933067"/>
    <w:rsid w:val="00933DE1"/>
    <w:rsid w:val="00934438"/>
    <w:rsid w:val="00934954"/>
    <w:rsid w:val="00934C50"/>
    <w:rsid w:val="00935A54"/>
    <w:rsid w:val="009377E2"/>
    <w:rsid w:val="00937ABE"/>
    <w:rsid w:val="00940423"/>
    <w:rsid w:val="009407AA"/>
    <w:rsid w:val="00940E4B"/>
    <w:rsid w:val="009414E4"/>
    <w:rsid w:val="0094180D"/>
    <w:rsid w:val="009420C3"/>
    <w:rsid w:val="009422CC"/>
    <w:rsid w:val="0094259B"/>
    <w:rsid w:val="00942C0F"/>
    <w:rsid w:val="009435CF"/>
    <w:rsid w:val="00943BF5"/>
    <w:rsid w:val="00944BC7"/>
    <w:rsid w:val="00944F21"/>
    <w:rsid w:val="009450D8"/>
    <w:rsid w:val="009454E1"/>
    <w:rsid w:val="009457FF"/>
    <w:rsid w:val="00945E19"/>
    <w:rsid w:val="00945F80"/>
    <w:rsid w:val="00946247"/>
    <w:rsid w:val="00946923"/>
    <w:rsid w:val="00946E0F"/>
    <w:rsid w:val="00947391"/>
    <w:rsid w:val="009503FB"/>
    <w:rsid w:val="009506E9"/>
    <w:rsid w:val="00951B2A"/>
    <w:rsid w:val="00952DE7"/>
    <w:rsid w:val="00953A20"/>
    <w:rsid w:val="00953CB9"/>
    <w:rsid w:val="0095424F"/>
    <w:rsid w:val="00955154"/>
    <w:rsid w:val="009554D4"/>
    <w:rsid w:val="0095570F"/>
    <w:rsid w:val="00955974"/>
    <w:rsid w:val="00955AAF"/>
    <w:rsid w:val="00955BCA"/>
    <w:rsid w:val="00956019"/>
    <w:rsid w:val="00956824"/>
    <w:rsid w:val="00957076"/>
    <w:rsid w:val="009576CC"/>
    <w:rsid w:val="00957A78"/>
    <w:rsid w:val="009601E3"/>
    <w:rsid w:val="00960347"/>
    <w:rsid w:val="00960D91"/>
    <w:rsid w:val="00960FD4"/>
    <w:rsid w:val="0096106B"/>
    <w:rsid w:val="00961936"/>
    <w:rsid w:val="00962625"/>
    <w:rsid w:val="00962AFC"/>
    <w:rsid w:val="00962D13"/>
    <w:rsid w:val="00963B87"/>
    <w:rsid w:val="00963BB5"/>
    <w:rsid w:val="00964221"/>
    <w:rsid w:val="0096431B"/>
    <w:rsid w:val="009645DE"/>
    <w:rsid w:val="00964EA0"/>
    <w:rsid w:val="009660B2"/>
    <w:rsid w:val="00966365"/>
    <w:rsid w:val="009666C2"/>
    <w:rsid w:val="009669D2"/>
    <w:rsid w:val="009673C7"/>
    <w:rsid w:val="009675E0"/>
    <w:rsid w:val="00967A95"/>
    <w:rsid w:val="00967E24"/>
    <w:rsid w:val="0097014C"/>
    <w:rsid w:val="00970523"/>
    <w:rsid w:val="0097062A"/>
    <w:rsid w:val="00971135"/>
    <w:rsid w:val="00971323"/>
    <w:rsid w:val="009714E5"/>
    <w:rsid w:val="00971C9F"/>
    <w:rsid w:val="00972C49"/>
    <w:rsid w:val="00972FCA"/>
    <w:rsid w:val="009732F6"/>
    <w:rsid w:val="0097340E"/>
    <w:rsid w:val="009735E1"/>
    <w:rsid w:val="00974BA0"/>
    <w:rsid w:val="009754A0"/>
    <w:rsid w:val="00975833"/>
    <w:rsid w:val="0097612F"/>
    <w:rsid w:val="0097634F"/>
    <w:rsid w:val="0097664F"/>
    <w:rsid w:val="00977017"/>
    <w:rsid w:val="00980148"/>
    <w:rsid w:val="00980B13"/>
    <w:rsid w:val="00980B17"/>
    <w:rsid w:val="00980C57"/>
    <w:rsid w:val="00980F8C"/>
    <w:rsid w:val="0098113F"/>
    <w:rsid w:val="009811E3"/>
    <w:rsid w:val="009813D8"/>
    <w:rsid w:val="009814E8"/>
    <w:rsid w:val="0098164B"/>
    <w:rsid w:val="0098173F"/>
    <w:rsid w:val="009819BC"/>
    <w:rsid w:val="00981A28"/>
    <w:rsid w:val="00981C03"/>
    <w:rsid w:val="00982098"/>
    <w:rsid w:val="00982D2F"/>
    <w:rsid w:val="00982D8D"/>
    <w:rsid w:val="009834F8"/>
    <w:rsid w:val="00985B67"/>
    <w:rsid w:val="00985B8C"/>
    <w:rsid w:val="00986292"/>
    <w:rsid w:val="00986937"/>
    <w:rsid w:val="00986AE9"/>
    <w:rsid w:val="00987520"/>
    <w:rsid w:val="00987868"/>
    <w:rsid w:val="00990CEA"/>
    <w:rsid w:val="00991054"/>
    <w:rsid w:val="00992528"/>
    <w:rsid w:val="00993568"/>
    <w:rsid w:val="00993BD4"/>
    <w:rsid w:val="00993F49"/>
    <w:rsid w:val="00993F9C"/>
    <w:rsid w:val="009940C1"/>
    <w:rsid w:val="00994FD1"/>
    <w:rsid w:val="00996F69"/>
    <w:rsid w:val="0099700C"/>
    <w:rsid w:val="009974AA"/>
    <w:rsid w:val="0099792B"/>
    <w:rsid w:val="00997F2A"/>
    <w:rsid w:val="009A0605"/>
    <w:rsid w:val="009A0BAE"/>
    <w:rsid w:val="009A0C3C"/>
    <w:rsid w:val="009A1E1D"/>
    <w:rsid w:val="009A27AB"/>
    <w:rsid w:val="009A3417"/>
    <w:rsid w:val="009A3852"/>
    <w:rsid w:val="009A3B9C"/>
    <w:rsid w:val="009A4279"/>
    <w:rsid w:val="009A47D9"/>
    <w:rsid w:val="009A5606"/>
    <w:rsid w:val="009A58E9"/>
    <w:rsid w:val="009A6606"/>
    <w:rsid w:val="009A681C"/>
    <w:rsid w:val="009A6BD9"/>
    <w:rsid w:val="009A6CFB"/>
    <w:rsid w:val="009A6D04"/>
    <w:rsid w:val="009A72B4"/>
    <w:rsid w:val="009B05EA"/>
    <w:rsid w:val="009B2F5F"/>
    <w:rsid w:val="009B3812"/>
    <w:rsid w:val="009B4230"/>
    <w:rsid w:val="009B45EF"/>
    <w:rsid w:val="009B5062"/>
    <w:rsid w:val="009B5180"/>
    <w:rsid w:val="009B69B5"/>
    <w:rsid w:val="009B6E6D"/>
    <w:rsid w:val="009B7E4A"/>
    <w:rsid w:val="009B7E67"/>
    <w:rsid w:val="009C02F4"/>
    <w:rsid w:val="009C0D02"/>
    <w:rsid w:val="009C1037"/>
    <w:rsid w:val="009C121B"/>
    <w:rsid w:val="009C13A8"/>
    <w:rsid w:val="009C1B27"/>
    <w:rsid w:val="009C287C"/>
    <w:rsid w:val="009C2C0F"/>
    <w:rsid w:val="009C2F6E"/>
    <w:rsid w:val="009C314F"/>
    <w:rsid w:val="009C3276"/>
    <w:rsid w:val="009C330A"/>
    <w:rsid w:val="009C39E0"/>
    <w:rsid w:val="009C3EB1"/>
    <w:rsid w:val="009C5042"/>
    <w:rsid w:val="009C669B"/>
    <w:rsid w:val="009C72B2"/>
    <w:rsid w:val="009C76A3"/>
    <w:rsid w:val="009D0203"/>
    <w:rsid w:val="009D0CDE"/>
    <w:rsid w:val="009D0D8F"/>
    <w:rsid w:val="009D1739"/>
    <w:rsid w:val="009D1B4C"/>
    <w:rsid w:val="009D234C"/>
    <w:rsid w:val="009D24D7"/>
    <w:rsid w:val="009D26CC"/>
    <w:rsid w:val="009D31EA"/>
    <w:rsid w:val="009D3389"/>
    <w:rsid w:val="009D35D4"/>
    <w:rsid w:val="009D516F"/>
    <w:rsid w:val="009D56DC"/>
    <w:rsid w:val="009D64D3"/>
    <w:rsid w:val="009D654E"/>
    <w:rsid w:val="009D65D0"/>
    <w:rsid w:val="009D6901"/>
    <w:rsid w:val="009D6A5A"/>
    <w:rsid w:val="009D7026"/>
    <w:rsid w:val="009D7286"/>
    <w:rsid w:val="009E0151"/>
    <w:rsid w:val="009E0BB2"/>
    <w:rsid w:val="009E0F23"/>
    <w:rsid w:val="009E17CA"/>
    <w:rsid w:val="009E2A19"/>
    <w:rsid w:val="009E31A4"/>
    <w:rsid w:val="009E378A"/>
    <w:rsid w:val="009E3800"/>
    <w:rsid w:val="009E3CC0"/>
    <w:rsid w:val="009E3FFA"/>
    <w:rsid w:val="009E428E"/>
    <w:rsid w:val="009E4901"/>
    <w:rsid w:val="009E4C1E"/>
    <w:rsid w:val="009E5B65"/>
    <w:rsid w:val="009E5CCB"/>
    <w:rsid w:val="009E5F2A"/>
    <w:rsid w:val="009E6040"/>
    <w:rsid w:val="009E65C2"/>
    <w:rsid w:val="009E6809"/>
    <w:rsid w:val="009E6EAF"/>
    <w:rsid w:val="009E758A"/>
    <w:rsid w:val="009F0338"/>
    <w:rsid w:val="009F073D"/>
    <w:rsid w:val="009F089E"/>
    <w:rsid w:val="009F1561"/>
    <w:rsid w:val="009F164F"/>
    <w:rsid w:val="009F20CC"/>
    <w:rsid w:val="009F2FEF"/>
    <w:rsid w:val="009F3C50"/>
    <w:rsid w:val="009F4286"/>
    <w:rsid w:val="009F52CD"/>
    <w:rsid w:val="009F5520"/>
    <w:rsid w:val="009F562B"/>
    <w:rsid w:val="009F5740"/>
    <w:rsid w:val="009F698C"/>
    <w:rsid w:val="009F6A31"/>
    <w:rsid w:val="009F6CCA"/>
    <w:rsid w:val="009F7285"/>
    <w:rsid w:val="00A00CEE"/>
    <w:rsid w:val="00A0104F"/>
    <w:rsid w:val="00A01D04"/>
    <w:rsid w:val="00A0230E"/>
    <w:rsid w:val="00A02DB4"/>
    <w:rsid w:val="00A030FD"/>
    <w:rsid w:val="00A04972"/>
    <w:rsid w:val="00A04D65"/>
    <w:rsid w:val="00A0504A"/>
    <w:rsid w:val="00A050AD"/>
    <w:rsid w:val="00A05122"/>
    <w:rsid w:val="00A05788"/>
    <w:rsid w:val="00A05807"/>
    <w:rsid w:val="00A05CD7"/>
    <w:rsid w:val="00A05F3C"/>
    <w:rsid w:val="00A0625E"/>
    <w:rsid w:val="00A0693B"/>
    <w:rsid w:val="00A06CF6"/>
    <w:rsid w:val="00A06F01"/>
    <w:rsid w:val="00A072B5"/>
    <w:rsid w:val="00A10225"/>
    <w:rsid w:val="00A10557"/>
    <w:rsid w:val="00A10B0D"/>
    <w:rsid w:val="00A111AC"/>
    <w:rsid w:val="00A112ED"/>
    <w:rsid w:val="00A113DA"/>
    <w:rsid w:val="00A1153C"/>
    <w:rsid w:val="00A116B1"/>
    <w:rsid w:val="00A121D2"/>
    <w:rsid w:val="00A126DB"/>
    <w:rsid w:val="00A1358A"/>
    <w:rsid w:val="00A13629"/>
    <w:rsid w:val="00A13E1E"/>
    <w:rsid w:val="00A13E3C"/>
    <w:rsid w:val="00A13E9B"/>
    <w:rsid w:val="00A14592"/>
    <w:rsid w:val="00A152E4"/>
    <w:rsid w:val="00A1547E"/>
    <w:rsid w:val="00A156CC"/>
    <w:rsid w:val="00A15779"/>
    <w:rsid w:val="00A160E5"/>
    <w:rsid w:val="00A16C9C"/>
    <w:rsid w:val="00A16EFF"/>
    <w:rsid w:val="00A17225"/>
    <w:rsid w:val="00A17B24"/>
    <w:rsid w:val="00A2068E"/>
    <w:rsid w:val="00A20B04"/>
    <w:rsid w:val="00A21D3C"/>
    <w:rsid w:val="00A21E12"/>
    <w:rsid w:val="00A21E17"/>
    <w:rsid w:val="00A22E1A"/>
    <w:rsid w:val="00A25700"/>
    <w:rsid w:val="00A25951"/>
    <w:rsid w:val="00A25C10"/>
    <w:rsid w:val="00A2629A"/>
    <w:rsid w:val="00A26922"/>
    <w:rsid w:val="00A26CCA"/>
    <w:rsid w:val="00A2758A"/>
    <w:rsid w:val="00A304C5"/>
    <w:rsid w:val="00A30553"/>
    <w:rsid w:val="00A30CA9"/>
    <w:rsid w:val="00A30F5E"/>
    <w:rsid w:val="00A31ED1"/>
    <w:rsid w:val="00A323DB"/>
    <w:rsid w:val="00A32DCB"/>
    <w:rsid w:val="00A33739"/>
    <w:rsid w:val="00A33837"/>
    <w:rsid w:val="00A33A48"/>
    <w:rsid w:val="00A340B5"/>
    <w:rsid w:val="00A3412D"/>
    <w:rsid w:val="00A34E16"/>
    <w:rsid w:val="00A34EE7"/>
    <w:rsid w:val="00A3520D"/>
    <w:rsid w:val="00A36000"/>
    <w:rsid w:val="00A36144"/>
    <w:rsid w:val="00A36646"/>
    <w:rsid w:val="00A3707A"/>
    <w:rsid w:val="00A37649"/>
    <w:rsid w:val="00A40C36"/>
    <w:rsid w:val="00A417AE"/>
    <w:rsid w:val="00A42105"/>
    <w:rsid w:val="00A42798"/>
    <w:rsid w:val="00A42864"/>
    <w:rsid w:val="00A42E24"/>
    <w:rsid w:val="00A42F74"/>
    <w:rsid w:val="00A44F45"/>
    <w:rsid w:val="00A451E7"/>
    <w:rsid w:val="00A45EF4"/>
    <w:rsid w:val="00A463E6"/>
    <w:rsid w:val="00A463E9"/>
    <w:rsid w:val="00A4773E"/>
    <w:rsid w:val="00A47934"/>
    <w:rsid w:val="00A502E9"/>
    <w:rsid w:val="00A50C4A"/>
    <w:rsid w:val="00A50D3E"/>
    <w:rsid w:val="00A50E5D"/>
    <w:rsid w:val="00A50F70"/>
    <w:rsid w:val="00A51B2D"/>
    <w:rsid w:val="00A524B6"/>
    <w:rsid w:val="00A52564"/>
    <w:rsid w:val="00A525C6"/>
    <w:rsid w:val="00A5291D"/>
    <w:rsid w:val="00A52D26"/>
    <w:rsid w:val="00A53281"/>
    <w:rsid w:val="00A53EF0"/>
    <w:rsid w:val="00A53FF1"/>
    <w:rsid w:val="00A54806"/>
    <w:rsid w:val="00A549E7"/>
    <w:rsid w:val="00A54B65"/>
    <w:rsid w:val="00A55B64"/>
    <w:rsid w:val="00A5682A"/>
    <w:rsid w:val="00A56E08"/>
    <w:rsid w:val="00A572F2"/>
    <w:rsid w:val="00A606E4"/>
    <w:rsid w:val="00A608A9"/>
    <w:rsid w:val="00A6110F"/>
    <w:rsid w:val="00A624F1"/>
    <w:rsid w:val="00A62BE5"/>
    <w:rsid w:val="00A62D87"/>
    <w:rsid w:val="00A62E8E"/>
    <w:rsid w:val="00A6331B"/>
    <w:rsid w:val="00A638EF"/>
    <w:rsid w:val="00A64053"/>
    <w:rsid w:val="00A651C1"/>
    <w:rsid w:val="00A6529D"/>
    <w:rsid w:val="00A6537A"/>
    <w:rsid w:val="00A65D8E"/>
    <w:rsid w:val="00A65FCA"/>
    <w:rsid w:val="00A66636"/>
    <w:rsid w:val="00A667DD"/>
    <w:rsid w:val="00A66D68"/>
    <w:rsid w:val="00A6784A"/>
    <w:rsid w:val="00A702A8"/>
    <w:rsid w:val="00A706EF"/>
    <w:rsid w:val="00A708ED"/>
    <w:rsid w:val="00A70D31"/>
    <w:rsid w:val="00A7114C"/>
    <w:rsid w:val="00A72668"/>
    <w:rsid w:val="00A72694"/>
    <w:rsid w:val="00A72E66"/>
    <w:rsid w:val="00A73771"/>
    <w:rsid w:val="00A739B8"/>
    <w:rsid w:val="00A7425D"/>
    <w:rsid w:val="00A7427C"/>
    <w:rsid w:val="00A74910"/>
    <w:rsid w:val="00A754B3"/>
    <w:rsid w:val="00A758C0"/>
    <w:rsid w:val="00A761C0"/>
    <w:rsid w:val="00A7628D"/>
    <w:rsid w:val="00A76810"/>
    <w:rsid w:val="00A77284"/>
    <w:rsid w:val="00A773A1"/>
    <w:rsid w:val="00A77EB2"/>
    <w:rsid w:val="00A803DB"/>
    <w:rsid w:val="00A80446"/>
    <w:rsid w:val="00A8057B"/>
    <w:rsid w:val="00A80666"/>
    <w:rsid w:val="00A807A7"/>
    <w:rsid w:val="00A80DD4"/>
    <w:rsid w:val="00A80ECD"/>
    <w:rsid w:val="00A81183"/>
    <w:rsid w:val="00A8118F"/>
    <w:rsid w:val="00A81761"/>
    <w:rsid w:val="00A82257"/>
    <w:rsid w:val="00A82908"/>
    <w:rsid w:val="00A83191"/>
    <w:rsid w:val="00A8326B"/>
    <w:rsid w:val="00A839F6"/>
    <w:rsid w:val="00A83A5E"/>
    <w:rsid w:val="00A83D00"/>
    <w:rsid w:val="00A83E22"/>
    <w:rsid w:val="00A84040"/>
    <w:rsid w:val="00A843F8"/>
    <w:rsid w:val="00A84484"/>
    <w:rsid w:val="00A84BEE"/>
    <w:rsid w:val="00A8511E"/>
    <w:rsid w:val="00A851C9"/>
    <w:rsid w:val="00A85DA2"/>
    <w:rsid w:val="00A85FA2"/>
    <w:rsid w:val="00A875FA"/>
    <w:rsid w:val="00A87BB2"/>
    <w:rsid w:val="00A901D6"/>
    <w:rsid w:val="00A90478"/>
    <w:rsid w:val="00A921EB"/>
    <w:rsid w:val="00A92FCE"/>
    <w:rsid w:val="00A93416"/>
    <w:rsid w:val="00A938AC"/>
    <w:rsid w:val="00A938EC"/>
    <w:rsid w:val="00A9427C"/>
    <w:rsid w:val="00A94825"/>
    <w:rsid w:val="00A94C75"/>
    <w:rsid w:val="00A95AB3"/>
    <w:rsid w:val="00A95F59"/>
    <w:rsid w:val="00A95F9E"/>
    <w:rsid w:val="00A96467"/>
    <w:rsid w:val="00A975BA"/>
    <w:rsid w:val="00A97C37"/>
    <w:rsid w:val="00AA03C3"/>
    <w:rsid w:val="00AA07A6"/>
    <w:rsid w:val="00AA08C7"/>
    <w:rsid w:val="00AA0CB1"/>
    <w:rsid w:val="00AA0DE6"/>
    <w:rsid w:val="00AA0FFC"/>
    <w:rsid w:val="00AA18BC"/>
    <w:rsid w:val="00AA1B54"/>
    <w:rsid w:val="00AA1F6C"/>
    <w:rsid w:val="00AA26BD"/>
    <w:rsid w:val="00AA298D"/>
    <w:rsid w:val="00AA312D"/>
    <w:rsid w:val="00AA33AE"/>
    <w:rsid w:val="00AA3784"/>
    <w:rsid w:val="00AA3E96"/>
    <w:rsid w:val="00AA4852"/>
    <w:rsid w:val="00AA517A"/>
    <w:rsid w:val="00AA588D"/>
    <w:rsid w:val="00AA5992"/>
    <w:rsid w:val="00AA5F70"/>
    <w:rsid w:val="00AA74DC"/>
    <w:rsid w:val="00AA78BC"/>
    <w:rsid w:val="00AB0694"/>
    <w:rsid w:val="00AB0AAA"/>
    <w:rsid w:val="00AB0D64"/>
    <w:rsid w:val="00AB1226"/>
    <w:rsid w:val="00AB1426"/>
    <w:rsid w:val="00AB1772"/>
    <w:rsid w:val="00AB21F7"/>
    <w:rsid w:val="00AB3281"/>
    <w:rsid w:val="00AB33B4"/>
    <w:rsid w:val="00AB3496"/>
    <w:rsid w:val="00AB4C08"/>
    <w:rsid w:val="00AB5002"/>
    <w:rsid w:val="00AB582E"/>
    <w:rsid w:val="00AB5987"/>
    <w:rsid w:val="00AB5FE0"/>
    <w:rsid w:val="00AB5FF2"/>
    <w:rsid w:val="00AB6233"/>
    <w:rsid w:val="00AB657D"/>
    <w:rsid w:val="00AB665F"/>
    <w:rsid w:val="00AB6A2E"/>
    <w:rsid w:val="00AB6C9F"/>
    <w:rsid w:val="00AB74DC"/>
    <w:rsid w:val="00AB7585"/>
    <w:rsid w:val="00AB7637"/>
    <w:rsid w:val="00AB7A8C"/>
    <w:rsid w:val="00AC0D54"/>
    <w:rsid w:val="00AC0E25"/>
    <w:rsid w:val="00AC1556"/>
    <w:rsid w:val="00AC1837"/>
    <w:rsid w:val="00AC1A33"/>
    <w:rsid w:val="00AC1DCD"/>
    <w:rsid w:val="00AC201C"/>
    <w:rsid w:val="00AC2851"/>
    <w:rsid w:val="00AC33FE"/>
    <w:rsid w:val="00AC4E60"/>
    <w:rsid w:val="00AC50ED"/>
    <w:rsid w:val="00AC57AF"/>
    <w:rsid w:val="00AC5D77"/>
    <w:rsid w:val="00AC5DA2"/>
    <w:rsid w:val="00AC6211"/>
    <w:rsid w:val="00AC64B9"/>
    <w:rsid w:val="00AC65E3"/>
    <w:rsid w:val="00AC6733"/>
    <w:rsid w:val="00AC69DD"/>
    <w:rsid w:val="00AC6B9D"/>
    <w:rsid w:val="00AD0E28"/>
    <w:rsid w:val="00AD1089"/>
    <w:rsid w:val="00AD1BE3"/>
    <w:rsid w:val="00AD23BA"/>
    <w:rsid w:val="00AD255F"/>
    <w:rsid w:val="00AD268F"/>
    <w:rsid w:val="00AD3115"/>
    <w:rsid w:val="00AD3F35"/>
    <w:rsid w:val="00AD436E"/>
    <w:rsid w:val="00AD43FE"/>
    <w:rsid w:val="00AD4442"/>
    <w:rsid w:val="00AD4A73"/>
    <w:rsid w:val="00AD55A4"/>
    <w:rsid w:val="00AD592F"/>
    <w:rsid w:val="00AD600C"/>
    <w:rsid w:val="00AD60AF"/>
    <w:rsid w:val="00AD6189"/>
    <w:rsid w:val="00AD6A08"/>
    <w:rsid w:val="00AE0697"/>
    <w:rsid w:val="00AE1276"/>
    <w:rsid w:val="00AE296C"/>
    <w:rsid w:val="00AE2E1B"/>
    <w:rsid w:val="00AE460A"/>
    <w:rsid w:val="00AE469E"/>
    <w:rsid w:val="00AE4836"/>
    <w:rsid w:val="00AE515D"/>
    <w:rsid w:val="00AE575F"/>
    <w:rsid w:val="00AE5897"/>
    <w:rsid w:val="00AE5AB4"/>
    <w:rsid w:val="00AE5B23"/>
    <w:rsid w:val="00AE6161"/>
    <w:rsid w:val="00AE7528"/>
    <w:rsid w:val="00AE7A69"/>
    <w:rsid w:val="00AE7DD2"/>
    <w:rsid w:val="00AF0560"/>
    <w:rsid w:val="00AF0580"/>
    <w:rsid w:val="00AF06B9"/>
    <w:rsid w:val="00AF168F"/>
    <w:rsid w:val="00AF17B7"/>
    <w:rsid w:val="00AF1F95"/>
    <w:rsid w:val="00AF24BA"/>
    <w:rsid w:val="00AF269F"/>
    <w:rsid w:val="00AF29A9"/>
    <w:rsid w:val="00AF303C"/>
    <w:rsid w:val="00AF397C"/>
    <w:rsid w:val="00AF3E3A"/>
    <w:rsid w:val="00AF6039"/>
    <w:rsid w:val="00AF632A"/>
    <w:rsid w:val="00AF6724"/>
    <w:rsid w:val="00AF724A"/>
    <w:rsid w:val="00AF7757"/>
    <w:rsid w:val="00B00CC8"/>
    <w:rsid w:val="00B00EE3"/>
    <w:rsid w:val="00B00F6A"/>
    <w:rsid w:val="00B00FC5"/>
    <w:rsid w:val="00B01137"/>
    <w:rsid w:val="00B01163"/>
    <w:rsid w:val="00B01254"/>
    <w:rsid w:val="00B02C9A"/>
    <w:rsid w:val="00B0300B"/>
    <w:rsid w:val="00B03CAF"/>
    <w:rsid w:val="00B03EF0"/>
    <w:rsid w:val="00B044D8"/>
    <w:rsid w:val="00B045B6"/>
    <w:rsid w:val="00B0476C"/>
    <w:rsid w:val="00B05623"/>
    <w:rsid w:val="00B05889"/>
    <w:rsid w:val="00B061AD"/>
    <w:rsid w:val="00B06F21"/>
    <w:rsid w:val="00B0781D"/>
    <w:rsid w:val="00B07989"/>
    <w:rsid w:val="00B07EF2"/>
    <w:rsid w:val="00B10385"/>
    <w:rsid w:val="00B104B6"/>
    <w:rsid w:val="00B10BFE"/>
    <w:rsid w:val="00B11217"/>
    <w:rsid w:val="00B11B59"/>
    <w:rsid w:val="00B12054"/>
    <w:rsid w:val="00B12114"/>
    <w:rsid w:val="00B12AA2"/>
    <w:rsid w:val="00B12AE6"/>
    <w:rsid w:val="00B12C86"/>
    <w:rsid w:val="00B13713"/>
    <w:rsid w:val="00B13B94"/>
    <w:rsid w:val="00B13D4B"/>
    <w:rsid w:val="00B13F47"/>
    <w:rsid w:val="00B14D23"/>
    <w:rsid w:val="00B14E59"/>
    <w:rsid w:val="00B14F4A"/>
    <w:rsid w:val="00B1525C"/>
    <w:rsid w:val="00B1598B"/>
    <w:rsid w:val="00B16A2A"/>
    <w:rsid w:val="00B17F53"/>
    <w:rsid w:val="00B203EC"/>
    <w:rsid w:val="00B21293"/>
    <w:rsid w:val="00B21C56"/>
    <w:rsid w:val="00B21DC3"/>
    <w:rsid w:val="00B22BEA"/>
    <w:rsid w:val="00B22C11"/>
    <w:rsid w:val="00B235DD"/>
    <w:rsid w:val="00B23978"/>
    <w:rsid w:val="00B245B7"/>
    <w:rsid w:val="00B2463B"/>
    <w:rsid w:val="00B24833"/>
    <w:rsid w:val="00B249E7"/>
    <w:rsid w:val="00B24F5F"/>
    <w:rsid w:val="00B252FA"/>
    <w:rsid w:val="00B2535A"/>
    <w:rsid w:val="00B25F60"/>
    <w:rsid w:val="00B26381"/>
    <w:rsid w:val="00B26541"/>
    <w:rsid w:val="00B274E9"/>
    <w:rsid w:val="00B277C7"/>
    <w:rsid w:val="00B2799D"/>
    <w:rsid w:val="00B27B23"/>
    <w:rsid w:val="00B27FEB"/>
    <w:rsid w:val="00B3053B"/>
    <w:rsid w:val="00B30DEA"/>
    <w:rsid w:val="00B30E38"/>
    <w:rsid w:val="00B31243"/>
    <w:rsid w:val="00B312D7"/>
    <w:rsid w:val="00B31F38"/>
    <w:rsid w:val="00B31FCE"/>
    <w:rsid w:val="00B3203D"/>
    <w:rsid w:val="00B328A5"/>
    <w:rsid w:val="00B33385"/>
    <w:rsid w:val="00B336EA"/>
    <w:rsid w:val="00B33CBD"/>
    <w:rsid w:val="00B33CD0"/>
    <w:rsid w:val="00B34BFB"/>
    <w:rsid w:val="00B34F91"/>
    <w:rsid w:val="00B3569A"/>
    <w:rsid w:val="00B35AB8"/>
    <w:rsid w:val="00B361D5"/>
    <w:rsid w:val="00B3650E"/>
    <w:rsid w:val="00B371EB"/>
    <w:rsid w:val="00B3729B"/>
    <w:rsid w:val="00B37516"/>
    <w:rsid w:val="00B37966"/>
    <w:rsid w:val="00B37B07"/>
    <w:rsid w:val="00B40187"/>
    <w:rsid w:val="00B4018C"/>
    <w:rsid w:val="00B4081A"/>
    <w:rsid w:val="00B40933"/>
    <w:rsid w:val="00B40DB1"/>
    <w:rsid w:val="00B41298"/>
    <w:rsid w:val="00B41479"/>
    <w:rsid w:val="00B4166F"/>
    <w:rsid w:val="00B42322"/>
    <w:rsid w:val="00B42374"/>
    <w:rsid w:val="00B42569"/>
    <w:rsid w:val="00B427AA"/>
    <w:rsid w:val="00B42F9E"/>
    <w:rsid w:val="00B4314F"/>
    <w:rsid w:val="00B44196"/>
    <w:rsid w:val="00B45135"/>
    <w:rsid w:val="00B454E4"/>
    <w:rsid w:val="00B459B2"/>
    <w:rsid w:val="00B471E0"/>
    <w:rsid w:val="00B47234"/>
    <w:rsid w:val="00B4735C"/>
    <w:rsid w:val="00B47507"/>
    <w:rsid w:val="00B47F48"/>
    <w:rsid w:val="00B5005B"/>
    <w:rsid w:val="00B50BFC"/>
    <w:rsid w:val="00B50D96"/>
    <w:rsid w:val="00B51F12"/>
    <w:rsid w:val="00B521CF"/>
    <w:rsid w:val="00B52B6A"/>
    <w:rsid w:val="00B53377"/>
    <w:rsid w:val="00B5337C"/>
    <w:rsid w:val="00B536D6"/>
    <w:rsid w:val="00B53A8A"/>
    <w:rsid w:val="00B53C64"/>
    <w:rsid w:val="00B547E6"/>
    <w:rsid w:val="00B549B0"/>
    <w:rsid w:val="00B55C23"/>
    <w:rsid w:val="00B55D6C"/>
    <w:rsid w:val="00B56199"/>
    <w:rsid w:val="00B568B3"/>
    <w:rsid w:val="00B572BC"/>
    <w:rsid w:val="00B573F0"/>
    <w:rsid w:val="00B5767D"/>
    <w:rsid w:val="00B57900"/>
    <w:rsid w:val="00B57FAC"/>
    <w:rsid w:val="00B60C84"/>
    <w:rsid w:val="00B61245"/>
    <w:rsid w:val="00B61F63"/>
    <w:rsid w:val="00B62407"/>
    <w:rsid w:val="00B624A0"/>
    <w:rsid w:val="00B627A1"/>
    <w:rsid w:val="00B63795"/>
    <w:rsid w:val="00B637BA"/>
    <w:rsid w:val="00B63CBC"/>
    <w:rsid w:val="00B63D90"/>
    <w:rsid w:val="00B64097"/>
    <w:rsid w:val="00B64143"/>
    <w:rsid w:val="00B6475A"/>
    <w:rsid w:val="00B650A0"/>
    <w:rsid w:val="00B658E1"/>
    <w:rsid w:val="00B65D8F"/>
    <w:rsid w:val="00B6722C"/>
    <w:rsid w:val="00B7034D"/>
    <w:rsid w:val="00B70432"/>
    <w:rsid w:val="00B71108"/>
    <w:rsid w:val="00B7129B"/>
    <w:rsid w:val="00B71397"/>
    <w:rsid w:val="00B719B2"/>
    <w:rsid w:val="00B72177"/>
    <w:rsid w:val="00B72E13"/>
    <w:rsid w:val="00B72E23"/>
    <w:rsid w:val="00B733F2"/>
    <w:rsid w:val="00B7365E"/>
    <w:rsid w:val="00B741B0"/>
    <w:rsid w:val="00B74388"/>
    <w:rsid w:val="00B744AD"/>
    <w:rsid w:val="00B747C9"/>
    <w:rsid w:val="00B74BF8"/>
    <w:rsid w:val="00B74F67"/>
    <w:rsid w:val="00B750AF"/>
    <w:rsid w:val="00B75797"/>
    <w:rsid w:val="00B758C6"/>
    <w:rsid w:val="00B75D5B"/>
    <w:rsid w:val="00B7631C"/>
    <w:rsid w:val="00B770E8"/>
    <w:rsid w:val="00B7712C"/>
    <w:rsid w:val="00B77ACF"/>
    <w:rsid w:val="00B77CF8"/>
    <w:rsid w:val="00B802D4"/>
    <w:rsid w:val="00B80B23"/>
    <w:rsid w:val="00B80D79"/>
    <w:rsid w:val="00B80DDD"/>
    <w:rsid w:val="00B80E35"/>
    <w:rsid w:val="00B8157B"/>
    <w:rsid w:val="00B815C6"/>
    <w:rsid w:val="00B81C50"/>
    <w:rsid w:val="00B82104"/>
    <w:rsid w:val="00B82167"/>
    <w:rsid w:val="00B8255F"/>
    <w:rsid w:val="00B828D6"/>
    <w:rsid w:val="00B82A77"/>
    <w:rsid w:val="00B82DF8"/>
    <w:rsid w:val="00B83422"/>
    <w:rsid w:val="00B84108"/>
    <w:rsid w:val="00B8442C"/>
    <w:rsid w:val="00B845CA"/>
    <w:rsid w:val="00B84A69"/>
    <w:rsid w:val="00B84AAC"/>
    <w:rsid w:val="00B84BC6"/>
    <w:rsid w:val="00B851F5"/>
    <w:rsid w:val="00B8586F"/>
    <w:rsid w:val="00B85BD6"/>
    <w:rsid w:val="00B85C6B"/>
    <w:rsid w:val="00B8673C"/>
    <w:rsid w:val="00B87A06"/>
    <w:rsid w:val="00B87E01"/>
    <w:rsid w:val="00B900DD"/>
    <w:rsid w:val="00B90319"/>
    <w:rsid w:val="00B90358"/>
    <w:rsid w:val="00B90650"/>
    <w:rsid w:val="00B913FF"/>
    <w:rsid w:val="00B91903"/>
    <w:rsid w:val="00B91F02"/>
    <w:rsid w:val="00B92B7A"/>
    <w:rsid w:val="00B94192"/>
    <w:rsid w:val="00B94202"/>
    <w:rsid w:val="00B952F7"/>
    <w:rsid w:val="00B95394"/>
    <w:rsid w:val="00B95493"/>
    <w:rsid w:val="00B9613F"/>
    <w:rsid w:val="00B96A4A"/>
    <w:rsid w:val="00B96B92"/>
    <w:rsid w:val="00B972F3"/>
    <w:rsid w:val="00B973A0"/>
    <w:rsid w:val="00B97E84"/>
    <w:rsid w:val="00BA00A0"/>
    <w:rsid w:val="00BA03A4"/>
    <w:rsid w:val="00BA042D"/>
    <w:rsid w:val="00BA0E14"/>
    <w:rsid w:val="00BA12DC"/>
    <w:rsid w:val="00BA1342"/>
    <w:rsid w:val="00BA160A"/>
    <w:rsid w:val="00BA17C7"/>
    <w:rsid w:val="00BA1E90"/>
    <w:rsid w:val="00BA2248"/>
    <w:rsid w:val="00BA2577"/>
    <w:rsid w:val="00BA2861"/>
    <w:rsid w:val="00BA356A"/>
    <w:rsid w:val="00BA36A0"/>
    <w:rsid w:val="00BA3AA7"/>
    <w:rsid w:val="00BA3BDE"/>
    <w:rsid w:val="00BA3DF1"/>
    <w:rsid w:val="00BA40F8"/>
    <w:rsid w:val="00BA4A54"/>
    <w:rsid w:val="00BA5262"/>
    <w:rsid w:val="00BA58D4"/>
    <w:rsid w:val="00BA6B5D"/>
    <w:rsid w:val="00BA6FB7"/>
    <w:rsid w:val="00BA71D0"/>
    <w:rsid w:val="00BA7891"/>
    <w:rsid w:val="00BA78DB"/>
    <w:rsid w:val="00BA799B"/>
    <w:rsid w:val="00BA7EB8"/>
    <w:rsid w:val="00BB01DC"/>
    <w:rsid w:val="00BB044E"/>
    <w:rsid w:val="00BB0656"/>
    <w:rsid w:val="00BB1B12"/>
    <w:rsid w:val="00BB1E3A"/>
    <w:rsid w:val="00BB2A20"/>
    <w:rsid w:val="00BB32A9"/>
    <w:rsid w:val="00BB340B"/>
    <w:rsid w:val="00BB343F"/>
    <w:rsid w:val="00BB425B"/>
    <w:rsid w:val="00BB48F3"/>
    <w:rsid w:val="00BB4F04"/>
    <w:rsid w:val="00BB4F80"/>
    <w:rsid w:val="00BB54DE"/>
    <w:rsid w:val="00BB5C75"/>
    <w:rsid w:val="00BB5DDB"/>
    <w:rsid w:val="00BB6255"/>
    <w:rsid w:val="00BB68B6"/>
    <w:rsid w:val="00BB741B"/>
    <w:rsid w:val="00BB7E7F"/>
    <w:rsid w:val="00BB7F18"/>
    <w:rsid w:val="00BC04FE"/>
    <w:rsid w:val="00BC134E"/>
    <w:rsid w:val="00BC198D"/>
    <w:rsid w:val="00BC1D7B"/>
    <w:rsid w:val="00BC23C3"/>
    <w:rsid w:val="00BC2B10"/>
    <w:rsid w:val="00BC35A5"/>
    <w:rsid w:val="00BC38A6"/>
    <w:rsid w:val="00BC49C4"/>
    <w:rsid w:val="00BC4A9E"/>
    <w:rsid w:val="00BC4BBC"/>
    <w:rsid w:val="00BC4D0D"/>
    <w:rsid w:val="00BC519D"/>
    <w:rsid w:val="00BC51E0"/>
    <w:rsid w:val="00BC5414"/>
    <w:rsid w:val="00BC573D"/>
    <w:rsid w:val="00BC604F"/>
    <w:rsid w:val="00BC618C"/>
    <w:rsid w:val="00BC652B"/>
    <w:rsid w:val="00BC6576"/>
    <w:rsid w:val="00BC67FF"/>
    <w:rsid w:val="00BC789D"/>
    <w:rsid w:val="00BC7BC3"/>
    <w:rsid w:val="00BD0093"/>
    <w:rsid w:val="00BD05C5"/>
    <w:rsid w:val="00BD0BD6"/>
    <w:rsid w:val="00BD0C17"/>
    <w:rsid w:val="00BD0C21"/>
    <w:rsid w:val="00BD15DF"/>
    <w:rsid w:val="00BD19D6"/>
    <w:rsid w:val="00BD1B6F"/>
    <w:rsid w:val="00BD27E3"/>
    <w:rsid w:val="00BD3396"/>
    <w:rsid w:val="00BD56EC"/>
    <w:rsid w:val="00BD6392"/>
    <w:rsid w:val="00BD65A1"/>
    <w:rsid w:val="00BD6A71"/>
    <w:rsid w:val="00BD70C9"/>
    <w:rsid w:val="00BD7101"/>
    <w:rsid w:val="00BD743C"/>
    <w:rsid w:val="00BD74DE"/>
    <w:rsid w:val="00BD74EC"/>
    <w:rsid w:val="00BD75C1"/>
    <w:rsid w:val="00BD77AD"/>
    <w:rsid w:val="00BD78DF"/>
    <w:rsid w:val="00BE1750"/>
    <w:rsid w:val="00BE1D01"/>
    <w:rsid w:val="00BE2BDF"/>
    <w:rsid w:val="00BE2D38"/>
    <w:rsid w:val="00BE3792"/>
    <w:rsid w:val="00BE3F09"/>
    <w:rsid w:val="00BE452C"/>
    <w:rsid w:val="00BE5602"/>
    <w:rsid w:val="00BE599C"/>
    <w:rsid w:val="00BE6226"/>
    <w:rsid w:val="00BE65FE"/>
    <w:rsid w:val="00BE67EB"/>
    <w:rsid w:val="00BE6919"/>
    <w:rsid w:val="00BE6B93"/>
    <w:rsid w:val="00BE7364"/>
    <w:rsid w:val="00BE7940"/>
    <w:rsid w:val="00BF0C3C"/>
    <w:rsid w:val="00BF1097"/>
    <w:rsid w:val="00BF13AA"/>
    <w:rsid w:val="00BF2268"/>
    <w:rsid w:val="00BF2790"/>
    <w:rsid w:val="00BF2CC0"/>
    <w:rsid w:val="00BF37B7"/>
    <w:rsid w:val="00BF42E1"/>
    <w:rsid w:val="00BF491B"/>
    <w:rsid w:val="00BF4BBE"/>
    <w:rsid w:val="00BF500C"/>
    <w:rsid w:val="00BF5D89"/>
    <w:rsid w:val="00BF5F65"/>
    <w:rsid w:val="00BF6284"/>
    <w:rsid w:val="00BF6358"/>
    <w:rsid w:val="00BF6A70"/>
    <w:rsid w:val="00BF6FBC"/>
    <w:rsid w:val="00BF7C61"/>
    <w:rsid w:val="00C0029F"/>
    <w:rsid w:val="00C002CA"/>
    <w:rsid w:val="00C00508"/>
    <w:rsid w:val="00C00524"/>
    <w:rsid w:val="00C00981"/>
    <w:rsid w:val="00C0288D"/>
    <w:rsid w:val="00C033DD"/>
    <w:rsid w:val="00C03485"/>
    <w:rsid w:val="00C036EE"/>
    <w:rsid w:val="00C03F67"/>
    <w:rsid w:val="00C048E6"/>
    <w:rsid w:val="00C04C2D"/>
    <w:rsid w:val="00C04D24"/>
    <w:rsid w:val="00C050D7"/>
    <w:rsid w:val="00C052C7"/>
    <w:rsid w:val="00C05499"/>
    <w:rsid w:val="00C05C04"/>
    <w:rsid w:val="00C05E15"/>
    <w:rsid w:val="00C07473"/>
    <w:rsid w:val="00C07D17"/>
    <w:rsid w:val="00C109E1"/>
    <w:rsid w:val="00C11176"/>
    <w:rsid w:val="00C112F5"/>
    <w:rsid w:val="00C114B8"/>
    <w:rsid w:val="00C11840"/>
    <w:rsid w:val="00C12025"/>
    <w:rsid w:val="00C1221B"/>
    <w:rsid w:val="00C12494"/>
    <w:rsid w:val="00C127FE"/>
    <w:rsid w:val="00C134F0"/>
    <w:rsid w:val="00C1352B"/>
    <w:rsid w:val="00C1372F"/>
    <w:rsid w:val="00C13947"/>
    <w:rsid w:val="00C13C08"/>
    <w:rsid w:val="00C14A47"/>
    <w:rsid w:val="00C14D87"/>
    <w:rsid w:val="00C14E6B"/>
    <w:rsid w:val="00C15400"/>
    <w:rsid w:val="00C15DF0"/>
    <w:rsid w:val="00C20429"/>
    <w:rsid w:val="00C20579"/>
    <w:rsid w:val="00C208A3"/>
    <w:rsid w:val="00C20A83"/>
    <w:rsid w:val="00C21997"/>
    <w:rsid w:val="00C21A60"/>
    <w:rsid w:val="00C2247B"/>
    <w:rsid w:val="00C22DB3"/>
    <w:rsid w:val="00C22DF0"/>
    <w:rsid w:val="00C23062"/>
    <w:rsid w:val="00C23BF2"/>
    <w:rsid w:val="00C23F5C"/>
    <w:rsid w:val="00C24201"/>
    <w:rsid w:val="00C24400"/>
    <w:rsid w:val="00C249DB"/>
    <w:rsid w:val="00C25930"/>
    <w:rsid w:val="00C2607D"/>
    <w:rsid w:val="00C27084"/>
    <w:rsid w:val="00C273FC"/>
    <w:rsid w:val="00C277D0"/>
    <w:rsid w:val="00C27E93"/>
    <w:rsid w:val="00C27FF0"/>
    <w:rsid w:val="00C30545"/>
    <w:rsid w:val="00C30D24"/>
    <w:rsid w:val="00C30FAD"/>
    <w:rsid w:val="00C31B43"/>
    <w:rsid w:val="00C31C11"/>
    <w:rsid w:val="00C322A6"/>
    <w:rsid w:val="00C32517"/>
    <w:rsid w:val="00C32550"/>
    <w:rsid w:val="00C334B2"/>
    <w:rsid w:val="00C3379F"/>
    <w:rsid w:val="00C339C2"/>
    <w:rsid w:val="00C339D5"/>
    <w:rsid w:val="00C34A23"/>
    <w:rsid w:val="00C34BAC"/>
    <w:rsid w:val="00C34D65"/>
    <w:rsid w:val="00C34DD5"/>
    <w:rsid w:val="00C35807"/>
    <w:rsid w:val="00C35E6F"/>
    <w:rsid w:val="00C363C6"/>
    <w:rsid w:val="00C36696"/>
    <w:rsid w:val="00C367F4"/>
    <w:rsid w:val="00C3681E"/>
    <w:rsid w:val="00C36962"/>
    <w:rsid w:val="00C37099"/>
    <w:rsid w:val="00C37A6D"/>
    <w:rsid w:val="00C37B7E"/>
    <w:rsid w:val="00C37C19"/>
    <w:rsid w:val="00C400B5"/>
    <w:rsid w:val="00C407A7"/>
    <w:rsid w:val="00C40AFC"/>
    <w:rsid w:val="00C40BF8"/>
    <w:rsid w:val="00C4122E"/>
    <w:rsid w:val="00C4133C"/>
    <w:rsid w:val="00C41E28"/>
    <w:rsid w:val="00C41E40"/>
    <w:rsid w:val="00C41F83"/>
    <w:rsid w:val="00C424F2"/>
    <w:rsid w:val="00C42646"/>
    <w:rsid w:val="00C43074"/>
    <w:rsid w:val="00C43A1C"/>
    <w:rsid w:val="00C44042"/>
    <w:rsid w:val="00C456C1"/>
    <w:rsid w:val="00C457B2"/>
    <w:rsid w:val="00C45B7A"/>
    <w:rsid w:val="00C45DEE"/>
    <w:rsid w:val="00C46038"/>
    <w:rsid w:val="00C46084"/>
    <w:rsid w:val="00C47410"/>
    <w:rsid w:val="00C477FB"/>
    <w:rsid w:val="00C500BD"/>
    <w:rsid w:val="00C51025"/>
    <w:rsid w:val="00C51405"/>
    <w:rsid w:val="00C51CE5"/>
    <w:rsid w:val="00C51E76"/>
    <w:rsid w:val="00C51EA9"/>
    <w:rsid w:val="00C52251"/>
    <w:rsid w:val="00C526D2"/>
    <w:rsid w:val="00C52884"/>
    <w:rsid w:val="00C531E7"/>
    <w:rsid w:val="00C53250"/>
    <w:rsid w:val="00C535BF"/>
    <w:rsid w:val="00C535FD"/>
    <w:rsid w:val="00C53AD5"/>
    <w:rsid w:val="00C53FA5"/>
    <w:rsid w:val="00C548C9"/>
    <w:rsid w:val="00C54C3C"/>
    <w:rsid w:val="00C54D84"/>
    <w:rsid w:val="00C55049"/>
    <w:rsid w:val="00C55325"/>
    <w:rsid w:val="00C554B6"/>
    <w:rsid w:val="00C560A7"/>
    <w:rsid w:val="00C56208"/>
    <w:rsid w:val="00C565C4"/>
    <w:rsid w:val="00C569CB"/>
    <w:rsid w:val="00C5747F"/>
    <w:rsid w:val="00C57661"/>
    <w:rsid w:val="00C57CCE"/>
    <w:rsid w:val="00C57E6D"/>
    <w:rsid w:val="00C6079C"/>
    <w:rsid w:val="00C60938"/>
    <w:rsid w:val="00C6103C"/>
    <w:rsid w:val="00C61A8F"/>
    <w:rsid w:val="00C63276"/>
    <w:rsid w:val="00C63293"/>
    <w:rsid w:val="00C63338"/>
    <w:rsid w:val="00C633FB"/>
    <w:rsid w:val="00C63C7A"/>
    <w:rsid w:val="00C64235"/>
    <w:rsid w:val="00C643AA"/>
    <w:rsid w:val="00C64588"/>
    <w:rsid w:val="00C64686"/>
    <w:rsid w:val="00C65582"/>
    <w:rsid w:val="00C6583B"/>
    <w:rsid w:val="00C65C04"/>
    <w:rsid w:val="00C66216"/>
    <w:rsid w:val="00C66707"/>
    <w:rsid w:val="00C670CC"/>
    <w:rsid w:val="00C671B0"/>
    <w:rsid w:val="00C671DC"/>
    <w:rsid w:val="00C679BE"/>
    <w:rsid w:val="00C67D06"/>
    <w:rsid w:val="00C67F95"/>
    <w:rsid w:val="00C70407"/>
    <w:rsid w:val="00C70547"/>
    <w:rsid w:val="00C70917"/>
    <w:rsid w:val="00C710F3"/>
    <w:rsid w:val="00C712D2"/>
    <w:rsid w:val="00C713C3"/>
    <w:rsid w:val="00C71E2F"/>
    <w:rsid w:val="00C72283"/>
    <w:rsid w:val="00C72450"/>
    <w:rsid w:val="00C7270B"/>
    <w:rsid w:val="00C72DDD"/>
    <w:rsid w:val="00C72FF7"/>
    <w:rsid w:val="00C73C6A"/>
    <w:rsid w:val="00C73E5D"/>
    <w:rsid w:val="00C74116"/>
    <w:rsid w:val="00C74BE5"/>
    <w:rsid w:val="00C75250"/>
    <w:rsid w:val="00C75660"/>
    <w:rsid w:val="00C7576F"/>
    <w:rsid w:val="00C75EFE"/>
    <w:rsid w:val="00C76577"/>
    <w:rsid w:val="00C766BE"/>
    <w:rsid w:val="00C7760F"/>
    <w:rsid w:val="00C77B29"/>
    <w:rsid w:val="00C8047B"/>
    <w:rsid w:val="00C818AE"/>
    <w:rsid w:val="00C8250E"/>
    <w:rsid w:val="00C82C6C"/>
    <w:rsid w:val="00C82D17"/>
    <w:rsid w:val="00C831A0"/>
    <w:rsid w:val="00C84ED1"/>
    <w:rsid w:val="00C85178"/>
    <w:rsid w:val="00C860D2"/>
    <w:rsid w:val="00C86B19"/>
    <w:rsid w:val="00C8741B"/>
    <w:rsid w:val="00C8755C"/>
    <w:rsid w:val="00C9071F"/>
    <w:rsid w:val="00C90C94"/>
    <w:rsid w:val="00C91158"/>
    <w:rsid w:val="00C912C9"/>
    <w:rsid w:val="00C919CE"/>
    <w:rsid w:val="00C91AC7"/>
    <w:rsid w:val="00C92321"/>
    <w:rsid w:val="00C92561"/>
    <w:rsid w:val="00C925CB"/>
    <w:rsid w:val="00C929D2"/>
    <w:rsid w:val="00C92CC4"/>
    <w:rsid w:val="00C93809"/>
    <w:rsid w:val="00C942E4"/>
    <w:rsid w:val="00C94371"/>
    <w:rsid w:val="00C94F97"/>
    <w:rsid w:val="00C95BD3"/>
    <w:rsid w:val="00C95C85"/>
    <w:rsid w:val="00C96095"/>
    <w:rsid w:val="00C961D1"/>
    <w:rsid w:val="00C965C2"/>
    <w:rsid w:val="00C96F54"/>
    <w:rsid w:val="00CA000C"/>
    <w:rsid w:val="00CA0DED"/>
    <w:rsid w:val="00CA135B"/>
    <w:rsid w:val="00CA1D03"/>
    <w:rsid w:val="00CA3031"/>
    <w:rsid w:val="00CA3A3B"/>
    <w:rsid w:val="00CA41D4"/>
    <w:rsid w:val="00CA4BE6"/>
    <w:rsid w:val="00CA4D46"/>
    <w:rsid w:val="00CA52BF"/>
    <w:rsid w:val="00CA5D49"/>
    <w:rsid w:val="00CA67E8"/>
    <w:rsid w:val="00CA6D29"/>
    <w:rsid w:val="00CA6D2B"/>
    <w:rsid w:val="00CA7982"/>
    <w:rsid w:val="00CA7E64"/>
    <w:rsid w:val="00CA7F3E"/>
    <w:rsid w:val="00CB08EB"/>
    <w:rsid w:val="00CB1408"/>
    <w:rsid w:val="00CB1626"/>
    <w:rsid w:val="00CB2057"/>
    <w:rsid w:val="00CB222A"/>
    <w:rsid w:val="00CB2264"/>
    <w:rsid w:val="00CB2854"/>
    <w:rsid w:val="00CB2C0C"/>
    <w:rsid w:val="00CB2FAD"/>
    <w:rsid w:val="00CB4154"/>
    <w:rsid w:val="00CB455A"/>
    <w:rsid w:val="00CB489F"/>
    <w:rsid w:val="00CB4DEE"/>
    <w:rsid w:val="00CB57A9"/>
    <w:rsid w:val="00CB598D"/>
    <w:rsid w:val="00CB724B"/>
    <w:rsid w:val="00CB7D80"/>
    <w:rsid w:val="00CC11B5"/>
    <w:rsid w:val="00CC1510"/>
    <w:rsid w:val="00CC1CDB"/>
    <w:rsid w:val="00CC3141"/>
    <w:rsid w:val="00CC4134"/>
    <w:rsid w:val="00CC4F5E"/>
    <w:rsid w:val="00CC543C"/>
    <w:rsid w:val="00CC6037"/>
    <w:rsid w:val="00CC60A3"/>
    <w:rsid w:val="00CC6528"/>
    <w:rsid w:val="00CC658C"/>
    <w:rsid w:val="00CC665C"/>
    <w:rsid w:val="00CC6673"/>
    <w:rsid w:val="00CC701A"/>
    <w:rsid w:val="00CC7498"/>
    <w:rsid w:val="00CC76AF"/>
    <w:rsid w:val="00CD01F2"/>
    <w:rsid w:val="00CD0D5F"/>
    <w:rsid w:val="00CD1522"/>
    <w:rsid w:val="00CD169A"/>
    <w:rsid w:val="00CD2171"/>
    <w:rsid w:val="00CD2268"/>
    <w:rsid w:val="00CD32D2"/>
    <w:rsid w:val="00CD331C"/>
    <w:rsid w:val="00CD3D2D"/>
    <w:rsid w:val="00CD565B"/>
    <w:rsid w:val="00CD5C32"/>
    <w:rsid w:val="00CD5FB0"/>
    <w:rsid w:val="00CD637E"/>
    <w:rsid w:val="00CD6838"/>
    <w:rsid w:val="00CD757E"/>
    <w:rsid w:val="00CE0357"/>
    <w:rsid w:val="00CE0B41"/>
    <w:rsid w:val="00CE14EC"/>
    <w:rsid w:val="00CE1A77"/>
    <w:rsid w:val="00CE1E2A"/>
    <w:rsid w:val="00CE1F90"/>
    <w:rsid w:val="00CE2106"/>
    <w:rsid w:val="00CE221B"/>
    <w:rsid w:val="00CE3181"/>
    <w:rsid w:val="00CE3A57"/>
    <w:rsid w:val="00CE3E19"/>
    <w:rsid w:val="00CE4088"/>
    <w:rsid w:val="00CE428D"/>
    <w:rsid w:val="00CE48B1"/>
    <w:rsid w:val="00CE5192"/>
    <w:rsid w:val="00CE55AE"/>
    <w:rsid w:val="00CE57F5"/>
    <w:rsid w:val="00CE65E3"/>
    <w:rsid w:val="00CE6687"/>
    <w:rsid w:val="00CE7083"/>
    <w:rsid w:val="00CE7AE1"/>
    <w:rsid w:val="00CE7B8E"/>
    <w:rsid w:val="00CE7D24"/>
    <w:rsid w:val="00CE7D97"/>
    <w:rsid w:val="00CF025D"/>
    <w:rsid w:val="00CF0410"/>
    <w:rsid w:val="00CF04C5"/>
    <w:rsid w:val="00CF0582"/>
    <w:rsid w:val="00CF0A73"/>
    <w:rsid w:val="00CF103C"/>
    <w:rsid w:val="00CF14DE"/>
    <w:rsid w:val="00CF1FFD"/>
    <w:rsid w:val="00CF21AF"/>
    <w:rsid w:val="00CF26A9"/>
    <w:rsid w:val="00CF26E7"/>
    <w:rsid w:val="00CF3035"/>
    <w:rsid w:val="00CF31D8"/>
    <w:rsid w:val="00CF3397"/>
    <w:rsid w:val="00CF3A4E"/>
    <w:rsid w:val="00CF3F26"/>
    <w:rsid w:val="00CF40E2"/>
    <w:rsid w:val="00CF43AB"/>
    <w:rsid w:val="00CF5301"/>
    <w:rsid w:val="00CF53E2"/>
    <w:rsid w:val="00CF54B1"/>
    <w:rsid w:val="00CF5D2A"/>
    <w:rsid w:val="00CF6C7F"/>
    <w:rsid w:val="00CF6D22"/>
    <w:rsid w:val="00CF707A"/>
    <w:rsid w:val="00CF7484"/>
    <w:rsid w:val="00CF755D"/>
    <w:rsid w:val="00CF7A92"/>
    <w:rsid w:val="00CF7C93"/>
    <w:rsid w:val="00D001ED"/>
    <w:rsid w:val="00D002A0"/>
    <w:rsid w:val="00D010F4"/>
    <w:rsid w:val="00D01222"/>
    <w:rsid w:val="00D013FD"/>
    <w:rsid w:val="00D020E7"/>
    <w:rsid w:val="00D024E1"/>
    <w:rsid w:val="00D03EFA"/>
    <w:rsid w:val="00D047B6"/>
    <w:rsid w:val="00D053B6"/>
    <w:rsid w:val="00D05632"/>
    <w:rsid w:val="00D057FC"/>
    <w:rsid w:val="00D07206"/>
    <w:rsid w:val="00D074AC"/>
    <w:rsid w:val="00D101D3"/>
    <w:rsid w:val="00D103AC"/>
    <w:rsid w:val="00D11031"/>
    <w:rsid w:val="00D111B6"/>
    <w:rsid w:val="00D11585"/>
    <w:rsid w:val="00D116CE"/>
    <w:rsid w:val="00D118E8"/>
    <w:rsid w:val="00D11CE0"/>
    <w:rsid w:val="00D121A4"/>
    <w:rsid w:val="00D128D4"/>
    <w:rsid w:val="00D150D9"/>
    <w:rsid w:val="00D151BE"/>
    <w:rsid w:val="00D15B1A"/>
    <w:rsid w:val="00D15F42"/>
    <w:rsid w:val="00D16178"/>
    <w:rsid w:val="00D162CE"/>
    <w:rsid w:val="00D16A64"/>
    <w:rsid w:val="00D16EE6"/>
    <w:rsid w:val="00D173F4"/>
    <w:rsid w:val="00D17A60"/>
    <w:rsid w:val="00D17E45"/>
    <w:rsid w:val="00D17F08"/>
    <w:rsid w:val="00D20147"/>
    <w:rsid w:val="00D20257"/>
    <w:rsid w:val="00D20A00"/>
    <w:rsid w:val="00D20A6C"/>
    <w:rsid w:val="00D20CAC"/>
    <w:rsid w:val="00D2194A"/>
    <w:rsid w:val="00D21D99"/>
    <w:rsid w:val="00D21EAC"/>
    <w:rsid w:val="00D22582"/>
    <w:rsid w:val="00D2277A"/>
    <w:rsid w:val="00D22A53"/>
    <w:rsid w:val="00D233BF"/>
    <w:rsid w:val="00D23D93"/>
    <w:rsid w:val="00D2414F"/>
    <w:rsid w:val="00D244C3"/>
    <w:rsid w:val="00D24744"/>
    <w:rsid w:val="00D249C0"/>
    <w:rsid w:val="00D25226"/>
    <w:rsid w:val="00D27028"/>
    <w:rsid w:val="00D272A1"/>
    <w:rsid w:val="00D272C9"/>
    <w:rsid w:val="00D27AF3"/>
    <w:rsid w:val="00D30113"/>
    <w:rsid w:val="00D31E9A"/>
    <w:rsid w:val="00D3237F"/>
    <w:rsid w:val="00D325F4"/>
    <w:rsid w:val="00D32A2D"/>
    <w:rsid w:val="00D334E1"/>
    <w:rsid w:val="00D3383A"/>
    <w:rsid w:val="00D33CB8"/>
    <w:rsid w:val="00D33F12"/>
    <w:rsid w:val="00D34BA3"/>
    <w:rsid w:val="00D34C38"/>
    <w:rsid w:val="00D360A2"/>
    <w:rsid w:val="00D364D6"/>
    <w:rsid w:val="00D3696C"/>
    <w:rsid w:val="00D36B46"/>
    <w:rsid w:val="00D372FF"/>
    <w:rsid w:val="00D37675"/>
    <w:rsid w:val="00D403FC"/>
    <w:rsid w:val="00D404E7"/>
    <w:rsid w:val="00D4054E"/>
    <w:rsid w:val="00D407C7"/>
    <w:rsid w:val="00D40F5B"/>
    <w:rsid w:val="00D40FBF"/>
    <w:rsid w:val="00D41B08"/>
    <w:rsid w:val="00D42608"/>
    <w:rsid w:val="00D4279E"/>
    <w:rsid w:val="00D4296F"/>
    <w:rsid w:val="00D42CEE"/>
    <w:rsid w:val="00D42D38"/>
    <w:rsid w:val="00D42E7D"/>
    <w:rsid w:val="00D43870"/>
    <w:rsid w:val="00D43DF3"/>
    <w:rsid w:val="00D4405B"/>
    <w:rsid w:val="00D44521"/>
    <w:rsid w:val="00D459B7"/>
    <w:rsid w:val="00D462B2"/>
    <w:rsid w:val="00D462D5"/>
    <w:rsid w:val="00D4673B"/>
    <w:rsid w:val="00D501A1"/>
    <w:rsid w:val="00D5051E"/>
    <w:rsid w:val="00D50546"/>
    <w:rsid w:val="00D50B45"/>
    <w:rsid w:val="00D50FBD"/>
    <w:rsid w:val="00D51A9A"/>
    <w:rsid w:val="00D51FDC"/>
    <w:rsid w:val="00D52A71"/>
    <w:rsid w:val="00D52B93"/>
    <w:rsid w:val="00D52C6C"/>
    <w:rsid w:val="00D5370C"/>
    <w:rsid w:val="00D53C97"/>
    <w:rsid w:val="00D53FEA"/>
    <w:rsid w:val="00D54648"/>
    <w:rsid w:val="00D54812"/>
    <w:rsid w:val="00D5536F"/>
    <w:rsid w:val="00D5552F"/>
    <w:rsid w:val="00D5583D"/>
    <w:rsid w:val="00D558A0"/>
    <w:rsid w:val="00D55EF4"/>
    <w:rsid w:val="00D563DA"/>
    <w:rsid w:val="00D564F0"/>
    <w:rsid w:val="00D56565"/>
    <w:rsid w:val="00D568FC"/>
    <w:rsid w:val="00D56C8D"/>
    <w:rsid w:val="00D56D27"/>
    <w:rsid w:val="00D57118"/>
    <w:rsid w:val="00D5746D"/>
    <w:rsid w:val="00D57B2F"/>
    <w:rsid w:val="00D57B6C"/>
    <w:rsid w:val="00D602D9"/>
    <w:rsid w:val="00D6063A"/>
    <w:rsid w:val="00D6080A"/>
    <w:rsid w:val="00D6093C"/>
    <w:rsid w:val="00D61BD3"/>
    <w:rsid w:val="00D61CB6"/>
    <w:rsid w:val="00D6216B"/>
    <w:rsid w:val="00D63798"/>
    <w:rsid w:val="00D63922"/>
    <w:rsid w:val="00D63C0C"/>
    <w:rsid w:val="00D6532F"/>
    <w:rsid w:val="00D65C15"/>
    <w:rsid w:val="00D66310"/>
    <w:rsid w:val="00D66496"/>
    <w:rsid w:val="00D6712D"/>
    <w:rsid w:val="00D7031B"/>
    <w:rsid w:val="00D70670"/>
    <w:rsid w:val="00D707BC"/>
    <w:rsid w:val="00D70919"/>
    <w:rsid w:val="00D70EF7"/>
    <w:rsid w:val="00D712AC"/>
    <w:rsid w:val="00D7155D"/>
    <w:rsid w:val="00D716F5"/>
    <w:rsid w:val="00D71C49"/>
    <w:rsid w:val="00D71FB8"/>
    <w:rsid w:val="00D725BB"/>
    <w:rsid w:val="00D72A6C"/>
    <w:rsid w:val="00D72BEA"/>
    <w:rsid w:val="00D72CF0"/>
    <w:rsid w:val="00D72DC7"/>
    <w:rsid w:val="00D739E2"/>
    <w:rsid w:val="00D73A44"/>
    <w:rsid w:val="00D742D7"/>
    <w:rsid w:val="00D757E1"/>
    <w:rsid w:val="00D77A30"/>
    <w:rsid w:val="00D77A63"/>
    <w:rsid w:val="00D77FB2"/>
    <w:rsid w:val="00D80794"/>
    <w:rsid w:val="00D8109F"/>
    <w:rsid w:val="00D81419"/>
    <w:rsid w:val="00D815F9"/>
    <w:rsid w:val="00D816DB"/>
    <w:rsid w:val="00D82AA3"/>
    <w:rsid w:val="00D82E9E"/>
    <w:rsid w:val="00D83002"/>
    <w:rsid w:val="00D83785"/>
    <w:rsid w:val="00D83AE9"/>
    <w:rsid w:val="00D83C5C"/>
    <w:rsid w:val="00D83FD8"/>
    <w:rsid w:val="00D84B3C"/>
    <w:rsid w:val="00D85081"/>
    <w:rsid w:val="00D854CB"/>
    <w:rsid w:val="00D85624"/>
    <w:rsid w:val="00D85FBB"/>
    <w:rsid w:val="00D8605F"/>
    <w:rsid w:val="00D86073"/>
    <w:rsid w:val="00D861A8"/>
    <w:rsid w:val="00D864D5"/>
    <w:rsid w:val="00D867C6"/>
    <w:rsid w:val="00D86970"/>
    <w:rsid w:val="00D869C5"/>
    <w:rsid w:val="00D87490"/>
    <w:rsid w:val="00D8753E"/>
    <w:rsid w:val="00D87731"/>
    <w:rsid w:val="00D90322"/>
    <w:rsid w:val="00D91468"/>
    <w:rsid w:val="00D915B2"/>
    <w:rsid w:val="00D9164E"/>
    <w:rsid w:val="00D91926"/>
    <w:rsid w:val="00D91EC1"/>
    <w:rsid w:val="00D9229E"/>
    <w:rsid w:val="00D926CC"/>
    <w:rsid w:val="00D92730"/>
    <w:rsid w:val="00D92CF7"/>
    <w:rsid w:val="00D931D7"/>
    <w:rsid w:val="00D93223"/>
    <w:rsid w:val="00D938A9"/>
    <w:rsid w:val="00D93B7B"/>
    <w:rsid w:val="00D94CF5"/>
    <w:rsid w:val="00D94E79"/>
    <w:rsid w:val="00D963B6"/>
    <w:rsid w:val="00D96AC1"/>
    <w:rsid w:val="00D97593"/>
    <w:rsid w:val="00DA032E"/>
    <w:rsid w:val="00DA0AE6"/>
    <w:rsid w:val="00DA0CB7"/>
    <w:rsid w:val="00DA2530"/>
    <w:rsid w:val="00DA260F"/>
    <w:rsid w:val="00DA26F0"/>
    <w:rsid w:val="00DA2F06"/>
    <w:rsid w:val="00DA31CD"/>
    <w:rsid w:val="00DA3272"/>
    <w:rsid w:val="00DA417C"/>
    <w:rsid w:val="00DA41B7"/>
    <w:rsid w:val="00DA5471"/>
    <w:rsid w:val="00DA6EDB"/>
    <w:rsid w:val="00DA7218"/>
    <w:rsid w:val="00DA7556"/>
    <w:rsid w:val="00DA7905"/>
    <w:rsid w:val="00DA7C99"/>
    <w:rsid w:val="00DA7D32"/>
    <w:rsid w:val="00DB0BD6"/>
    <w:rsid w:val="00DB0DF7"/>
    <w:rsid w:val="00DB1633"/>
    <w:rsid w:val="00DB1C27"/>
    <w:rsid w:val="00DB1E31"/>
    <w:rsid w:val="00DB1F36"/>
    <w:rsid w:val="00DB27E5"/>
    <w:rsid w:val="00DB296C"/>
    <w:rsid w:val="00DB2AE1"/>
    <w:rsid w:val="00DB30F5"/>
    <w:rsid w:val="00DB3369"/>
    <w:rsid w:val="00DB3D0A"/>
    <w:rsid w:val="00DB3D95"/>
    <w:rsid w:val="00DB3E0C"/>
    <w:rsid w:val="00DB3F77"/>
    <w:rsid w:val="00DB42D6"/>
    <w:rsid w:val="00DB4385"/>
    <w:rsid w:val="00DB466D"/>
    <w:rsid w:val="00DB46DB"/>
    <w:rsid w:val="00DB4E48"/>
    <w:rsid w:val="00DB5498"/>
    <w:rsid w:val="00DB5C15"/>
    <w:rsid w:val="00DB5C35"/>
    <w:rsid w:val="00DB692A"/>
    <w:rsid w:val="00DB7379"/>
    <w:rsid w:val="00DB7655"/>
    <w:rsid w:val="00DB7C4E"/>
    <w:rsid w:val="00DC01C6"/>
    <w:rsid w:val="00DC031B"/>
    <w:rsid w:val="00DC05DA"/>
    <w:rsid w:val="00DC0782"/>
    <w:rsid w:val="00DC083A"/>
    <w:rsid w:val="00DC0B94"/>
    <w:rsid w:val="00DC0D50"/>
    <w:rsid w:val="00DC0F1E"/>
    <w:rsid w:val="00DC1D67"/>
    <w:rsid w:val="00DC22D9"/>
    <w:rsid w:val="00DC23D8"/>
    <w:rsid w:val="00DC28F3"/>
    <w:rsid w:val="00DC32A2"/>
    <w:rsid w:val="00DC4004"/>
    <w:rsid w:val="00DC4626"/>
    <w:rsid w:val="00DC4A5E"/>
    <w:rsid w:val="00DC4BF0"/>
    <w:rsid w:val="00DC5035"/>
    <w:rsid w:val="00DC5658"/>
    <w:rsid w:val="00DC572E"/>
    <w:rsid w:val="00DC58B4"/>
    <w:rsid w:val="00DC5AB6"/>
    <w:rsid w:val="00DC5D2D"/>
    <w:rsid w:val="00DC5E0C"/>
    <w:rsid w:val="00DC5F21"/>
    <w:rsid w:val="00DC5FD5"/>
    <w:rsid w:val="00DC64E7"/>
    <w:rsid w:val="00DC6FF7"/>
    <w:rsid w:val="00DC70A0"/>
    <w:rsid w:val="00DC7215"/>
    <w:rsid w:val="00DC783A"/>
    <w:rsid w:val="00DC7D85"/>
    <w:rsid w:val="00DD03B9"/>
    <w:rsid w:val="00DD074D"/>
    <w:rsid w:val="00DD0898"/>
    <w:rsid w:val="00DD1018"/>
    <w:rsid w:val="00DD13C9"/>
    <w:rsid w:val="00DD18AF"/>
    <w:rsid w:val="00DD28F3"/>
    <w:rsid w:val="00DD3146"/>
    <w:rsid w:val="00DD3974"/>
    <w:rsid w:val="00DD39F7"/>
    <w:rsid w:val="00DD4B41"/>
    <w:rsid w:val="00DD4E25"/>
    <w:rsid w:val="00DD5209"/>
    <w:rsid w:val="00DD5466"/>
    <w:rsid w:val="00DD56B9"/>
    <w:rsid w:val="00DD5917"/>
    <w:rsid w:val="00DD5F1D"/>
    <w:rsid w:val="00DD6DF0"/>
    <w:rsid w:val="00DD708B"/>
    <w:rsid w:val="00DD766E"/>
    <w:rsid w:val="00DD76A5"/>
    <w:rsid w:val="00DD76FD"/>
    <w:rsid w:val="00DE0320"/>
    <w:rsid w:val="00DE05DC"/>
    <w:rsid w:val="00DE17EF"/>
    <w:rsid w:val="00DE1B44"/>
    <w:rsid w:val="00DE2038"/>
    <w:rsid w:val="00DE2415"/>
    <w:rsid w:val="00DE2A59"/>
    <w:rsid w:val="00DE2F87"/>
    <w:rsid w:val="00DE3CD1"/>
    <w:rsid w:val="00DE3E92"/>
    <w:rsid w:val="00DE4659"/>
    <w:rsid w:val="00DE4A16"/>
    <w:rsid w:val="00DE4C21"/>
    <w:rsid w:val="00DE5E92"/>
    <w:rsid w:val="00DE7BE5"/>
    <w:rsid w:val="00DF0B7F"/>
    <w:rsid w:val="00DF1165"/>
    <w:rsid w:val="00DF1636"/>
    <w:rsid w:val="00DF2C97"/>
    <w:rsid w:val="00DF2D45"/>
    <w:rsid w:val="00DF2DED"/>
    <w:rsid w:val="00DF307E"/>
    <w:rsid w:val="00DF3251"/>
    <w:rsid w:val="00DF3282"/>
    <w:rsid w:val="00DF36DC"/>
    <w:rsid w:val="00DF3ABE"/>
    <w:rsid w:val="00DF4446"/>
    <w:rsid w:val="00DF4AFD"/>
    <w:rsid w:val="00DF4EB0"/>
    <w:rsid w:val="00DF4F04"/>
    <w:rsid w:val="00DF5012"/>
    <w:rsid w:val="00DF5B9F"/>
    <w:rsid w:val="00DF6E1D"/>
    <w:rsid w:val="00DF76E4"/>
    <w:rsid w:val="00E004C4"/>
    <w:rsid w:val="00E00C4C"/>
    <w:rsid w:val="00E02022"/>
    <w:rsid w:val="00E02367"/>
    <w:rsid w:val="00E02753"/>
    <w:rsid w:val="00E02ADD"/>
    <w:rsid w:val="00E02D0D"/>
    <w:rsid w:val="00E030BD"/>
    <w:rsid w:val="00E031F5"/>
    <w:rsid w:val="00E03287"/>
    <w:rsid w:val="00E03BAC"/>
    <w:rsid w:val="00E03F62"/>
    <w:rsid w:val="00E05ABD"/>
    <w:rsid w:val="00E0639E"/>
    <w:rsid w:val="00E06726"/>
    <w:rsid w:val="00E073E0"/>
    <w:rsid w:val="00E07B20"/>
    <w:rsid w:val="00E1023F"/>
    <w:rsid w:val="00E1050C"/>
    <w:rsid w:val="00E10751"/>
    <w:rsid w:val="00E10A7C"/>
    <w:rsid w:val="00E10A9C"/>
    <w:rsid w:val="00E1127C"/>
    <w:rsid w:val="00E1146E"/>
    <w:rsid w:val="00E11F40"/>
    <w:rsid w:val="00E123A3"/>
    <w:rsid w:val="00E1281F"/>
    <w:rsid w:val="00E12871"/>
    <w:rsid w:val="00E132AE"/>
    <w:rsid w:val="00E13887"/>
    <w:rsid w:val="00E1401D"/>
    <w:rsid w:val="00E140A7"/>
    <w:rsid w:val="00E14531"/>
    <w:rsid w:val="00E14607"/>
    <w:rsid w:val="00E1464C"/>
    <w:rsid w:val="00E14781"/>
    <w:rsid w:val="00E14F48"/>
    <w:rsid w:val="00E15649"/>
    <w:rsid w:val="00E156D6"/>
    <w:rsid w:val="00E1572B"/>
    <w:rsid w:val="00E16669"/>
    <w:rsid w:val="00E16CD3"/>
    <w:rsid w:val="00E17C67"/>
    <w:rsid w:val="00E2019A"/>
    <w:rsid w:val="00E20469"/>
    <w:rsid w:val="00E2066D"/>
    <w:rsid w:val="00E20903"/>
    <w:rsid w:val="00E20A21"/>
    <w:rsid w:val="00E20A32"/>
    <w:rsid w:val="00E215A2"/>
    <w:rsid w:val="00E21887"/>
    <w:rsid w:val="00E21960"/>
    <w:rsid w:val="00E21D22"/>
    <w:rsid w:val="00E22441"/>
    <w:rsid w:val="00E22699"/>
    <w:rsid w:val="00E229BC"/>
    <w:rsid w:val="00E22ABD"/>
    <w:rsid w:val="00E23013"/>
    <w:rsid w:val="00E23041"/>
    <w:rsid w:val="00E23116"/>
    <w:rsid w:val="00E23566"/>
    <w:rsid w:val="00E241EE"/>
    <w:rsid w:val="00E24283"/>
    <w:rsid w:val="00E254C4"/>
    <w:rsid w:val="00E26C8C"/>
    <w:rsid w:val="00E26F34"/>
    <w:rsid w:val="00E27A8A"/>
    <w:rsid w:val="00E3025F"/>
    <w:rsid w:val="00E30603"/>
    <w:rsid w:val="00E30B67"/>
    <w:rsid w:val="00E31310"/>
    <w:rsid w:val="00E3161B"/>
    <w:rsid w:val="00E31C72"/>
    <w:rsid w:val="00E31DD3"/>
    <w:rsid w:val="00E31F2A"/>
    <w:rsid w:val="00E326DE"/>
    <w:rsid w:val="00E33E83"/>
    <w:rsid w:val="00E343E5"/>
    <w:rsid w:val="00E3459D"/>
    <w:rsid w:val="00E3486A"/>
    <w:rsid w:val="00E35A41"/>
    <w:rsid w:val="00E35BB2"/>
    <w:rsid w:val="00E35C21"/>
    <w:rsid w:val="00E36440"/>
    <w:rsid w:val="00E3700D"/>
    <w:rsid w:val="00E37A69"/>
    <w:rsid w:val="00E37C28"/>
    <w:rsid w:val="00E400C1"/>
    <w:rsid w:val="00E40E41"/>
    <w:rsid w:val="00E4108C"/>
    <w:rsid w:val="00E42221"/>
    <w:rsid w:val="00E42829"/>
    <w:rsid w:val="00E429D1"/>
    <w:rsid w:val="00E429D4"/>
    <w:rsid w:val="00E42AAD"/>
    <w:rsid w:val="00E43599"/>
    <w:rsid w:val="00E435E7"/>
    <w:rsid w:val="00E4360B"/>
    <w:rsid w:val="00E43BA3"/>
    <w:rsid w:val="00E43CC6"/>
    <w:rsid w:val="00E43E0D"/>
    <w:rsid w:val="00E44112"/>
    <w:rsid w:val="00E4550F"/>
    <w:rsid w:val="00E455EC"/>
    <w:rsid w:val="00E4567C"/>
    <w:rsid w:val="00E45858"/>
    <w:rsid w:val="00E458DB"/>
    <w:rsid w:val="00E45D19"/>
    <w:rsid w:val="00E4617D"/>
    <w:rsid w:val="00E46E64"/>
    <w:rsid w:val="00E47042"/>
    <w:rsid w:val="00E500D6"/>
    <w:rsid w:val="00E500E4"/>
    <w:rsid w:val="00E502C9"/>
    <w:rsid w:val="00E506E5"/>
    <w:rsid w:val="00E50AF4"/>
    <w:rsid w:val="00E50B7D"/>
    <w:rsid w:val="00E5104E"/>
    <w:rsid w:val="00E5123B"/>
    <w:rsid w:val="00E51314"/>
    <w:rsid w:val="00E521FC"/>
    <w:rsid w:val="00E52227"/>
    <w:rsid w:val="00E5247A"/>
    <w:rsid w:val="00E52B57"/>
    <w:rsid w:val="00E52ED9"/>
    <w:rsid w:val="00E53F35"/>
    <w:rsid w:val="00E5416D"/>
    <w:rsid w:val="00E5598A"/>
    <w:rsid w:val="00E56239"/>
    <w:rsid w:val="00E564B2"/>
    <w:rsid w:val="00E566F8"/>
    <w:rsid w:val="00E56C00"/>
    <w:rsid w:val="00E56D00"/>
    <w:rsid w:val="00E570E2"/>
    <w:rsid w:val="00E5773F"/>
    <w:rsid w:val="00E578FD"/>
    <w:rsid w:val="00E57EC6"/>
    <w:rsid w:val="00E60252"/>
    <w:rsid w:val="00E604B0"/>
    <w:rsid w:val="00E60948"/>
    <w:rsid w:val="00E62439"/>
    <w:rsid w:val="00E624DF"/>
    <w:rsid w:val="00E624ED"/>
    <w:rsid w:val="00E62C1C"/>
    <w:rsid w:val="00E62CF5"/>
    <w:rsid w:val="00E63069"/>
    <w:rsid w:val="00E636A9"/>
    <w:rsid w:val="00E63790"/>
    <w:rsid w:val="00E644B8"/>
    <w:rsid w:val="00E64938"/>
    <w:rsid w:val="00E65464"/>
    <w:rsid w:val="00E66D6F"/>
    <w:rsid w:val="00E66ED9"/>
    <w:rsid w:val="00E70F29"/>
    <w:rsid w:val="00E70F92"/>
    <w:rsid w:val="00E71274"/>
    <w:rsid w:val="00E713BF"/>
    <w:rsid w:val="00E7142D"/>
    <w:rsid w:val="00E722FF"/>
    <w:rsid w:val="00E725A7"/>
    <w:rsid w:val="00E72DBC"/>
    <w:rsid w:val="00E72EFD"/>
    <w:rsid w:val="00E73019"/>
    <w:rsid w:val="00E749FC"/>
    <w:rsid w:val="00E74AE3"/>
    <w:rsid w:val="00E750E9"/>
    <w:rsid w:val="00E76454"/>
    <w:rsid w:val="00E76FE5"/>
    <w:rsid w:val="00E7711B"/>
    <w:rsid w:val="00E802B9"/>
    <w:rsid w:val="00E81377"/>
    <w:rsid w:val="00E813E6"/>
    <w:rsid w:val="00E81656"/>
    <w:rsid w:val="00E81E1E"/>
    <w:rsid w:val="00E8230D"/>
    <w:rsid w:val="00E82716"/>
    <w:rsid w:val="00E8276E"/>
    <w:rsid w:val="00E82964"/>
    <w:rsid w:val="00E83970"/>
    <w:rsid w:val="00E83C92"/>
    <w:rsid w:val="00E8466A"/>
    <w:rsid w:val="00E847BA"/>
    <w:rsid w:val="00E84C70"/>
    <w:rsid w:val="00E84E4F"/>
    <w:rsid w:val="00E84F00"/>
    <w:rsid w:val="00E863F9"/>
    <w:rsid w:val="00E86E7F"/>
    <w:rsid w:val="00E87526"/>
    <w:rsid w:val="00E87E2C"/>
    <w:rsid w:val="00E87F74"/>
    <w:rsid w:val="00E91292"/>
    <w:rsid w:val="00E92308"/>
    <w:rsid w:val="00E92442"/>
    <w:rsid w:val="00E92C6D"/>
    <w:rsid w:val="00E93843"/>
    <w:rsid w:val="00E9386C"/>
    <w:rsid w:val="00E93E77"/>
    <w:rsid w:val="00E940DE"/>
    <w:rsid w:val="00E9472C"/>
    <w:rsid w:val="00E9476D"/>
    <w:rsid w:val="00E94816"/>
    <w:rsid w:val="00E95824"/>
    <w:rsid w:val="00E95AC0"/>
    <w:rsid w:val="00E96048"/>
    <w:rsid w:val="00E9605E"/>
    <w:rsid w:val="00E961DB"/>
    <w:rsid w:val="00E96454"/>
    <w:rsid w:val="00E966BE"/>
    <w:rsid w:val="00E968C5"/>
    <w:rsid w:val="00E96BB7"/>
    <w:rsid w:val="00E96CB5"/>
    <w:rsid w:val="00E970F1"/>
    <w:rsid w:val="00E971BB"/>
    <w:rsid w:val="00E97E08"/>
    <w:rsid w:val="00EA08E1"/>
    <w:rsid w:val="00EA0E06"/>
    <w:rsid w:val="00EA13CF"/>
    <w:rsid w:val="00EA1423"/>
    <w:rsid w:val="00EA1963"/>
    <w:rsid w:val="00EA277D"/>
    <w:rsid w:val="00EA2921"/>
    <w:rsid w:val="00EA2A5C"/>
    <w:rsid w:val="00EA393E"/>
    <w:rsid w:val="00EA40E2"/>
    <w:rsid w:val="00EA4432"/>
    <w:rsid w:val="00EA4DDB"/>
    <w:rsid w:val="00EA51EF"/>
    <w:rsid w:val="00EA586E"/>
    <w:rsid w:val="00EA5E8D"/>
    <w:rsid w:val="00EA6B0D"/>
    <w:rsid w:val="00EA6CF7"/>
    <w:rsid w:val="00EA7D89"/>
    <w:rsid w:val="00EB028C"/>
    <w:rsid w:val="00EB0301"/>
    <w:rsid w:val="00EB0AA3"/>
    <w:rsid w:val="00EB0F26"/>
    <w:rsid w:val="00EB152E"/>
    <w:rsid w:val="00EB1612"/>
    <w:rsid w:val="00EB1BB8"/>
    <w:rsid w:val="00EB209F"/>
    <w:rsid w:val="00EB269D"/>
    <w:rsid w:val="00EB2853"/>
    <w:rsid w:val="00EB2952"/>
    <w:rsid w:val="00EB326B"/>
    <w:rsid w:val="00EB402C"/>
    <w:rsid w:val="00EB51E0"/>
    <w:rsid w:val="00EB55BC"/>
    <w:rsid w:val="00EB5F61"/>
    <w:rsid w:val="00EB689D"/>
    <w:rsid w:val="00EB6A75"/>
    <w:rsid w:val="00EB6F40"/>
    <w:rsid w:val="00EB7BB6"/>
    <w:rsid w:val="00EB7F0E"/>
    <w:rsid w:val="00EB7FA7"/>
    <w:rsid w:val="00EC039C"/>
    <w:rsid w:val="00EC0A3E"/>
    <w:rsid w:val="00EC23B0"/>
    <w:rsid w:val="00EC2755"/>
    <w:rsid w:val="00EC2B24"/>
    <w:rsid w:val="00EC327D"/>
    <w:rsid w:val="00EC33FA"/>
    <w:rsid w:val="00EC44C5"/>
    <w:rsid w:val="00EC48F4"/>
    <w:rsid w:val="00EC498E"/>
    <w:rsid w:val="00EC4A8D"/>
    <w:rsid w:val="00EC4D8F"/>
    <w:rsid w:val="00EC511C"/>
    <w:rsid w:val="00EC5686"/>
    <w:rsid w:val="00EC5AF2"/>
    <w:rsid w:val="00EC5C29"/>
    <w:rsid w:val="00EC5ECF"/>
    <w:rsid w:val="00EC5F62"/>
    <w:rsid w:val="00EC5FEB"/>
    <w:rsid w:val="00EC6BE8"/>
    <w:rsid w:val="00EC7222"/>
    <w:rsid w:val="00EC74F0"/>
    <w:rsid w:val="00ED00AF"/>
    <w:rsid w:val="00ED0491"/>
    <w:rsid w:val="00ED087C"/>
    <w:rsid w:val="00ED0B03"/>
    <w:rsid w:val="00ED0E95"/>
    <w:rsid w:val="00ED1678"/>
    <w:rsid w:val="00ED21B8"/>
    <w:rsid w:val="00ED21FA"/>
    <w:rsid w:val="00ED2955"/>
    <w:rsid w:val="00ED30A6"/>
    <w:rsid w:val="00ED3509"/>
    <w:rsid w:val="00ED35CB"/>
    <w:rsid w:val="00ED38A8"/>
    <w:rsid w:val="00ED3B74"/>
    <w:rsid w:val="00ED4E87"/>
    <w:rsid w:val="00ED51CF"/>
    <w:rsid w:val="00ED5659"/>
    <w:rsid w:val="00ED669F"/>
    <w:rsid w:val="00ED758E"/>
    <w:rsid w:val="00ED773A"/>
    <w:rsid w:val="00ED7ADE"/>
    <w:rsid w:val="00ED7C48"/>
    <w:rsid w:val="00EE14ED"/>
    <w:rsid w:val="00EE161E"/>
    <w:rsid w:val="00EE1940"/>
    <w:rsid w:val="00EE19A2"/>
    <w:rsid w:val="00EE1E9B"/>
    <w:rsid w:val="00EE213A"/>
    <w:rsid w:val="00EE2B09"/>
    <w:rsid w:val="00EE3AF3"/>
    <w:rsid w:val="00EE47F3"/>
    <w:rsid w:val="00EE48D0"/>
    <w:rsid w:val="00EE4B03"/>
    <w:rsid w:val="00EE4D83"/>
    <w:rsid w:val="00EE4EF4"/>
    <w:rsid w:val="00EE6D23"/>
    <w:rsid w:val="00EE70E2"/>
    <w:rsid w:val="00EE77D2"/>
    <w:rsid w:val="00EE7E50"/>
    <w:rsid w:val="00EF0119"/>
    <w:rsid w:val="00EF0B2E"/>
    <w:rsid w:val="00EF0EF1"/>
    <w:rsid w:val="00EF14A9"/>
    <w:rsid w:val="00EF1543"/>
    <w:rsid w:val="00EF1CB4"/>
    <w:rsid w:val="00EF22A6"/>
    <w:rsid w:val="00EF297B"/>
    <w:rsid w:val="00EF29B7"/>
    <w:rsid w:val="00EF300D"/>
    <w:rsid w:val="00EF30BD"/>
    <w:rsid w:val="00EF40D6"/>
    <w:rsid w:val="00EF41F7"/>
    <w:rsid w:val="00EF4C79"/>
    <w:rsid w:val="00EF5A13"/>
    <w:rsid w:val="00EF5D0C"/>
    <w:rsid w:val="00EF66F4"/>
    <w:rsid w:val="00EF6C17"/>
    <w:rsid w:val="00EF6FE6"/>
    <w:rsid w:val="00EF7086"/>
    <w:rsid w:val="00EF7532"/>
    <w:rsid w:val="00EF7856"/>
    <w:rsid w:val="00F00074"/>
    <w:rsid w:val="00F00278"/>
    <w:rsid w:val="00F002F0"/>
    <w:rsid w:val="00F0049C"/>
    <w:rsid w:val="00F006A6"/>
    <w:rsid w:val="00F00ACC"/>
    <w:rsid w:val="00F00C9E"/>
    <w:rsid w:val="00F01899"/>
    <w:rsid w:val="00F01DDE"/>
    <w:rsid w:val="00F02555"/>
    <w:rsid w:val="00F02614"/>
    <w:rsid w:val="00F0289A"/>
    <w:rsid w:val="00F02A24"/>
    <w:rsid w:val="00F02ABD"/>
    <w:rsid w:val="00F02DC3"/>
    <w:rsid w:val="00F033CD"/>
    <w:rsid w:val="00F0372D"/>
    <w:rsid w:val="00F03A14"/>
    <w:rsid w:val="00F0490E"/>
    <w:rsid w:val="00F05038"/>
    <w:rsid w:val="00F05748"/>
    <w:rsid w:val="00F05E09"/>
    <w:rsid w:val="00F0620F"/>
    <w:rsid w:val="00F06A28"/>
    <w:rsid w:val="00F06B8B"/>
    <w:rsid w:val="00F06C2C"/>
    <w:rsid w:val="00F06CF7"/>
    <w:rsid w:val="00F07048"/>
    <w:rsid w:val="00F0741F"/>
    <w:rsid w:val="00F07E1C"/>
    <w:rsid w:val="00F1029A"/>
    <w:rsid w:val="00F1131C"/>
    <w:rsid w:val="00F11986"/>
    <w:rsid w:val="00F121CF"/>
    <w:rsid w:val="00F133C7"/>
    <w:rsid w:val="00F1383A"/>
    <w:rsid w:val="00F13B83"/>
    <w:rsid w:val="00F145FA"/>
    <w:rsid w:val="00F146E0"/>
    <w:rsid w:val="00F14845"/>
    <w:rsid w:val="00F14AA2"/>
    <w:rsid w:val="00F14DA1"/>
    <w:rsid w:val="00F15391"/>
    <w:rsid w:val="00F15F95"/>
    <w:rsid w:val="00F168F1"/>
    <w:rsid w:val="00F179FF"/>
    <w:rsid w:val="00F204BB"/>
    <w:rsid w:val="00F21ED9"/>
    <w:rsid w:val="00F22453"/>
    <w:rsid w:val="00F22CD7"/>
    <w:rsid w:val="00F23680"/>
    <w:rsid w:val="00F2369B"/>
    <w:rsid w:val="00F2395E"/>
    <w:rsid w:val="00F23A19"/>
    <w:rsid w:val="00F242D9"/>
    <w:rsid w:val="00F2443E"/>
    <w:rsid w:val="00F244A9"/>
    <w:rsid w:val="00F245F5"/>
    <w:rsid w:val="00F24A87"/>
    <w:rsid w:val="00F25D77"/>
    <w:rsid w:val="00F25F99"/>
    <w:rsid w:val="00F2657D"/>
    <w:rsid w:val="00F267C6"/>
    <w:rsid w:val="00F2695A"/>
    <w:rsid w:val="00F26B8E"/>
    <w:rsid w:val="00F27370"/>
    <w:rsid w:val="00F304E6"/>
    <w:rsid w:val="00F31E40"/>
    <w:rsid w:val="00F320F1"/>
    <w:rsid w:val="00F327CF"/>
    <w:rsid w:val="00F32B88"/>
    <w:rsid w:val="00F331C6"/>
    <w:rsid w:val="00F33931"/>
    <w:rsid w:val="00F34004"/>
    <w:rsid w:val="00F34469"/>
    <w:rsid w:val="00F348B8"/>
    <w:rsid w:val="00F35871"/>
    <w:rsid w:val="00F35A8A"/>
    <w:rsid w:val="00F37C0F"/>
    <w:rsid w:val="00F419FE"/>
    <w:rsid w:val="00F4288F"/>
    <w:rsid w:val="00F436FB"/>
    <w:rsid w:val="00F43BC3"/>
    <w:rsid w:val="00F43C6A"/>
    <w:rsid w:val="00F443CD"/>
    <w:rsid w:val="00F448AB"/>
    <w:rsid w:val="00F44B0C"/>
    <w:rsid w:val="00F44C0B"/>
    <w:rsid w:val="00F456A1"/>
    <w:rsid w:val="00F45FA0"/>
    <w:rsid w:val="00F46479"/>
    <w:rsid w:val="00F464D2"/>
    <w:rsid w:val="00F46B1C"/>
    <w:rsid w:val="00F47402"/>
    <w:rsid w:val="00F47943"/>
    <w:rsid w:val="00F47DE1"/>
    <w:rsid w:val="00F50443"/>
    <w:rsid w:val="00F50A0B"/>
    <w:rsid w:val="00F50F45"/>
    <w:rsid w:val="00F51B39"/>
    <w:rsid w:val="00F52972"/>
    <w:rsid w:val="00F52B23"/>
    <w:rsid w:val="00F52BA1"/>
    <w:rsid w:val="00F52BBE"/>
    <w:rsid w:val="00F52D13"/>
    <w:rsid w:val="00F53055"/>
    <w:rsid w:val="00F53201"/>
    <w:rsid w:val="00F532A1"/>
    <w:rsid w:val="00F53C74"/>
    <w:rsid w:val="00F53D01"/>
    <w:rsid w:val="00F54021"/>
    <w:rsid w:val="00F54A4B"/>
    <w:rsid w:val="00F54AD0"/>
    <w:rsid w:val="00F55769"/>
    <w:rsid w:val="00F55A80"/>
    <w:rsid w:val="00F55C14"/>
    <w:rsid w:val="00F5685B"/>
    <w:rsid w:val="00F57497"/>
    <w:rsid w:val="00F57BE6"/>
    <w:rsid w:val="00F57DF5"/>
    <w:rsid w:val="00F57F0B"/>
    <w:rsid w:val="00F57FBD"/>
    <w:rsid w:val="00F618BD"/>
    <w:rsid w:val="00F619E1"/>
    <w:rsid w:val="00F61A7F"/>
    <w:rsid w:val="00F630E7"/>
    <w:rsid w:val="00F63B2E"/>
    <w:rsid w:val="00F63C1B"/>
    <w:rsid w:val="00F63E0D"/>
    <w:rsid w:val="00F644AC"/>
    <w:rsid w:val="00F64B52"/>
    <w:rsid w:val="00F65853"/>
    <w:rsid w:val="00F666E7"/>
    <w:rsid w:val="00F66B66"/>
    <w:rsid w:val="00F672F9"/>
    <w:rsid w:val="00F679E1"/>
    <w:rsid w:val="00F67A17"/>
    <w:rsid w:val="00F70182"/>
    <w:rsid w:val="00F709EF"/>
    <w:rsid w:val="00F71164"/>
    <w:rsid w:val="00F71780"/>
    <w:rsid w:val="00F72327"/>
    <w:rsid w:val="00F72C95"/>
    <w:rsid w:val="00F72F4D"/>
    <w:rsid w:val="00F73123"/>
    <w:rsid w:val="00F73BF3"/>
    <w:rsid w:val="00F7488F"/>
    <w:rsid w:val="00F749E7"/>
    <w:rsid w:val="00F75233"/>
    <w:rsid w:val="00F7580F"/>
    <w:rsid w:val="00F75A71"/>
    <w:rsid w:val="00F75AD5"/>
    <w:rsid w:val="00F765F9"/>
    <w:rsid w:val="00F76E94"/>
    <w:rsid w:val="00F76EBA"/>
    <w:rsid w:val="00F77206"/>
    <w:rsid w:val="00F77928"/>
    <w:rsid w:val="00F8036E"/>
    <w:rsid w:val="00F80514"/>
    <w:rsid w:val="00F812BB"/>
    <w:rsid w:val="00F81D6A"/>
    <w:rsid w:val="00F82544"/>
    <w:rsid w:val="00F8286B"/>
    <w:rsid w:val="00F83B4E"/>
    <w:rsid w:val="00F83BCF"/>
    <w:rsid w:val="00F8444F"/>
    <w:rsid w:val="00F8454F"/>
    <w:rsid w:val="00F84D4F"/>
    <w:rsid w:val="00F84E45"/>
    <w:rsid w:val="00F85DBD"/>
    <w:rsid w:val="00F862FD"/>
    <w:rsid w:val="00F866BE"/>
    <w:rsid w:val="00F86CDC"/>
    <w:rsid w:val="00F86FD8"/>
    <w:rsid w:val="00F872B4"/>
    <w:rsid w:val="00F8760D"/>
    <w:rsid w:val="00F87BA7"/>
    <w:rsid w:val="00F91618"/>
    <w:rsid w:val="00F91EF3"/>
    <w:rsid w:val="00F92123"/>
    <w:rsid w:val="00F92D7F"/>
    <w:rsid w:val="00F935C2"/>
    <w:rsid w:val="00F93C2C"/>
    <w:rsid w:val="00F9480F"/>
    <w:rsid w:val="00F9484E"/>
    <w:rsid w:val="00F94E86"/>
    <w:rsid w:val="00F9507E"/>
    <w:rsid w:val="00F957BF"/>
    <w:rsid w:val="00F9581D"/>
    <w:rsid w:val="00F959B7"/>
    <w:rsid w:val="00F95EB8"/>
    <w:rsid w:val="00F96302"/>
    <w:rsid w:val="00F967CC"/>
    <w:rsid w:val="00F96A8D"/>
    <w:rsid w:val="00FA06DA"/>
    <w:rsid w:val="00FA101B"/>
    <w:rsid w:val="00FA1AB8"/>
    <w:rsid w:val="00FA1D7C"/>
    <w:rsid w:val="00FA2C77"/>
    <w:rsid w:val="00FA2E53"/>
    <w:rsid w:val="00FA310B"/>
    <w:rsid w:val="00FA4187"/>
    <w:rsid w:val="00FA45ED"/>
    <w:rsid w:val="00FA4725"/>
    <w:rsid w:val="00FA4F32"/>
    <w:rsid w:val="00FA4F37"/>
    <w:rsid w:val="00FA633F"/>
    <w:rsid w:val="00FA64CD"/>
    <w:rsid w:val="00FA68BA"/>
    <w:rsid w:val="00FA73A8"/>
    <w:rsid w:val="00FA7C77"/>
    <w:rsid w:val="00FB0CDA"/>
    <w:rsid w:val="00FB2332"/>
    <w:rsid w:val="00FB329B"/>
    <w:rsid w:val="00FB3627"/>
    <w:rsid w:val="00FB4DCF"/>
    <w:rsid w:val="00FB51E6"/>
    <w:rsid w:val="00FB5A5D"/>
    <w:rsid w:val="00FB5D21"/>
    <w:rsid w:val="00FB60B4"/>
    <w:rsid w:val="00FB61D3"/>
    <w:rsid w:val="00FB67F0"/>
    <w:rsid w:val="00FB684E"/>
    <w:rsid w:val="00FB71EA"/>
    <w:rsid w:val="00FB7512"/>
    <w:rsid w:val="00FB7770"/>
    <w:rsid w:val="00FB77CA"/>
    <w:rsid w:val="00FB7ABA"/>
    <w:rsid w:val="00FB7BF5"/>
    <w:rsid w:val="00FC01FC"/>
    <w:rsid w:val="00FC0E18"/>
    <w:rsid w:val="00FC1425"/>
    <w:rsid w:val="00FC1BC5"/>
    <w:rsid w:val="00FC21A2"/>
    <w:rsid w:val="00FC2444"/>
    <w:rsid w:val="00FC3C36"/>
    <w:rsid w:val="00FC3DFA"/>
    <w:rsid w:val="00FC41CA"/>
    <w:rsid w:val="00FC4929"/>
    <w:rsid w:val="00FC4D3B"/>
    <w:rsid w:val="00FC5490"/>
    <w:rsid w:val="00FC59C0"/>
    <w:rsid w:val="00FC5C0D"/>
    <w:rsid w:val="00FC6CAC"/>
    <w:rsid w:val="00FC6CD5"/>
    <w:rsid w:val="00FC739C"/>
    <w:rsid w:val="00FC7861"/>
    <w:rsid w:val="00FC7A87"/>
    <w:rsid w:val="00FC7F1F"/>
    <w:rsid w:val="00FD0170"/>
    <w:rsid w:val="00FD06E7"/>
    <w:rsid w:val="00FD078F"/>
    <w:rsid w:val="00FD1026"/>
    <w:rsid w:val="00FD117C"/>
    <w:rsid w:val="00FD35E4"/>
    <w:rsid w:val="00FD3C19"/>
    <w:rsid w:val="00FD4160"/>
    <w:rsid w:val="00FD428E"/>
    <w:rsid w:val="00FD43F5"/>
    <w:rsid w:val="00FD485A"/>
    <w:rsid w:val="00FD491C"/>
    <w:rsid w:val="00FD5092"/>
    <w:rsid w:val="00FD5588"/>
    <w:rsid w:val="00FD5825"/>
    <w:rsid w:val="00FD5B27"/>
    <w:rsid w:val="00FD5B88"/>
    <w:rsid w:val="00FD5DC1"/>
    <w:rsid w:val="00FD62EC"/>
    <w:rsid w:val="00FD637F"/>
    <w:rsid w:val="00FD7117"/>
    <w:rsid w:val="00FD7A85"/>
    <w:rsid w:val="00FD7DC8"/>
    <w:rsid w:val="00FD7E8F"/>
    <w:rsid w:val="00FE08DE"/>
    <w:rsid w:val="00FE0C52"/>
    <w:rsid w:val="00FE1457"/>
    <w:rsid w:val="00FE17DF"/>
    <w:rsid w:val="00FE1A1B"/>
    <w:rsid w:val="00FE245B"/>
    <w:rsid w:val="00FE2DBB"/>
    <w:rsid w:val="00FE304F"/>
    <w:rsid w:val="00FE3392"/>
    <w:rsid w:val="00FE33B6"/>
    <w:rsid w:val="00FE358F"/>
    <w:rsid w:val="00FE3D69"/>
    <w:rsid w:val="00FE3F14"/>
    <w:rsid w:val="00FE479B"/>
    <w:rsid w:val="00FE4B48"/>
    <w:rsid w:val="00FE71EC"/>
    <w:rsid w:val="00FE76E3"/>
    <w:rsid w:val="00FE7A9E"/>
    <w:rsid w:val="00FF1243"/>
    <w:rsid w:val="00FF163E"/>
    <w:rsid w:val="00FF21C5"/>
    <w:rsid w:val="00FF2992"/>
    <w:rsid w:val="00FF2AE8"/>
    <w:rsid w:val="00FF4579"/>
    <w:rsid w:val="00FF48EF"/>
    <w:rsid w:val="00FF4BB2"/>
    <w:rsid w:val="00FF528D"/>
    <w:rsid w:val="00FF54A8"/>
    <w:rsid w:val="00FF54C6"/>
    <w:rsid w:val="00FF5B55"/>
    <w:rsid w:val="00FF67FB"/>
    <w:rsid w:val="00FF7656"/>
    <w:rsid w:val="00FF7C7B"/>
    <w:rsid w:val="00FF7E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A70"/>
    <w:pPr>
      <w:spacing w:line="360" w:lineRule="auto"/>
      <w:jc w:val="both"/>
    </w:pPr>
    <w:rPr>
      <w:rFonts w:cstheme="minorHAnsi"/>
      <w:sz w:val="24"/>
    </w:rPr>
  </w:style>
  <w:style w:type="paragraph" w:styleId="Nagwek1">
    <w:name w:val="heading 1"/>
    <w:basedOn w:val="Normalny"/>
    <w:next w:val="Normalny"/>
    <w:link w:val="Nagwek1Znak"/>
    <w:uiPriority w:val="9"/>
    <w:qFormat/>
    <w:rsid w:val="00A42F74"/>
    <w:pPr>
      <w:keepNext/>
      <w:keepLines/>
      <w:spacing w:before="360" w:after="120"/>
      <w:outlineLvl w:val="0"/>
    </w:pPr>
    <w:rPr>
      <w:rFonts w:eastAsiaTheme="majorEastAsia" w:cstheme="majorBidi"/>
      <w:b/>
      <w:color w:val="002060"/>
      <w:sz w:val="32"/>
      <w:szCs w:val="32"/>
    </w:rPr>
  </w:style>
  <w:style w:type="paragraph" w:styleId="Nagwek2">
    <w:name w:val="heading 2"/>
    <w:basedOn w:val="Normalny"/>
    <w:next w:val="Normalny"/>
    <w:link w:val="Nagwek2Znak"/>
    <w:uiPriority w:val="9"/>
    <w:unhideWhenUsed/>
    <w:qFormat/>
    <w:rsid w:val="00B00CC8"/>
    <w:pPr>
      <w:keepNext/>
      <w:keepLines/>
      <w:spacing w:before="120" w:after="0"/>
      <w:ind w:left="397" w:hanging="380"/>
      <w:outlineLvl w:val="1"/>
    </w:pPr>
    <w:rPr>
      <w:rFonts w:eastAsiaTheme="majorEastAsia" w:cstheme="majorBidi"/>
      <w:color w:val="002060"/>
      <w:sz w:val="26"/>
      <w:szCs w:val="26"/>
    </w:rPr>
  </w:style>
  <w:style w:type="paragraph" w:styleId="Nagwek3">
    <w:name w:val="heading 3"/>
    <w:basedOn w:val="Normalny"/>
    <w:next w:val="Normalny"/>
    <w:link w:val="Nagwek3Znak"/>
    <w:uiPriority w:val="9"/>
    <w:unhideWhenUsed/>
    <w:qFormat/>
    <w:rsid w:val="008376BA"/>
    <w:pPr>
      <w:keepNext/>
      <w:keepLines/>
      <w:spacing w:before="200" w:after="0"/>
      <w:outlineLvl w:val="2"/>
    </w:pPr>
    <w:rPr>
      <w:rFonts w:ascii="Calibri" w:eastAsiaTheme="majorEastAsia" w:hAnsi="Calibri" w:cs="Calibri"/>
      <w:color w:val="94B6D2" w:themeColor="accent1"/>
    </w:rPr>
  </w:style>
  <w:style w:type="paragraph" w:styleId="Nagwek4">
    <w:name w:val="heading 4"/>
    <w:basedOn w:val="Normalny"/>
    <w:next w:val="Normalny"/>
    <w:link w:val="Nagwek4Znak"/>
    <w:uiPriority w:val="9"/>
    <w:unhideWhenUsed/>
    <w:qFormat/>
    <w:rsid w:val="006317BC"/>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Nagwek5">
    <w:name w:val="heading 5"/>
    <w:basedOn w:val="Normalny"/>
    <w:next w:val="Normalny"/>
    <w:link w:val="Nagwek5Znak"/>
    <w:uiPriority w:val="9"/>
    <w:unhideWhenUsed/>
    <w:qFormat/>
    <w:rsid w:val="00847447"/>
    <w:pPr>
      <w:keepNext/>
      <w:keepLines/>
      <w:spacing w:before="40" w:after="0"/>
      <w:outlineLvl w:val="4"/>
    </w:pPr>
    <w:rPr>
      <w:rFonts w:asciiTheme="majorHAnsi" w:eastAsiaTheme="majorEastAsia" w:hAnsiTheme="majorHAnsi" w:cstheme="majorBidi"/>
      <w:color w:val="548AB7"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6CB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E96CB5"/>
  </w:style>
  <w:style w:type="paragraph" w:styleId="Stopka">
    <w:name w:val="footer"/>
    <w:basedOn w:val="Normalny"/>
    <w:link w:val="StopkaZnak"/>
    <w:uiPriority w:val="99"/>
    <w:unhideWhenUsed/>
    <w:rsid w:val="00E96CB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E96CB5"/>
  </w:style>
  <w:style w:type="character" w:styleId="Numerwiersza">
    <w:name w:val="line number"/>
    <w:basedOn w:val="Domylnaczcionkaakapitu"/>
    <w:uiPriority w:val="99"/>
    <w:semiHidden/>
    <w:unhideWhenUsed/>
    <w:rsid w:val="00391E1D"/>
  </w:style>
  <w:style w:type="character" w:styleId="Tekstzastpczy">
    <w:name w:val="Placeholder Text"/>
    <w:basedOn w:val="Domylnaczcionkaakapitu"/>
    <w:uiPriority w:val="99"/>
    <w:semiHidden/>
    <w:rsid w:val="00391E1D"/>
    <w:rPr>
      <w:color w:val="808080"/>
    </w:rPr>
  </w:style>
  <w:style w:type="character" w:customStyle="1" w:styleId="Nagwek1Znak">
    <w:name w:val="Nagłówek 1 Znak"/>
    <w:basedOn w:val="Domylnaczcionkaakapitu"/>
    <w:link w:val="Nagwek1"/>
    <w:uiPriority w:val="9"/>
    <w:rsid w:val="00A42F74"/>
    <w:rPr>
      <w:rFonts w:ascii="Univers Condensed" w:eastAsiaTheme="majorEastAsia" w:hAnsi="Univers Condensed" w:cstheme="majorBidi"/>
      <w:b/>
      <w:color w:val="002060"/>
      <w:sz w:val="32"/>
      <w:szCs w:val="32"/>
    </w:rPr>
  </w:style>
  <w:style w:type="paragraph" w:styleId="Nagwekspisutreci">
    <w:name w:val="TOC Heading"/>
    <w:basedOn w:val="Nagwek1"/>
    <w:next w:val="Normalny"/>
    <w:uiPriority w:val="39"/>
    <w:unhideWhenUsed/>
    <w:qFormat/>
    <w:rsid w:val="00166542"/>
    <w:pPr>
      <w:spacing w:before="240" w:after="0"/>
      <w:jc w:val="left"/>
      <w:outlineLvl w:val="9"/>
    </w:pPr>
    <w:rPr>
      <w:rFonts w:asciiTheme="majorHAnsi" w:hAnsiTheme="majorHAnsi"/>
      <w:b w:val="0"/>
      <w:lang w:eastAsia="pl-PL"/>
    </w:rPr>
  </w:style>
  <w:style w:type="paragraph" w:styleId="Spistreci1">
    <w:name w:val="toc 1"/>
    <w:basedOn w:val="Normalny"/>
    <w:next w:val="Normalny"/>
    <w:autoRedefine/>
    <w:uiPriority w:val="39"/>
    <w:unhideWhenUsed/>
    <w:rsid w:val="00166542"/>
    <w:pPr>
      <w:spacing w:before="120" w:after="120"/>
      <w:jc w:val="left"/>
    </w:pPr>
    <w:rPr>
      <w:b/>
      <w:bCs/>
      <w:caps/>
      <w:sz w:val="20"/>
      <w:szCs w:val="20"/>
    </w:rPr>
  </w:style>
  <w:style w:type="character" w:styleId="Hipercze">
    <w:name w:val="Hyperlink"/>
    <w:basedOn w:val="Domylnaczcionkaakapitu"/>
    <w:uiPriority w:val="99"/>
    <w:unhideWhenUsed/>
    <w:rsid w:val="00166542"/>
    <w:rPr>
      <w:color w:val="F7B615" w:themeColor="hyperlink"/>
      <w:u w:val="single"/>
    </w:rPr>
  </w:style>
  <w:style w:type="character" w:customStyle="1" w:styleId="Nierozpoznanawzmianka1">
    <w:name w:val="Nierozpoznana wzmianka1"/>
    <w:basedOn w:val="Domylnaczcionkaakapitu"/>
    <w:uiPriority w:val="99"/>
    <w:semiHidden/>
    <w:unhideWhenUsed/>
    <w:rsid w:val="003D312D"/>
    <w:rPr>
      <w:color w:val="808080"/>
      <w:shd w:val="clear" w:color="auto" w:fill="E6E6E6"/>
    </w:rPr>
  </w:style>
  <w:style w:type="character" w:customStyle="1" w:styleId="Nagwek2Znak">
    <w:name w:val="Nagłówek 2 Znak"/>
    <w:basedOn w:val="Domylnaczcionkaakapitu"/>
    <w:link w:val="Nagwek2"/>
    <w:uiPriority w:val="9"/>
    <w:rsid w:val="00B00CC8"/>
    <w:rPr>
      <w:rFonts w:eastAsiaTheme="majorEastAsia" w:cstheme="majorBidi"/>
      <w:color w:val="002060"/>
      <w:sz w:val="26"/>
      <w:szCs w:val="26"/>
    </w:rPr>
  </w:style>
  <w:style w:type="paragraph" w:styleId="NormalnyWeb">
    <w:name w:val="Normal (Web)"/>
    <w:basedOn w:val="Normalny"/>
    <w:uiPriority w:val="99"/>
    <w:unhideWhenUsed/>
    <w:rsid w:val="00A9427C"/>
    <w:pPr>
      <w:spacing w:before="100" w:beforeAutospacing="1" w:after="100" w:afterAutospacing="1" w:line="240" w:lineRule="auto"/>
      <w:jc w:val="left"/>
    </w:pPr>
    <w:rPr>
      <w:rFonts w:ascii="Times New Roman" w:eastAsiaTheme="minorEastAsia" w:hAnsi="Times New Roman" w:cs="Times New Roman"/>
      <w:szCs w:val="24"/>
      <w:lang w:eastAsia="pl-PL"/>
    </w:rPr>
  </w:style>
  <w:style w:type="paragraph" w:styleId="Tekstprzypisudolnego">
    <w:name w:val="footnote text"/>
    <w:aliases w:val="W_przypis_d"/>
    <w:basedOn w:val="Normalny"/>
    <w:link w:val="TekstprzypisudolnegoZnak"/>
    <w:uiPriority w:val="99"/>
    <w:unhideWhenUsed/>
    <w:rsid w:val="00A9427C"/>
    <w:pPr>
      <w:spacing w:after="0" w:line="240" w:lineRule="auto"/>
    </w:pPr>
    <w:rPr>
      <w:sz w:val="20"/>
      <w:szCs w:val="20"/>
    </w:rPr>
  </w:style>
  <w:style w:type="character" w:customStyle="1" w:styleId="TekstprzypisudolnegoZnak">
    <w:name w:val="Tekst przypisu dolnego Znak"/>
    <w:aliases w:val="W_przypis_d Znak"/>
    <w:basedOn w:val="Domylnaczcionkaakapitu"/>
    <w:link w:val="Tekstprzypisudolnego"/>
    <w:uiPriority w:val="99"/>
    <w:rsid w:val="00A9427C"/>
    <w:rPr>
      <w:rFonts w:ascii="Univers Condensed" w:hAnsi="Univers Condensed"/>
      <w:sz w:val="20"/>
      <w:szCs w:val="20"/>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uiPriority w:val="99"/>
    <w:unhideWhenUsed/>
    <w:rsid w:val="00A9427C"/>
    <w:rPr>
      <w:vertAlign w:val="superscript"/>
    </w:rPr>
  </w:style>
  <w:style w:type="paragraph" w:styleId="Tekstdymka">
    <w:name w:val="Balloon Text"/>
    <w:basedOn w:val="Normalny"/>
    <w:link w:val="TekstdymkaZnak"/>
    <w:uiPriority w:val="99"/>
    <w:semiHidden/>
    <w:unhideWhenUsed/>
    <w:rsid w:val="00B91F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1F02"/>
    <w:rPr>
      <w:rFonts w:ascii="Tahoma" w:hAnsi="Tahoma" w:cs="Tahoma"/>
      <w:sz w:val="16"/>
      <w:szCs w:val="16"/>
    </w:rPr>
  </w:style>
  <w:style w:type="paragraph" w:styleId="Spistreci2">
    <w:name w:val="toc 2"/>
    <w:basedOn w:val="Normalny"/>
    <w:next w:val="Normalny"/>
    <w:autoRedefine/>
    <w:uiPriority w:val="39"/>
    <w:unhideWhenUsed/>
    <w:rsid w:val="00171B26"/>
    <w:pPr>
      <w:spacing w:after="0"/>
      <w:ind w:left="240"/>
      <w:jc w:val="left"/>
    </w:pPr>
    <w:rPr>
      <w:smallCaps/>
      <w:sz w:val="20"/>
      <w:szCs w:val="20"/>
    </w:rPr>
  </w:style>
  <w:style w:type="paragraph" w:styleId="Akapitzlist">
    <w:name w:val="List Paragraph"/>
    <w:aliases w:val="List WJ,Tabela podpis"/>
    <w:basedOn w:val="Normalny"/>
    <w:link w:val="AkapitzlistZnak"/>
    <w:uiPriority w:val="34"/>
    <w:qFormat/>
    <w:rsid w:val="004920EC"/>
    <w:pPr>
      <w:numPr>
        <w:numId w:val="2"/>
      </w:numPr>
      <w:spacing w:after="0"/>
      <w:contextualSpacing/>
    </w:pPr>
    <w:rPr>
      <w:rFonts w:cs="Times New Roman"/>
    </w:rPr>
  </w:style>
  <w:style w:type="table" w:styleId="Tabela-Siatka">
    <w:name w:val="Table Grid"/>
    <w:basedOn w:val="Standardowy"/>
    <w:uiPriority w:val="59"/>
    <w:rsid w:val="00E03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D_podpis_tab"/>
    <w:basedOn w:val="Normalny"/>
    <w:next w:val="Normalny"/>
    <w:link w:val="LegendaZnak"/>
    <w:uiPriority w:val="35"/>
    <w:unhideWhenUsed/>
    <w:qFormat/>
    <w:rsid w:val="00BA2248"/>
    <w:pPr>
      <w:keepNext/>
      <w:spacing w:after="200" w:line="240" w:lineRule="auto"/>
    </w:pPr>
    <w:rPr>
      <w:rFonts w:cs="Times New Roman"/>
      <w:color w:val="94B6D2" w:themeColor="accent1"/>
      <w:szCs w:val="24"/>
    </w:rPr>
  </w:style>
  <w:style w:type="paragraph" w:customStyle="1" w:styleId="przypis">
    <w:name w:val="przypis"/>
    <w:basedOn w:val="Legenda"/>
    <w:link w:val="przypisZnak"/>
    <w:qFormat/>
    <w:rsid w:val="00E03BAC"/>
    <w:rPr>
      <w:b/>
      <w:sz w:val="20"/>
      <w:szCs w:val="20"/>
    </w:rPr>
  </w:style>
  <w:style w:type="character" w:customStyle="1" w:styleId="LegendaZnak">
    <w:name w:val="Legenda Znak"/>
    <w:aliases w:val="D_podpis_tab Znak"/>
    <w:basedOn w:val="Domylnaczcionkaakapitu"/>
    <w:link w:val="Legenda"/>
    <w:uiPriority w:val="35"/>
    <w:qFormat/>
    <w:rsid w:val="00BA2248"/>
    <w:rPr>
      <w:rFonts w:cs="Times New Roman"/>
      <w:color w:val="94B6D2" w:themeColor="accent1"/>
      <w:sz w:val="24"/>
      <w:szCs w:val="24"/>
    </w:rPr>
  </w:style>
  <w:style w:type="character" w:customStyle="1" w:styleId="przypisZnak">
    <w:name w:val="przypis Znak"/>
    <w:basedOn w:val="LegendaZnak"/>
    <w:link w:val="przypis"/>
    <w:rsid w:val="00E03BAC"/>
    <w:rPr>
      <w:rFonts w:ascii="Univers Condensed" w:hAnsi="Univers Condensed" w:cs="Times New Roman"/>
      <w:b w:val="0"/>
      <w:bCs w:val="0"/>
      <w:color w:val="94B6D2" w:themeColor="accent1"/>
      <w:sz w:val="20"/>
      <w:szCs w:val="20"/>
    </w:rPr>
  </w:style>
  <w:style w:type="table" w:customStyle="1" w:styleId="Jasnasiatkaakcent11">
    <w:name w:val="Jasna siatka — akcent 11"/>
    <w:basedOn w:val="Standardowy"/>
    <w:uiPriority w:val="62"/>
    <w:rsid w:val="00E03BAC"/>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paragraph" w:styleId="Spisilustracji">
    <w:name w:val="table of figures"/>
    <w:basedOn w:val="Normalny"/>
    <w:next w:val="Normalny"/>
    <w:uiPriority w:val="99"/>
    <w:unhideWhenUsed/>
    <w:rsid w:val="00224B03"/>
    <w:pPr>
      <w:spacing w:after="0"/>
    </w:pPr>
  </w:style>
  <w:style w:type="paragraph" w:styleId="Tekstprzypisukocowego">
    <w:name w:val="endnote text"/>
    <w:basedOn w:val="Normalny"/>
    <w:link w:val="TekstprzypisukocowegoZnak"/>
    <w:uiPriority w:val="99"/>
    <w:semiHidden/>
    <w:unhideWhenUsed/>
    <w:rsid w:val="001A53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364"/>
    <w:rPr>
      <w:rFonts w:ascii="Univers Condensed" w:hAnsi="Univers Condensed"/>
      <w:sz w:val="20"/>
      <w:szCs w:val="20"/>
    </w:rPr>
  </w:style>
  <w:style w:type="character" w:styleId="Odwoanieprzypisukocowego">
    <w:name w:val="endnote reference"/>
    <w:basedOn w:val="Domylnaczcionkaakapitu"/>
    <w:uiPriority w:val="99"/>
    <w:semiHidden/>
    <w:unhideWhenUsed/>
    <w:rsid w:val="001A5364"/>
    <w:rPr>
      <w:vertAlign w:val="superscript"/>
    </w:rPr>
  </w:style>
  <w:style w:type="table" w:customStyle="1" w:styleId="Jasnasiatkaakcent12">
    <w:name w:val="Jasna siatka — akcent 12"/>
    <w:basedOn w:val="Standardowy"/>
    <w:uiPriority w:val="62"/>
    <w:rsid w:val="00D85081"/>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character" w:styleId="Pogrubienie">
    <w:name w:val="Strong"/>
    <w:basedOn w:val="Domylnaczcionkaakapitu"/>
    <w:uiPriority w:val="22"/>
    <w:qFormat/>
    <w:rsid w:val="00E95AC0"/>
    <w:rPr>
      <w:b/>
      <w:bCs/>
    </w:rPr>
  </w:style>
  <w:style w:type="character" w:styleId="Odwoaniedokomentarza">
    <w:name w:val="annotation reference"/>
    <w:basedOn w:val="Domylnaczcionkaakapitu"/>
    <w:uiPriority w:val="99"/>
    <w:semiHidden/>
    <w:unhideWhenUsed/>
    <w:rsid w:val="00107A72"/>
    <w:rPr>
      <w:sz w:val="16"/>
      <w:szCs w:val="16"/>
    </w:rPr>
  </w:style>
  <w:style w:type="paragraph" w:styleId="Tekstkomentarza">
    <w:name w:val="annotation text"/>
    <w:basedOn w:val="Normalny"/>
    <w:link w:val="TekstkomentarzaZnak"/>
    <w:uiPriority w:val="99"/>
    <w:semiHidden/>
    <w:unhideWhenUsed/>
    <w:rsid w:val="00107A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7A72"/>
    <w:rPr>
      <w:rFonts w:ascii="Univers Condensed" w:hAnsi="Univers Condensed"/>
      <w:sz w:val="20"/>
      <w:szCs w:val="20"/>
    </w:rPr>
  </w:style>
  <w:style w:type="paragraph" w:styleId="Tematkomentarza">
    <w:name w:val="annotation subject"/>
    <w:basedOn w:val="Tekstkomentarza"/>
    <w:next w:val="Tekstkomentarza"/>
    <w:link w:val="TematkomentarzaZnak"/>
    <w:uiPriority w:val="99"/>
    <w:semiHidden/>
    <w:unhideWhenUsed/>
    <w:rsid w:val="00107A72"/>
    <w:rPr>
      <w:b/>
      <w:bCs/>
    </w:rPr>
  </w:style>
  <w:style w:type="character" w:customStyle="1" w:styleId="TematkomentarzaZnak">
    <w:name w:val="Temat komentarza Znak"/>
    <w:basedOn w:val="TekstkomentarzaZnak"/>
    <w:link w:val="Tematkomentarza"/>
    <w:uiPriority w:val="99"/>
    <w:semiHidden/>
    <w:rsid w:val="00107A72"/>
    <w:rPr>
      <w:rFonts w:ascii="Univers Condensed" w:hAnsi="Univers Condensed"/>
      <w:b/>
      <w:bCs/>
      <w:sz w:val="20"/>
      <w:szCs w:val="20"/>
    </w:rPr>
  </w:style>
  <w:style w:type="character" w:customStyle="1" w:styleId="tlid-translation">
    <w:name w:val="tlid-translation"/>
    <w:basedOn w:val="Domylnaczcionkaakapitu"/>
    <w:rsid w:val="007E2BB2"/>
  </w:style>
  <w:style w:type="paragraph" w:customStyle="1" w:styleId="Default">
    <w:name w:val="Default"/>
    <w:rsid w:val="00967A95"/>
    <w:pPr>
      <w:autoSpaceDE w:val="0"/>
      <w:autoSpaceDN w:val="0"/>
      <w:adjustRightInd w:val="0"/>
      <w:spacing w:after="0" w:line="240" w:lineRule="auto"/>
    </w:pPr>
    <w:rPr>
      <w:rFonts w:ascii="Calibri" w:hAnsi="Calibri" w:cs="Calibri"/>
      <w:color w:val="000000"/>
      <w:sz w:val="24"/>
      <w:szCs w:val="24"/>
    </w:rPr>
  </w:style>
  <w:style w:type="table" w:styleId="redniasiatka3akcent1">
    <w:name w:val="Medium Grid 3 Accent 1"/>
    <w:basedOn w:val="Standardowy"/>
    <w:uiPriority w:val="69"/>
    <w:rsid w:val="0051425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customStyle="1" w:styleId="Jasnasiatkaakcent13">
    <w:name w:val="Jasna siatka — akcent 13"/>
    <w:basedOn w:val="Standardowy"/>
    <w:uiPriority w:val="62"/>
    <w:rsid w:val="00B11217"/>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character" w:styleId="UyteHipercze">
    <w:name w:val="FollowedHyperlink"/>
    <w:basedOn w:val="Domylnaczcionkaakapitu"/>
    <w:uiPriority w:val="99"/>
    <w:semiHidden/>
    <w:unhideWhenUsed/>
    <w:rsid w:val="00DC5FD5"/>
    <w:rPr>
      <w:color w:val="704404" w:themeColor="followedHyperlink"/>
      <w:u w:val="single"/>
    </w:rPr>
  </w:style>
  <w:style w:type="table" w:styleId="Jasnasiatkaakcent5">
    <w:name w:val="Light Grid Accent 5"/>
    <w:basedOn w:val="Standardowy"/>
    <w:uiPriority w:val="62"/>
    <w:rsid w:val="000143EC"/>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customStyle="1" w:styleId="Jasnasiatkaakcent14">
    <w:name w:val="Jasna siatka — akcent 14"/>
    <w:basedOn w:val="Standardowy"/>
    <w:uiPriority w:val="62"/>
    <w:rsid w:val="00647DDE"/>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customStyle="1" w:styleId="Jasnasiatkaakcent15">
    <w:name w:val="Jasna siatka — akcent 15"/>
    <w:basedOn w:val="Standardowy"/>
    <w:uiPriority w:val="62"/>
    <w:rsid w:val="00C54C3C"/>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character" w:customStyle="1" w:styleId="Nagwek3Znak">
    <w:name w:val="Nagłówek 3 Znak"/>
    <w:basedOn w:val="Domylnaczcionkaakapitu"/>
    <w:link w:val="Nagwek3"/>
    <w:uiPriority w:val="9"/>
    <w:rsid w:val="008376BA"/>
    <w:rPr>
      <w:rFonts w:ascii="Calibri" w:eastAsiaTheme="majorEastAsia" w:hAnsi="Calibri" w:cs="Calibri"/>
      <w:color w:val="94B6D2" w:themeColor="accent1"/>
      <w:sz w:val="24"/>
    </w:rPr>
  </w:style>
  <w:style w:type="table" w:customStyle="1" w:styleId="Jasnasiatkaakcent16">
    <w:name w:val="Jasna siatka — akcent 16"/>
    <w:basedOn w:val="Standardowy"/>
    <w:uiPriority w:val="62"/>
    <w:rsid w:val="004D5A54"/>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customStyle="1" w:styleId="Jasnasiatkaakcent17">
    <w:name w:val="Jasna siatka — akcent 17"/>
    <w:basedOn w:val="Standardowy"/>
    <w:uiPriority w:val="62"/>
    <w:rsid w:val="00AA07A6"/>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character" w:customStyle="1" w:styleId="Nierozpoznanawzmianka2">
    <w:name w:val="Nierozpoznana wzmianka2"/>
    <w:basedOn w:val="Domylnaczcionkaakapitu"/>
    <w:uiPriority w:val="99"/>
    <w:semiHidden/>
    <w:unhideWhenUsed/>
    <w:rsid w:val="00B11B59"/>
    <w:rPr>
      <w:color w:val="605E5C"/>
      <w:shd w:val="clear" w:color="auto" w:fill="E1DFDD"/>
    </w:rPr>
  </w:style>
  <w:style w:type="character" w:customStyle="1" w:styleId="AkapitzlistZnak">
    <w:name w:val="Akapit z listą Znak"/>
    <w:aliases w:val="List WJ Znak,Tabela podpis Znak"/>
    <w:basedOn w:val="Domylnaczcionkaakapitu"/>
    <w:link w:val="Akapitzlist"/>
    <w:uiPriority w:val="34"/>
    <w:qFormat/>
    <w:locked/>
    <w:rsid w:val="004920EC"/>
    <w:rPr>
      <w:rFonts w:cs="Times New Roman"/>
      <w:sz w:val="24"/>
    </w:rPr>
  </w:style>
  <w:style w:type="character" w:customStyle="1" w:styleId="Nagwek4Znak">
    <w:name w:val="Nagłówek 4 Znak"/>
    <w:basedOn w:val="Domylnaczcionkaakapitu"/>
    <w:link w:val="Nagwek4"/>
    <w:uiPriority w:val="9"/>
    <w:rsid w:val="006317BC"/>
    <w:rPr>
      <w:rFonts w:asciiTheme="majorHAnsi" w:eastAsiaTheme="majorEastAsia" w:hAnsiTheme="majorHAnsi" w:cstheme="majorBidi"/>
      <w:i/>
      <w:iCs/>
      <w:color w:val="548AB7" w:themeColor="accent1" w:themeShade="BF"/>
      <w:sz w:val="24"/>
    </w:rPr>
  </w:style>
  <w:style w:type="paragraph" w:styleId="Spistreci3">
    <w:name w:val="toc 3"/>
    <w:basedOn w:val="Normalny"/>
    <w:next w:val="Normalny"/>
    <w:autoRedefine/>
    <w:uiPriority w:val="39"/>
    <w:unhideWhenUsed/>
    <w:rsid w:val="00E84F00"/>
    <w:pPr>
      <w:spacing w:after="0"/>
      <w:ind w:left="480"/>
      <w:jc w:val="left"/>
    </w:pPr>
    <w:rPr>
      <w:i/>
      <w:iCs/>
      <w:sz w:val="20"/>
      <w:szCs w:val="20"/>
    </w:rPr>
  </w:style>
  <w:style w:type="table" w:customStyle="1" w:styleId="Tabelasiatki6kolorowaakcent11">
    <w:name w:val="Tabela siatki 6 — kolorowa — akcent 11"/>
    <w:basedOn w:val="Standardowy"/>
    <w:uiPriority w:val="51"/>
    <w:rsid w:val="00516874"/>
    <w:pPr>
      <w:spacing w:after="0" w:line="276"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rFonts w:ascii="Dubai Medium" w:hAnsi="Dubai Medium"/>
        <w:b/>
        <w:bCs/>
        <w:color w:val="FFFFFF" w:themeColor="background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2060"/>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IWKonsulting">
    <w:name w:val="IWKonsulting"/>
    <w:basedOn w:val="Standardowy"/>
    <w:uiPriority w:val="99"/>
    <w:rsid w:val="00516874"/>
    <w:pPr>
      <w:spacing w:before="60" w:after="60" w:line="276" w:lineRule="auto"/>
    </w:pPr>
    <w:rPr>
      <w:rFonts w:asciiTheme="majorHAnsi" w:hAnsiTheme="majorHAns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heme="majorHAnsi" w:hAnsiTheme="majorHAnsi"/>
        <w:b/>
        <w:color w:val="FFFFFF" w:themeColor="background1"/>
        <w:sz w:val="22"/>
      </w:rPr>
      <w:tblPr/>
      <w:tcPr>
        <w:shd w:val="clear" w:color="auto" w:fill="002060"/>
        <w:vAlign w:val="center"/>
      </w:tcPr>
    </w:tblStylePr>
    <w:tblStylePr w:type="lastRow">
      <w:tblPr/>
      <w:tcPr>
        <w:shd w:val="clear" w:color="auto" w:fill="D9D9D9" w:themeFill="background1" w:themeFillShade="D9"/>
      </w:tcPr>
    </w:tblStylePr>
    <w:tblStylePr w:type="lastCol">
      <w:rPr>
        <w:sz w:val="22"/>
      </w:rPr>
    </w:tblStylePr>
    <w:tblStylePr w:type="band1Horz">
      <w:tblPr/>
      <w:tcPr>
        <w:shd w:val="clear" w:color="auto" w:fill="E4EDEB" w:themeFill="accent5" w:themeFillTint="33"/>
      </w:tcPr>
    </w:tblStylePr>
  </w:style>
  <w:style w:type="paragraph" w:styleId="Bezodstpw">
    <w:name w:val="No Spacing"/>
    <w:link w:val="BezodstpwZnak"/>
    <w:uiPriority w:val="1"/>
    <w:qFormat/>
    <w:rsid w:val="00DA26F0"/>
    <w:pPr>
      <w:spacing w:after="0" w:line="240" w:lineRule="auto"/>
    </w:pPr>
    <w:rPr>
      <w:rFonts w:eastAsiaTheme="minorEastAsia"/>
      <w:lang w:val="en-US" w:eastAsia="zh-CN"/>
    </w:rPr>
  </w:style>
  <w:style w:type="character" w:customStyle="1" w:styleId="BezodstpwZnak">
    <w:name w:val="Bez odstępów Znak"/>
    <w:basedOn w:val="Domylnaczcionkaakapitu"/>
    <w:link w:val="Bezodstpw"/>
    <w:uiPriority w:val="1"/>
    <w:rsid w:val="00DA26F0"/>
    <w:rPr>
      <w:rFonts w:eastAsiaTheme="minorEastAsia"/>
      <w:lang w:val="en-US" w:eastAsia="zh-CN"/>
    </w:rPr>
  </w:style>
  <w:style w:type="table" w:customStyle="1" w:styleId="Tabelasiatki1jasnaakcent11">
    <w:name w:val="Tabela siatki 1 — jasna — akcent 11"/>
    <w:basedOn w:val="Standardowy"/>
    <w:uiPriority w:val="46"/>
    <w:rsid w:val="007B14B0"/>
    <w:pPr>
      <w:spacing w:after="0" w:line="240" w:lineRule="auto"/>
    </w:pPr>
    <w:tblPr>
      <w:tblStyleRowBandSize w:val="1"/>
      <w:tblStyleColBandSize w:val="1"/>
      <w:tblInd w:w="0" w:type="dxa"/>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Tabelasiatki6kolorowaakcent51">
    <w:name w:val="Tabela siatki 6 — kolorowa — akcent 51"/>
    <w:basedOn w:val="Standardowy"/>
    <w:uiPriority w:val="51"/>
    <w:rsid w:val="007B14B0"/>
    <w:pPr>
      <w:spacing w:after="0" w:line="240" w:lineRule="auto"/>
    </w:pPr>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paragraph" w:customStyle="1" w:styleId="Dnormal">
    <w:name w:val="D_normal"/>
    <w:basedOn w:val="Normalny"/>
    <w:link w:val="DnormalZnak"/>
    <w:qFormat/>
    <w:rsid w:val="001319E9"/>
    <w:pPr>
      <w:spacing w:before="120" w:after="120" w:line="276" w:lineRule="auto"/>
    </w:pPr>
    <w:rPr>
      <w:rFonts w:ascii="Calibri" w:eastAsiaTheme="minorEastAsia" w:hAnsi="Calibri" w:cstheme="minorBidi"/>
      <w:sz w:val="22"/>
      <w:szCs w:val="20"/>
      <w:lang w:eastAsia="pl-PL"/>
    </w:rPr>
  </w:style>
  <w:style w:type="character" w:customStyle="1" w:styleId="DnormalZnak">
    <w:name w:val="D_normal Znak"/>
    <w:basedOn w:val="Domylnaczcionkaakapitu"/>
    <w:link w:val="Dnormal"/>
    <w:qFormat/>
    <w:rsid w:val="001319E9"/>
    <w:rPr>
      <w:rFonts w:ascii="Calibri" w:eastAsiaTheme="minorEastAsia" w:hAnsi="Calibri"/>
      <w:szCs w:val="20"/>
      <w:lang w:eastAsia="pl-PL"/>
    </w:rPr>
  </w:style>
  <w:style w:type="character" w:styleId="Numerstrony">
    <w:name w:val="page number"/>
    <w:basedOn w:val="Domylnaczcionkaakapitu"/>
    <w:uiPriority w:val="99"/>
    <w:semiHidden/>
    <w:unhideWhenUsed/>
    <w:rsid w:val="00A95AB3"/>
  </w:style>
  <w:style w:type="paragraph" w:customStyle="1" w:styleId="Dtabela">
    <w:name w:val="D_tabela"/>
    <w:basedOn w:val="Dnormal"/>
    <w:link w:val="DtabelaZnak"/>
    <w:qFormat/>
    <w:rsid w:val="00F244A9"/>
    <w:pPr>
      <w:spacing w:before="0" w:after="0" w:line="240" w:lineRule="auto"/>
      <w:jc w:val="left"/>
    </w:pPr>
    <w:rPr>
      <w:rFonts w:eastAsia="Calibri" w:cs="Calibri"/>
      <w:sz w:val="18"/>
      <w:szCs w:val="18"/>
      <w:lang w:eastAsia="ar-SA"/>
    </w:rPr>
  </w:style>
  <w:style w:type="table" w:customStyle="1" w:styleId="Tabelasiatki4akcent31">
    <w:name w:val="Tabela siatki 4 — akcent 31"/>
    <w:aliases w:val="D_tabele"/>
    <w:basedOn w:val="Standardowy"/>
    <w:uiPriority w:val="49"/>
    <w:rsid w:val="00F244A9"/>
    <w:pPr>
      <w:spacing w:after="0" w:line="240" w:lineRule="auto"/>
    </w:pPr>
    <w:rPr>
      <w:rFonts w:ascii="Calibri" w:eastAsiaTheme="minorEastAsia" w:hAnsi="Calibri"/>
      <w:sz w:val="18"/>
      <w:szCs w:val="21"/>
      <w:lang w:eastAsia="pl-PL"/>
    </w:rPr>
    <w:tblPr>
      <w:tblStyleRowBandSize w:val="1"/>
      <w:tblStyleColBandSize w:val="1"/>
      <w:tblInd w:w="0" w:type="dxa"/>
      <w:tblBorders>
        <w:top w:val="single" w:sz="4" w:space="0" w:color="333366"/>
        <w:left w:val="single" w:sz="4" w:space="0" w:color="333366"/>
        <w:bottom w:val="single" w:sz="4" w:space="0" w:color="333366"/>
        <w:right w:val="single" w:sz="4" w:space="0" w:color="333366"/>
        <w:insideH w:val="single" w:sz="4" w:space="0" w:color="333366"/>
        <w:insideV w:val="single" w:sz="4" w:space="0" w:color="333366"/>
      </w:tblBorders>
      <w:tblCellMar>
        <w:top w:w="28" w:type="dxa"/>
        <w:left w:w="68" w:type="dxa"/>
        <w:bottom w:w="28" w:type="dxa"/>
        <w:right w:w="68" w:type="dxa"/>
      </w:tblCellMar>
    </w:tblPr>
    <w:tcPr>
      <w:vAlign w:val="center"/>
    </w:tcPr>
    <w:tblStylePr w:type="firstRow">
      <w:pPr>
        <w:jc w:val="center"/>
      </w:pPr>
      <w:rPr>
        <w:b/>
        <w:bCs/>
        <w:color w:val="FFFFFF" w:themeColor="background1"/>
      </w:rPr>
      <w:tblPr/>
      <w:tcPr>
        <w:tcBorders>
          <w:top w:val="single" w:sz="4" w:space="0" w:color="333366"/>
          <w:left w:val="single" w:sz="4" w:space="0" w:color="333366"/>
          <w:bottom w:val="single" w:sz="4" w:space="0" w:color="333366"/>
          <w:right w:val="single" w:sz="4" w:space="0" w:color="333366"/>
          <w:insideH w:val="single" w:sz="4" w:space="0" w:color="333366"/>
          <w:insideV w:val="single" w:sz="4" w:space="0" w:color="333366"/>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character" w:customStyle="1" w:styleId="DtabelaZnak">
    <w:name w:val="D_tabela Znak"/>
    <w:basedOn w:val="DnormalZnak"/>
    <w:link w:val="Dtabela"/>
    <w:rsid w:val="00F244A9"/>
    <w:rPr>
      <w:rFonts w:ascii="Calibri" w:eastAsia="Calibri" w:hAnsi="Calibri" w:cs="Calibri"/>
      <w:sz w:val="18"/>
      <w:szCs w:val="18"/>
      <w:lang w:eastAsia="ar-SA"/>
    </w:rPr>
  </w:style>
  <w:style w:type="table" w:customStyle="1" w:styleId="Tabelasiatki4akcent11">
    <w:name w:val="Tabela siatki 4 — akcent 11"/>
    <w:basedOn w:val="Standardowy"/>
    <w:uiPriority w:val="49"/>
    <w:rsid w:val="00F244A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elasiatki1jasnaakcent61">
    <w:name w:val="Tabela siatki 1 — jasna — akcent 61"/>
    <w:basedOn w:val="Standardowy"/>
    <w:uiPriority w:val="46"/>
    <w:rsid w:val="00D118E8"/>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D118E8"/>
    <w:pPr>
      <w:spacing w:after="0" w:line="240" w:lineRule="auto"/>
    </w:pPr>
    <w:tblPr>
      <w:tblStyleRowBandSize w:val="1"/>
      <w:tblStyleColBandSize w:val="1"/>
      <w:tblInd w:w="0" w:type="dxa"/>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1C60B3"/>
  </w:style>
  <w:style w:type="paragraph" w:styleId="Spistreci4">
    <w:name w:val="toc 4"/>
    <w:basedOn w:val="Normalny"/>
    <w:next w:val="Normalny"/>
    <w:autoRedefine/>
    <w:uiPriority w:val="39"/>
    <w:unhideWhenUsed/>
    <w:rsid w:val="008771CB"/>
    <w:pPr>
      <w:spacing w:after="0"/>
      <w:ind w:left="720"/>
      <w:jc w:val="left"/>
    </w:pPr>
    <w:rPr>
      <w:sz w:val="18"/>
      <w:szCs w:val="18"/>
    </w:rPr>
  </w:style>
  <w:style w:type="paragraph" w:styleId="Spistreci5">
    <w:name w:val="toc 5"/>
    <w:basedOn w:val="Normalny"/>
    <w:next w:val="Normalny"/>
    <w:autoRedefine/>
    <w:uiPriority w:val="39"/>
    <w:unhideWhenUsed/>
    <w:rsid w:val="008771CB"/>
    <w:pPr>
      <w:spacing w:after="0"/>
      <w:ind w:left="960"/>
      <w:jc w:val="left"/>
    </w:pPr>
    <w:rPr>
      <w:sz w:val="18"/>
      <w:szCs w:val="18"/>
    </w:rPr>
  </w:style>
  <w:style w:type="paragraph" w:styleId="Spistreci6">
    <w:name w:val="toc 6"/>
    <w:basedOn w:val="Normalny"/>
    <w:next w:val="Normalny"/>
    <w:autoRedefine/>
    <w:uiPriority w:val="39"/>
    <w:unhideWhenUsed/>
    <w:rsid w:val="008771CB"/>
    <w:pPr>
      <w:spacing w:after="0"/>
      <w:ind w:left="1200"/>
      <w:jc w:val="left"/>
    </w:pPr>
    <w:rPr>
      <w:sz w:val="18"/>
      <w:szCs w:val="18"/>
    </w:rPr>
  </w:style>
  <w:style w:type="paragraph" w:styleId="Spistreci7">
    <w:name w:val="toc 7"/>
    <w:basedOn w:val="Normalny"/>
    <w:next w:val="Normalny"/>
    <w:autoRedefine/>
    <w:uiPriority w:val="39"/>
    <w:unhideWhenUsed/>
    <w:rsid w:val="008771CB"/>
    <w:pPr>
      <w:spacing w:after="0"/>
      <w:ind w:left="1440"/>
      <w:jc w:val="left"/>
    </w:pPr>
    <w:rPr>
      <w:sz w:val="18"/>
      <w:szCs w:val="18"/>
    </w:rPr>
  </w:style>
  <w:style w:type="paragraph" w:styleId="Spistreci8">
    <w:name w:val="toc 8"/>
    <w:basedOn w:val="Normalny"/>
    <w:next w:val="Normalny"/>
    <w:autoRedefine/>
    <w:uiPriority w:val="39"/>
    <w:unhideWhenUsed/>
    <w:rsid w:val="008771CB"/>
    <w:pPr>
      <w:spacing w:after="0"/>
      <w:ind w:left="1680"/>
      <w:jc w:val="left"/>
    </w:pPr>
    <w:rPr>
      <w:sz w:val="18"/>
      <w:szCs w:val="18"/>
    </w:rPr>
  </w:style>
  <w:style w:type="paragraph" w:styleId="Spistreci9">
    <w:name w:val="toc 9"/>
    <w:basedOn w:val="Normalny"/>
    <w:next w:val="Normalny"/>
    <w:autoRedefine/>
    <w:uiPriority w:val="39"/>
    <w:unhideWhenUsed/>
    <w:rsid w:val="008771CB"/>
    <w:pPr>
      <w:spacing w:after="0"/>
      <w:ind w:left="1920"/>
      <w:jc w:val="left"/>
    </w:pPr>
    <w:rPr>
      <w:sz w:val="18"/>
      <w:szCs w:val="18"/>
    </w:rPr>
  </w:style>
  <w:style w:type="paragraph" w:styleId="Poprawka">
    <w:name w:val="Revision"/>
    <w:hidden/>
    <w:uiPriority w:val="99"/>
    <w:semiHidden/>
    <w:rsid w:val="00577171"/>
    <w:pPr>
      <w:spacing w:after="0" w:line="240" w:lineRule="auto"/>
    </w:pPr>
    <w:rPr>
      <w:rFonts w:cstheme="minorHAnsi"/>
      <w:sz w:val="24"/>
    </w:rPr>
  </w:style>
  <w:style w:type="table" w:customStyle="1" w:styleId="Tabelasiatki1jasna1">
    <w:name w:val="Tabela siatki 1 — jasna1"/>
    <w:basedOn w:val="Standardowy"/>
    <w:uiPriority w:val="46"/>
    <w:rsid w:val="007A7A2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BB1B12"/>
    <w:rPr>
      <w:color w:val="605E5C"/>
      <w:shd w:val="clear" w:color="auto" w:fill="E1DFDD"/>
    </w:rPr>
  </w:style>
  <w:style w:type="paragraph" w:styleId="Tekstpodstawowy">
    <w:name w:val="Body Text"/>
    <w:basedOn w:val="Normalny"/>
    <w:link w:val="TekstpodstawowyZnak"/>
    <w:uiPriority w:val="1"/>
    <w:qFormat/>
    <w:rsid w:val="00962625"/>
    <w:pPr>
      <w:spacing w:before="3" w:after="0" w:line="240" w:lineRule="auto"/>
      <w:ind w:left="118"/>
      <w:jc w:val="left"/>
    </w:pPr>
    <w:rPr>
      <w:rFonts w:ascii="Times New Roman" w:eastAsia="Times New Roman" w:hAnsi="Times New Roman" w:cs="Times New Roman"/>
      <w:sz w:val="17"/>
      <w:szCs w:val="17"/>
      <w:lang w:eastAsia="pl-PL"/>
    </w:rPr>
  </w:style>
  <w:style w:type="character" w:customStyle="1" w:styleId="TekstpodstawowyZnak">
    <w:name w:val="Tekst podstawowy Znak"/>
    <w:basedOn w:val="Domylnaczcionkaakapitu"/>
    <w:link w:val="Tekstpodstawowy"/>
    <w:uiPriority w:val="1"/>
    <w:rsid w:val="00962625"/>
    <w:rPr>
      <w:rFonts w:ascii="Times New Roman" w:eastAsia="Times New Roman" w:hAnsi="Times New Roman" w:cs="Times New Roman"/>
      <w:sz w:val="17"/>
      <w:szCs w:val="17"/>
      <w:lang w:eastAsia="pl-PL"/>
    </w:rPr>
  </w:style>
  <w:style w:type="table" w:customStyle="1" w:styleId="Tabelasiatki1jasnaakcent510">
    <w:name w:val="Tabela siatki 1 — jasna — akcent 51"/>
    <w:basedOn w:val="Standardowy"/>
    <w:uiPriority w:val="46"/>
    <w:rsid w:val="007A1964"/>
    <w:pPr>
      <w:spacing w:after="0" w:line="240" w:lineRule="auto"/>
    </w:pPr>
    <w:rPr>
      <w:rFonts w:eastAsiaTheme="minorHAnsi"/>
    </w:rPr>
    <w:tblPr>
      <w:tblStyleRowBandSize w:val="1"/>
      <w:tblStyleColBandSize w:val="1"/>
      <w:tblInd w:w="0" w:type="dxa"/>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Zwykatabela51">
    <w:name w:val="Zwykła tabela 51"/>
    <w:basedOn w:val="Standardowy"/>
    <w:uiPriority w:val="45"/>
    <w:rsid w:val="00B312D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jsgrdq">
    <w:name w:val="jsgrdq"/>
    <w:basedOn w:val="Domylnaczcionkaakapitu"/>
    <w:rsid w:val="00882384"/>
  </w:style>
  <w:style w:type="paragraph" w:styleId="Cytatintensywny">
    <w:name w:val="Intense Quote"/>
    <w:basedOn w:val="Normalny"/>
    <w:next w:val="Normalny"/>
    <w:link w:val="CytatintensywnyZnak"/>
    <w:uiPriority w:val="30"/>
    <w:qFormat/>
    <w:rsid w:val="00882384"/>
    <w:pPr>
      <w:pBdr>
        <w:bottom w:val="single" w:sz="4" w:space="4" w:color="94B6D2" w:themeColor="accent1"/>
      </w:pBdr>
      <w:spacing w:before="200" w:after="280" w:line="276" w:lineRule="auto"/>
      <w:ind w:left="936" w:right="936"/>
      <w:jc w:val="left"/>
    </w:pPr>
    <w:rPr>
      <w:rFonts w:eastAsiaTheme="minorHAnsi" w:cstheme="minorBidi"/>
      <w:b/>
      <w:bCs/>
      <w:i/>
      <w:iCs/>
      <w:color w:val="94B6D2" w:themeColor="accent1"/>
      <w:sz w:val="22"/>
    </w:rPr>
  </w:style>
  <w:style w:type="character" w:customStyle="1" w:styleId="CytatintensywnyZnak">
    <w:name w:val="Cytat intensywny Znak"/>
    <w:basedOn w:val="Domylnaczcionkaakapitu"/>
    <w:link w:val="Cytatintensywny"/>
    <w:uiPriority w:val="30"/>
    <w:rsid w:val="00882384"/>
    <w:rPr>
      <w:rFonts w:eastAsiaTheme="minorHAnsi"/>
      <w:b/>
      <w:bCs/>
      <w:i/>
      <w:iCs/>
      <w:color w:val="94B6D2" w:themeColor="accent1"/>
    </w:rPr>
  </w:style>
  <w:style w:type="paragraph" w:customStyle="1" w:styleId="04xlpa">
    <w:name w:val="_04xlpa"/>
    <w:basedOn w:val="Normalny"/>
    <w:rsid w:val="00882384"/>
    <w:pPr>
      <w:spacing w:before="100" w:beforeAutospacing="1" w:after="100" w:afterAutospacing="1" w:line="240" w:lineRule="auto"/>
      <w:jc w:val="left"/>
    </w:pPr>
    <w:rPr>
      <w:rFonts w:ascii="Times New Roman" w:eastAsia="Times New Roman" w:hAnsi="Times New Roman" w:cs="Times New Roman"/>
      <w:szCs w:val="24"/>
      <w:lang w:eastAsia="pl-PL"/>
    </w:rPr>
  </w:style>
  <w:style w:type="character" w:customStyle="1" w:styleId="Nagwek5Znak">
    <w:name w:val="Nagłówek 5 Znak"/>
    <w:basedOn w:val="Domylnaczcionkaakapitu"/>
    <w:link w:val="Nagwek5"/>
    <w:uiPriority w:val="9"/>
    <w:rsid w:val="00847447"/>
    <w:rPr>
      <w:rFonts w:asciiTheme="majorHAnsi" w:eastAsiaTheme="majorEastAsia" w:hAnsiTheme="majorHAnsi" w:cstheme="majorBidi"/>
      <w:color w:val="548AB7" w:themeColor="accent1" w:themeShade="BF"/>
      <w:sz w:val="24"/>
    </w:rPr>
  </w:style>
  <w:style w:type="paragraph" w:customStyle="1" w:styleId="Zawartoramki">
    <w:name w:val="Zawartość ramki"/>
    <w:basedOn w:val="Normalny"/>
    <w:qFormat/>
    <w:rsid w:val="00D20A00"/>
    <w:pPr>
      <w:suppressAutoHyphens/>
    </w:pPr>
    <w:rPr>
      <w:rFonts w:ascii="Univers Condensed" w:hAnsi="Univers Condensed" w:cstheme="majorBidi"/>
      <w:color w:val="000000" w:themeColor="text1"/>
      <w:szCs w:val="26"/>
    </w:rPr>
  </w:style>
  <w:style w:type="character" w:customStyle="1" w:styleId="x4k7w5x">
    <w:name w:val="x4k7w5x"/>
    <w:basedOn w:val="Domylnaczcionkaakapitu"/>
    <w:rsid w:val="00540B3E"/>
  </w:style>
  <w:style w:type="character" w:customStyle="1" w:styleId="x193iq5w">
    <w:name w:val="x193iq5w"/>
    <w:basedOn w:val="Domylnaczcionkaakapitu"/>
    <w:rsid w:val="00FB5D21"/>
  </w:style>
  <w:style w:type="paragraph" w:customStyle="1" w:styleId="trt0xe">
    <w:name w:val="trt0xe"/>
    <w:basedOn w:val="Normalny"/>
    <w:rsid w:val="004B7FFB"/>
    <w:pPr>
      <w:spacing w:before="100" w:beforeAutospacing="1" w:after="100" w:afterAutospacing="1" w:line="240" w:lineRule="auto"/>
      <w:jc w:val="left"/>
    </w:pPr>
    <w:rPr>
      <w:rFonts w:ascii="Times New Roman" w:eastAsia="Times New Roman" w:hAnsi="Times New Roman" w:cs="Times New Roman"/>
      <w:szCs w:val="24"/>
      <w:lang w:eastAsia="pl-PL"/>
    </w:rPr>
  </w:style>
  <w:style w:type="character" w:customStyle="1" w:styleId="UnresolvedMention">
    <w:name w:val="Unresolved Mention"/>
    <w:basedOn w:val="Domylnaczcionkaakapitu"/>
    <w:uiPriority w:val="99"/>
    <w:semiHidden/>
    <w:unhideWhenUsed/>
    <w:rsid w:val="003E793D"/>
    <w:rPr>
      <w:color w:val="605E5C"/>
      <w:shd w:val="clear" w:color="auto" w:fill="E1DFDD"/>
    </w:rPr>
  </w:style>
  <w:style w:type="table" w:customStyle="1" w:styleId="GridTable6ColorfulAccent1">
    <w:name w:val="Grid Table 6 Colorful Accent 1"/>
    <w:basedOn w:val="Standardowy"/>
    <w:uiPriority w:val="51"/>
    <w:rsid w:val="00ED7ADE"/>
    <w:pPr>
      <w:spacing w:after="0" w:line="276"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rFonts w:ascii="Dubai Medium" w:hAnsi="Dubai Medium"/>
        <w:b/>
        <w:bCs/>
        <w:color w:val="FFFFFF" w:themeColor="background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2060"/>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1LightAccent1">
    <w:name w:val="Grid Table 1 Light Accent 1"/>
    <w:basedOn w:val="Standardowy"/>
    <w:uiPriority w:val="46"/>
    <w:rsid w:val="00ED7ADE"/>
    <w:pPr>
      <w:spacing w:after="0" w:line="240" w:lineRule="auto"/>
    </w:pPr>
    <w:tblPr>
      <w:tblStyleRowBandSize w:val="1"/>
      <w:tblStyleColBandSize w:val="1"/>
      <w:tblInd w:w="0" w:type="dxa"/>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GridTable6ColorfulAccent5">
    <w:name w:val="Grid Table 6 Colorful Accent 5"/>
    <w:basedOn w:val="Standardowy"/>
    <w:uiPriority w:val="51"/>
    <w:rsid w:val="00ED7ADE"/>
    <w:pPr>
      <w:spacing w:after="0" w:line="240" w:lineRule="auto"/>
    </w:pPr>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4Accent3">
    <w:name w:val="Grid Table 4 Accent 3"/>
    <w:basedOn w:val="Standardowy"/>
    <w:uiPriority w:val="49"/>
    <w:rsid w:val="00ED7ADE"/>
    <w:pPr>
      <w:spacing w:after="0" w:line="240" w:lineRule="auto"/>
    </w:pPr>
    <w:rPr>
      <w:rFonts w:ascii="Calibri" w:eastAsiaTheme="minorEastAsia" w:hAnsi="Calibri"/>
      <w:sz w:val="18"/>
      <w:szCs w:val="21"/>
      <w:lang w:eastAsia="pl-PL"/>
    </w:rPr>
    <w:tblPr>
      <w:tblStyleRowBandSize w:val="1"/>
      <w:tblStyleColBandSize w:val="1"/>
      <w:tblInd w:w="0" w:type="dxa"/>
      <w:tblBorders>
        <w:top w:val="single" w:sz="4" w:space="0" w:color="333366"/>
        <w:left w:val="single" w:sz="4" w:space="0" w:color="333366"/>
        <w:bottom w:val="single" w:sz="4" w:space="0" w:color="333366"/>
        <w:right w:val="single" w:sz="4" w:space="0" w:color="333366"/>
        <w:insideH w:val="single" w:sz="4" w:space="0" w:color="333366"/>
        <w:insideV w:val="single" w:sz="4" w:space="0" w:color="333366"/>
      </w:tblBorders>
      <w:tblCellMar>
        <w:top w:w="28" w:type="dxa"/>
        <w:left w:w="68" w:type="dxa"/>
        <w:bottom w:w="28" w:type="dxa"/>
        <w:right w:w="68" w:type="dxa"/>
      </w:tblCellMar>
    </w:tblPr>
    <w:tcPr>
      <w:vAlign w:val="center"/>
    </w:tcPr>
    <w:tblStylePr w:type="firstRow">
      <w:pPr>
        <w:jc w:val="center"/>
      </w:pPr>
      <w:rPr>
        <w:b/>
        <w:bCs/>
        <w:color w:val="FFFFFF" w:themeColor="background1"/>
      </w:rPr>
      <w:tblPr/>
      <w:tcPr>
        <w:tcBorders>
          <w:top w:val="single" w:sz="4" w:space="0" w:color="333366"/>
          <w:left w:val="single" w:sz="4" w:space="0" w:color="333366"/>
          <w:bottom w:val="single" w:sz="4" w:space="0" w:color="333366"/>
          <w:right w:val="single" w:sz="4" w:space="0" w:color="333366"/>
          <w:insideH w:val="single" w:sz="4" w:space="0" w:color="333366"/>
          <w:insideV w:val="single" w:sz="4" w:space="0" w:color="333366"/>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4Accent1">
    <w:name w:val="Grid Table 4 Accent 1"/>
    <w:basedOn w:val="Standardowy"/>
    <w:uiPriority w:val="49"/>
    <w:rsid w:val="00ED7ADE"/>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1LightAccent6">
    <w:name w:val="Grid Table 1 Light Accent 6"/>
    <w:basedOn w:val="Standardowy"/>
    <w:uiPriority w:val="46"/>
    <w:rsid w:val="00ED7ADE"/>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rdowy"/>
    <w:uiPriority w:val="46"/>
    <w:rsid w:val="00ED7ADE"/>
    <w:pPr>
      <w:spacing w:after="0" w:line="240" w:lineRule="auto"/>
    </w:pPr>
    <w:tblPr>
      <w:tblStyleRowBandSize w:val="1"/>
      <w:tblStyleColBandSize w:val="1"/>
      <w:tblInd w:w="0" w:type="dxa"/>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ridTable1Light">
    <w:name w:val="Grid Table 1 Light"/>
    <w:basedOn w:val="Standardowy"/>
    <w:uiPriority w:val="46"/>
    <w:rsid w:val="00ED7AD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Standardowy"/>
    <w:uiPriority w:val="45"/>
    <w:rsid w:val="00ED7A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divs>
    <w:div w:id="2361245">
      <w:bodyDiv w:val="1"/>
      <w:marLeft w:val="0"/>
      <w:marRight w:val="0"/>
      <w:marTop w:val="0"/>
      <w:marBottom w:val="0"/>
      <w:divBdr>
        <w:top w:val="none" w:sz="0" w:space="0" w:color="auto"/>
        <w:left w:val="none" w:sz="0" w:space="0" w:color="auto"/>
        <w:bottom w:val="none" w:sz="0" w:space="0" w:color="auto"/>
        <w:right w:val="none" w:sz="0" w:space="0" w:color="auto"/>
      </w:divBdr>
      <w:divsChild>
        <w:div w:id="119618208">
          <w:marLeft w:val="547"/>
          <w:marRight w:val="0"/>
          <w:marTop w:val="0"/>
          <w:marBottom w:val="0"/>
          <w:divBdr>
            <w:top w:val="none" w:sz="0" w:space="0" w:color="auto"/>
            <w:left w:val="none" w:sz="0" w:space="0" w:color="auto"/>
            <w:bottom w:val="none" w:sz="0" w:space="0" w:color="auto"/>
            <w:right w:val="none" w:sz="0" w:space="0" w:color="auto"/>
          </w:divBdr>
        </w:div>
        <w:div w:id="505023055">
          <w:marLeft w:val="547"/>
          <w:marRight w:val="0"/>
          <w:marTop w:val="0"/>
          <w:marBottom w:val="0"/>
          <w:divBdr>
            <w:top w:val="none" w:sz="0" w:space="0" w:color="auto"/>
            <w:left w:val="none" w:sz="0" w:space="0" w:color="auto"/>
            <w:bottom w:val="none" w:sz="0" w:space="0" w:color="auto"/>
            <w:right w:val="none" w:sz="0" w:space="0" w:color="auto"/>
          </w:divBdr>
        </w:div>
        <w:div w:id="872156011">
          <w:marLeft w:val="547"/>
          <w:marRight w:val="0"/>
          <w:marTop w:val="0"/>
          <w:marBottom w:val="0"/>
          <w:divBdr>
            <w:top w:val="none" w:sz="0" w:space="0" w:color="auto"/>
            <w:left w:val="none" w:sz="0" w:space="0" w:color="auto"/>
            <w:bottom w:val="none" w:sz="0" w:space="0" w:color="auto"/>
            <w:right w:val="none" w:sz="0" w:space="0" w:color="auto"/>
          </w:divBdr>
        </w:div>
      </w:divsChild>
    </w:div>
    <w:div w:id="5913574">
      <w:bodyDiv w:val="1"/>
      <w:marLeft w:val="0"/>
      <w:marRight w:val="0"/>
      <w:marTop w:val="0"/>
      <w:marBottom w:val="0"/>
      <w:divBdr>
        <w:top w:val="none" w:sz="0" w:space="0" w:color="auto"/>
        <w:left w:val="none" w:sz="0" w:space="0" w:color="auto"/>
        <w:bottom w:val="none" w:sz="0" w:space="0" w:color="auto"/>
        <w:right w:val="none" w:sz="0" w:space="0" w:color="auto"/>
      </w:divBdr>
    </w:div>
    <w:div w:id="10768086">
      <w:bodyDiv w:val="1"/>
      <w:marLeft w:val="0"/>
      <w:marRight w:val="0"/>
      <w:marTop w:val="0"/>
      <w:marBottom w:val="0"/>
      <w:divBdr>
        <w:top w:val="none" w:sz="0" w:space="0" w:color="auto"/>
        <w:left w:val="none" w:sz="0" w:space="0" w:color="auto"/>
        <w:bottom w:val="none" w:sz="0" w:space="0" w:color="auto"/>
        <w:right w:val="none" w:sz="0" w:space="0" w:color="auto"/>
      </w:divBdr>
      <w:divsChild>
        <w:div w:id="1102066519">
          <w:marLeft w:val="360"/>
          <w:marRight w:val="0"/>
          <w:marTop w:val="0"/>
          <w:marBottom w:val="0"/>
          <w:divBdr>
            <w:top w:val="none" w:sz="0" w:space="0" w:color="auto"/>
            <w:left w:val="none" w:sz="0" w:space="0" w:color="auto"/>
            <w:bottom w:val="none" w:sz="0" w:space="0" w:color="auto"/>
            <w:right w:val="none" w:sz="0" w:space="0" w:color="auto"/>
          </w:divBdr>
        </w:div>
        <w:div w:id="721294501">
          <w:marLeft w:val="360"/>
          <w:marRight w:val="0"/>
          <w:marTop w:val="0"/>
          <w:marBottom w:val="0"/>
          <w:divBdr>
            <w:top w:val="none" w:sz="0" w:space="0" w:color="auto"/>
            <w:left w:val="none" w:sz="0" w:space="0" w:color="auto"/>
            <w:bottom w:val="none" w:sz="0" w:space="0" w:color="auto"/>
            <w:right w:val="none" w:sz="0" w:space="0" w:color="auto"/>
          </w:divBdr>
        </w:div>
      </w:divsChild>
    </w:div>
    <w:div w:id="11957247">
      <w:bodyDiv w:val="1"/>
      <w:marLeft w:val="0"/>
      <w:marRight w:val="0"/>
      <w:marTop w:val="0"/>
      <w:marBottom w:val="0"/>
      <w:divBdr>
        <w:top w:val="none" w:sz="0" w:space="0" w:color="auto"/>
        <w:left w:val="none" w:sz="0" w:space="0" w:color="auto"/>
        <w:bottom w:val="none" w:sz="0" w:space="0" w:color="auto"/>
        <w:right w:val="none" w:sz="0" w:space="0" w:color="auto"/>
      </w:divBdr>
    </w:div>
    <w:div w:id="12921083">
      <w:bodyDiv w:val="1"/>
      <w:marLeft w:val="0"/>
      <w:marRight w:val="0"/>
      <w:marTop w:val="0"/>
      <w:marBottom w:val="0"/>
      <w:divBdr>
        <w:top w:val="none" w:sz="0" w:space="0" w:color="auto"/>
        <w:left w:val="none" w:sz="0" w:space="0" w:color="auto"/>
        <w:bottom w:val="none" w:sz="0" w:space="0" w:color="auto"/>
        <w:right w:val="none" w:sz="0" w:space="0" w:color="auto"/>
      </w:divBdr>
    </w:div>
    <w:div w:id="13045935">
      <w:bodyDiv w:val="1"/>
      <w:marLeft w:val="0"/>
      <w:marRight w:val="0"/>
      <w:marTop w:val="0"/>
      <w:marBottom w:val="0"/>
      <w:divBdr>
        <w:top w:val="none" w:sz="0" w:space="0" w:color="auto"/>
        <w:left w:val="none" w:sz="0" w:space="0" w:color="auto"/>
        <w:bottom w:val="none" w:sz="0" w:space="0" w:color="auto"/>
        <w:right w:val="none" w:sz="0" w:space="0" w:color="auto"/>
      </w:divBdr>
    </w:div>
    <w:div w:id="13114799">
      <w:bodyDiv w:val="1"/>
      <w:marLeft w:val="0"/>
      <w:marRight w:val="0"/>
      <w:marTop w:val="0"/>
      <w:marBottom w:val="0"/>
      <w:divBdr>
        <w:top w:val="none" w:sz="0" w:space="0" w:color="auto"/>
        <w:left w:val="none" w:sz="0" w:space="0" w:color="auto"/>
        <w:bottom w:val="none" w:sz="0" w:space="0" w:color="auto"/>
        <w:right w:val="none" w:sz="0" w:space="0" w:color="auto"/>
      </w:divBdr>
      <w:divsChild>
        <w:div w:id="1908032184">
          <w:marLeft w:val="360"/>
          <w:marRight w:val="0"/>
          <w:marTop w:val="0"/>
          <w:marBottom w:val="0"/>
          <w:divBdr>
            <w:top w:val="none" w:sz="0" w:space="0" w:color="auto"/>
            <w:left w:val="none" w:sz="0" w:space="0" w:color="auto"/>
            <w:bottom w:val="none" w:sz="0" w:space="0" w:color="auto"/>
            <w:right w:val="none" w:sz="0" w:space="0" w:color="auto"/>
          </w:divBdr>
        </w:div>
        <w:div w:id="2139177138">
          <w:marLeft w:val="360"/>
          <w:marRight w:val="0"/>
          <w:marTop w:val="0"/>
          <w:marBottom w:val="0"/>
          <w:divBdr>
            <w:top w:val="none" w:sz="0" w:space="0" w:color="auto"/>
            <w:left w:val="none" w:sz="0" w:space="0" w:color="auto"/>
            <w:bottom w:val="none" w:sz="0" w:space="0" w:color="auto"/>
            <w:right w:val="none" w:sz="0" w:space="0" w:color="auto"/>
          </w:divBdr>
        </w:div>
      </w:divsChild>
    </w:div>
    <w:div w:id="13464964">
      <w:bodyDiv w:val="1"/>
      <w:marLeft w:val="0"/>
      <w:marRight w:val="0"/>
      <w:marTop w:val="0"/>
      <w:marBottom w:val="0"/>
      <w:divBdr>
        <w:top w:val="none" w:sz="0" w:space="0" w:color="auto"/>
        <w:left w:val="none" w:sz="0" w:space="0" w:color="auto"/>
        <w:bottom w:val="none" w:sz="0" w:space="0" w:color="auto"/>
        <w:right w:val="none" w:sz="0" w:space="0" w:color="auto"/>
      </w:divBdr>
      <w:divsChild>
        <w:div w:id="1933276675">
          <w:marLeft w:val="547"/>
          <w:marRight w:val="0"/>
          <w:marTop w:val="0"/>
          <w:marBottom w:val="0"/>
          <w:divBdr>
            <w:top w:val="none" w:sz="0" w:space="0" w:color="auto"/>
            <w:left w:val="none" w:sz="0" w:space="0" w:color="auto"/>
            <w:bottom w:val="none" w:sz="0" w:space="0" w:color="auto"/>
            <w:right w:val="none" w:sz="0" w:space="0" w:color="auto"/>
          </w:divBdr>
        </w:div>
      </w:divsChild>
    </w:div>
    <w:div w:id="17440115">
      <w:bodyDiv w:val="1"/>
      <w:marLeft w:val="0"/>
      <w:marRight w:val="0"/>
      <w:marTop w:val="0"/>
      <w:marBottom w:val="0"/>
      <w:divBdr>
        <w:top w:val="none" w:sz="0" w:space="0" w:color="auto"/>
        <w:left w:val="none" w:sz="0" w:space="0" w:color="auto"/>
        <w:bottom w:val="none" w:sz="0" w:space="0" w:color="auto"/>
        <w:right w:val="none" w:sz="0" w:space="0" w:color="auto"/>
      </w:divBdr>
    </w:div>
    <w:div w:id="19281711">
      <w:bodyDiv w:val="1"/>
      <w:marLeft w:val="0"/>
      <w:marRight w:val="0"/>
      <w:marTop w:val="0"/>
      <w:marBottom w:val="0"/>
      <w:divBdr>
        <w:top w:val="none" w:sz="0" w:space="0" w:color="auto"/>
        <w:left w:val="none" w:sz="0" w:space="0" w:color="auto"/>
        <w:bottom w:val="none" w:sz="0" w:space="0" w:color="auto"/>
        <w:right w:val="none" w:sz="0" w:space="0" w:color="auto"/>
      </w:divBdr>
    </w:div>
    <w:div w:id="19554186">
      <w:bodyDiv w:val="1"/>
      <w:marLeft w:val="0"/>
      <w:marRight w:val="0"/>
      <w:marTop w:val="0"/>
      <w:marBottom w:val="0"/>
      <w:divBdr>
        <w:top w:val="none" w:sz="0" w:space="0" w:color="auto"/>
        <w:left w:val="none" w:sz="0" w:space="0" w:color="auto"/>
        <w:bottom w:val="none" w:sz="0" w:space="0" w:color="auto"/>
        <w:right w:val="none" w:sz="0" w:space="0" w:color="auto"/>
      </w:divBdr>
      <w:divsChild>
        <w:div w:id="781069628">
          <w:marLeft w:val="547"/>
          <w:marRight w:val="0"/>
          <w:marTop w:val="0"/>
          <w:marBottom w:val="0"/>
          <w:divBdr>
            <w:top w:val="none" w:sz="0" w:space="0" w:color="auto"/>
            <w:left w:val="none" w:sz="0" w:space="0" w:color="auto"/>
            <w:bottom w:val="none" w:sz="0" w:space="0" w:color="auto"/>
            <w:right w:val="none" w:sz="0" w:space="0" w:color="auto"/>
          </w:divBdr>
        </w:div>
        <w:div w:id="730468093">
          <w:marLeft w:val="547"/>
          <w:marRight w:val="0"/>
          <w:marTop w:val="0"/>
          <w:marBottom w:val="0"/>
          <w:divBdr>
            <w:top w:val="none" w:sz="0" w:space="0" w:color="auto"/>
            <w:left w:val="none" w:sz="0" w:space="0" w:color="auto"/>
            <w:bottom w:val="none" w:sz="0" w:space="0" w:color="auto"/>
            <w:right w:val="none" w:sz="0" w:space="0" w:color="auto"/>
          </w:divBdr>
        </w:div>
      </w:divsChild>
    </w:div>
    <w:div w:id="19743035">
      <w:bodyDiv w:val="1"/>
      <w:marLeft w:val="0"/>
      <w:marRight w:val="0"/>
      <w:marTop w:val="0"/>
      <w:marBottom w:val="0"/>
      <w:divBdr>
        <w:top w:val="none" w:sz="0" w:space="0" w:color="auto"/>
        <w:left w:val="none" w:sz="0" w:space="0" w:color="auto"/>
        <w:bottom w:val="none" w:sz="0" w:space="0" w:color="auto"/>
        <w:right w:val="none" w:sz="0" w:space="0" w:color="auto"/>
      </w:divBdr>
    </w:div>
    <w:div w:id="21833571">
      <w:bodyDiv w:val="1"/>
      <w:marLeft w:val="0"/>
      <w:marRight w:val="0"/>
      <w:marTop w:val="0"/>
      <w:marBottom w:val="0"/>
      <w:divBdr>
        <w:top w:val="none" w:sz="0" w:space="0" w:color="auto"/>
        <w:left w:val="none" w:sz="0" w:space="0" w:color="auto"/>
        <w:bottom w:val="none" w:sz="0" w:space="0" w:color="auto"/>
        <w:right w:val="none" w:sz="0" w:space="0" w:color="auto"/>
      </w:divBdr>
    </w:div>
    <w:div w:id="23137626">
      <w:bodyDiv w:val="1"/>
      <w:marLeft w:val="0"/>
      <w:marRight w:val="0"/>
      <w:marTop w:val="0"/>
      <w:marBottom w:val="0"/>
      <w:divBdr>
        <w:top w:val="none" w:sz="0" w:space="0" w:color="auto"/>
        <w:left w:val="none" w:sz="0" w:space="0" w:color="auto"/>
        <w:bottom w:val="none" w:sz="0" w:space="0" w:color="auto"/>
        <w:right w:val="none" w:sz="0" w:space="0" w:color="auto"/>
      </w:divBdr>
    </w:div>
    <w:div w:id="25063820">
      <w:bodyDiv w:val="1"/>
      <w:marLeft w:val="0"/>
      <w:marRight w:val="0"/>
      <w:marTop w:val="0"/>
      <w:marBottom w:val="0"/>
      <w:divBdr>
        <w:top w:val="none" w:sz="0" w:space="0" w:color="auto"/>
        <w:left w:val="none" w:sz="0" w:space="0" w:color="auto"/>
        <w:bottom w:val="none" w:sz="0" w:space="0" w:color="auto"/>
        <w:right w:val="none" w:sz="0" w:space="0" w:color="auto"/>
      </w:divBdr>
      <w:divsChild>
        <w:div w:id="1606380912">
          <w:marLeft w:val="547"/>
          <w:marRight w:val="0"/>
          <w:marTop w:val="0"/>
          <w:marBottom w:val="0"/>
          <w:divBdr>
            <w:top w:val="none" w:sz="0" w:space="0" w:color="auto"/>
            <w:left w:val="none" w:sz="0" w:space="0" w:color="auto"/>
            <w:bottom w:val="none" w:sz="0" w:space="0" w:color="auto"/>
            <w:right w:val="none" w:sz="0" w:space="0" w:color="auto"/>
          </w:divBdr>
        </w:div>
      </w:divsChild>
    </w:div>
    <w:div w:id="27027042">
      <w:bodyDiv w:val="1"/>
      <w:marLeft w:val="0"/>
      <w:marRight w:val="0"/>
      <w:marTop w:val="0"/>
      <w:marBottom w:val="0"/>
      <w:divBdr>
        <w:top w:val="none" w:sz="0" w:space="0" w:color="auto"/>
        <w:left w:val="none" w:sz="0" w:space="0" w:color="auto"/>
        <w:bottom w:val="none" w:sz="0" w:space="0" w:color="auto"/>
        <w:right w:val="none" w:sz="0" w:space="0" w:color="auto"/>
      </w:divBdr>
    </w:div>
    <w:div w:id="27921767">
      <w:bodyDiv w:val="1"/>
      <w:marLeft w:val="0"/>
      <w:marRight w:val="0"/>
      <w:marTop w:val="0"/>
      <w:marBottom w:val="0"/>
      <w:divBdr>
        <w:top w:val="none" w:sz="0" w:space="0" w:color="auto"/>
        <w:left w:val="none" w:sz="0" w:space="0" w:color="auto"/>
        <w:bottom w:val="none" w:sz="0" w:space="0" w:color="auto"/>
        <w:right w:val="none" w:sz="0" w:space="0" w:color="auto"/>
      </w:divBdr>
    </w:div>
    <w:div w:id="29234208">
      <w:bodyDiv w:val="1"/>
      <w:marLeft w:val="0"/>
      <w:marRight w:val="0"/>
      <w:marTop w:val="0"/>
      <w:marBottom w:val="0"/>
      <w:divBdr>
        <w:top w:val="none" w:sz="0" w:space="0" w:color="auto"/>
        <w:left w:val="none" w:sz="0" w:space="0" w:color="auto"/>
        <w:bottom w:val="none" w:sz="0" w:space="0" w:color="auto"/>
        <w:right w:val="none" w:sz="0" w:space="0" w:color="auto"/>
      </w:divBdr>
    </w:div>
    <w:div w:id="32005945">
      <w:bodyDiv w:val="1"/>
      <w:marLeft w:val="0"/>
      <w:marRight w:val="0"/>
      <w:marTop w:val="0"/>
      <w:marBottom w:val="0"/>
      <w:divBdr>
        <w:top w:val="none" w:sz="0" w:space="0" w:color="auto"/>
        <w:left w:val="none" w:sz="0" w:space="0" w:color="auto"/>
        <w:bottom w:val="none" w:sz="0" w:space="0" w:color="auto"/>
        <w:right w:val="none" w:sz="0" w:space="0" w:color="auto"/>
      </w:divBdr>
    </w:div>
    <w:div w:id="32190512">
      <w:bodyDiv w:val="1"/>
      <w:marLeft w:val="0"/>
      <w:marRight w:val="0"/>
      <w:marTop w:val="0"/>
      <w:marBottom w:val="0"/>
      <w:divBdr>
        <w:top w:val="none" w:sz="0" w:space="0" w:color="auto"/>
        <w:left w:val="none" w:sz="0" w:space="0" w:color="auto"/>
        <w:bottom w:val="none" w:sz="0" w:space="0" w:color="auto"/>
        <w:right w:val="none" w:sz="0" w:space="0" w:color="auto"/>
      </w:divBdr>
      <w:divsChild>
        <w:div w:id="1916622287">
          <w:marLeft w:val="0"/>
          <w:marRight w:val="0"/>
          <w:marTop w:val="0"/>
          <w:marBottom w:val="0"/>
          <w:divBdr>
            <w:top w:val="none" w:sz="0" w:space="0" w:color="auto"/>
            <w:left w:val="none" w:sz="0" w:space="0" w:color="auto"/>
            <w:bottom w:val="none" w:sz="0" w:space="0" w:color="auto"/>
            <w:right w:val="none" w:sz="0" w:space="0" w:color="auto"/>
          </w:divBdr>
          <w:divsChild>
            <w:div w:id="1930387946">
              <w:marLeft w:val="0"/>
              <w:marRight w:val="0"/>
              <w:marTop w:val="0"/>
              <w:marBottom w:val="0"/>
              <w:divBdr>
                <w:top w:val="none" w:sz="0" w:space="0" w:color="auto"/>
                <w:left w:val="none" w:sz="0" w:space="0" w:color="auto"/>
                <w:bottom w:val="none" w:sz="0" w:space="0" w:color="auto"/>
                <w:right w:val="none" w:sz="0" w:space="0" w:color="auto"/>
              </w:divBdr>
              <w:divsChild>
                <w:div w:id="18518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0055">
      <w:bodyDiv w:val="1"/>
      <w:marLeft w:val="0"/>
      <w:marRight w:val="0"/>
      <w:marTop w:val="0"/>
      <w:marBottom w:val="0"/>
      <w:divBdr>
        <w:top w:val="none" w:sz="0" w:space="0" w:color="auto"/>
        <w:left w:val="none" w:sz="0" w:space="0" w:color="auto"/>
        <w:bottom w:val="none" w:sz="0" w:space="0" w:color="auto"/>
        <w:right w:val="none" w:sz="0" w:space="0" w:color="auto"/>
      </w:divBdr>
    </w:div>
    <w:div w:id="35980357">
      <w:bodyDiv w:val="1"/>
      <w:marLeft w:val="0"/>
      <w:marRight w:val="0"/>
      <w:marTop w:val="0"/>
      <w:marBottom w:val="0"/>
      <w:divBdr>
        <w:top w:val="none" w:sz="0" w:space="0" w:color="auto"/>
        <w:left w:val="none" w:sz="0" w:space="0" w:color="auto"/>
        <w:bottom w:val="none" w:sz="0" w:space="0" w:color="auto"/>
        <w:right w:val="none" w:sz="0" w:space="0" w:color="auto"/>
      </w:divBdr>
    </w:div>
    <w:div w:id="36055620">
      <w:bodyDiv w:val="1"/>
      <w:marLeft w:val="0"/>
      <w:marRight w:val="0"/>
      <w:marTop w:val="0"/>
      <w:marBottom w:val="0"/>
      <w:divBdr>
        <w:top w:val="none" w:sz="0" w:space="0" w:color="auto"/>
        <w:left w:val="none" w:sz="0" w:space="0" w:color="auto"/>
        <w:bottom w:val="none" w:sz="0" w:space="0" w:color="auto"/>
        <w:right w:val="none" w:sz="0" w:space="0" w:color="auto"/>
      </w:divBdr>
    </w:div>
    <w:div w:id="36324585">
      <w:bodyDiv w:val="1"/>
      <w:marLeft w:val="0"/>
      <w:marRight w:val="0"/>
      <w:marTop w:val="0"/>
      <w:marBottom w:val="0"/>
      <w:divBdr>
        <w:top w:val="none" w:sz="0" w:space="0" w:color="auto"/>
        <w:left w:val="none" w:sz="0" w:space="0" w:color="auto"/>
        <w:bottom w:val="none" w:sz="0" w:space="0" w:color="auto"/>
        <w:right w:val="none" w:sz="0" w:space="0" w:color="auto"/>
      </w:divBdr>
      <w:divsChild>
        <w:div w:id="751895005">
          <w:marLeft w:val="547"/>
          <w:marRight w:val="0"/>
          <w:marTop w:val="0"/>
          <w:marBottom w:val="0"/>
          <w:divBdr>
            <w:top w:val="none" w:sz="0" w:space="0" w:color="auto"/>
            <w:left w:val="none" w:sz="0" w:space="0" w:color="auto"/>
            <w:bottom w:val="none" w:sz="0" w:space="0" w:color="auto"/>
            <w:right w:val="none" w:sz="0" w:space="0" w:color="auto"/>
          </w:divBdr>
        </w:div>
      </w:divsChild>
    </w:div>
    <w:div w:id="37165446">
      <w:bodyDiv w:val="1"/>
      <w:marLeft w:val="0"/>
      <w:marRight w:val="0"/>
      <w:marTop w:val="0"/>
      <w:marBottom w:val="0"/>
      <w:divBdr>
        <w:top w:val="none" w:sz="0" w:space="0" w:color="auto"/>
        <w:left w:val="none" w:sz="0" w:space="0" w:color="auto"/>
        <w:bottom w:val="none" w:sz="0" w:space="0" w:color="auto"/>
        <w:right w:val="none" w:sz="0" w:space="0" w:color="auto"/>
      </w:divBdr>
      <w:divsChild>
        <w:div w:id="1449395695">
          <w:marLeft w:val="360"/>
          <w:marRight w:val="0"/>
          <w:marTop w:val="0"/>
          <w:marBottom w:val="0"/>
          <w:divBdr>
            <w:top w:val="none" w:sz="0" w:space="0" w:color="auto"/>
            <w:left w:val="none" w:sz="0" w:space="0" w:color="auto"/>
            <w:bottom w:val="none" w:sz="0" w:space="0" w:color="auto"/>
            <w:right w:val="none" w:sz="0" w:space="0" w:color="auto"/>
          </w:divBdr>
        </w:div>
        <w:div w:id="1949313422">
          <w:marLeft w:val="360"/>
          <w:marRight w:val="0"/>
          <w:marTop w:val="0"/>
          <w:marBottom w:val="0"/>
          <w:divBdr>
            <w:top w:val="none" w:sz="0" w:space="0" w:color="auto"/>
            <w:left w:val="none" w:sz="0" w:space="0" w:color="auto"/>
            <w:bottom w:val="none" w:sz="0" w:space="0" w:color="auto"/>
            <w:right w:val="none" w:sz="0" w:space="0" w:color="auto"/>
          </w:divBdr>
        </w:div>
        <w:div w:id="16660105">
          <w:marLeft w:val="360"/>
          <w:marRight w:val="0"/>
          <w:marTop w:val="0"/>
          <w:marBottom w:val="0"/>
          <w:divBdr>
            <w:top w:val="none" w:sz="0" w:space="0" w:color="auto"/>
            <w:left w:val="none" w:sz="0" w:space="0" w:color="auto"/>
            <w:bottom w:val="none" w:sz="0" w:space="0" w:color="auto"/>
            <w:right w:val="none" w:sz="0" w:space="0" w:color="auto"/>
          </w:divBdr>
        </w:div>
        <w:div w:id="604776425">
          <w:marLeft w:val="360"/>
          <w:marRight w:val="0"/>
          <w:marTop w:val="0"/>
          <w:marBottom w:val="0"/>
          <w:divBdr>
            <w:top w:val="none" w:sz="0" w:space="0" w:color="auto"/>
            <w:left w:val="none" w:sz="0" w:space="0" w:color="auto"/>
            <w:bottom w:val="none" w:sz="0" w:space="0" w:color="auto"/>
            <w:right w:val="none" w:sz="0" w:space="0" w:color="auto"/>
          </w:divBdr>
        </w:div>
        <w:div w:id="954025522">
          <w:marLeft w:val="360"/>
          <w:marRight w:val="0"/>
          <w:marTop w:val="0"/>
          <w:marBottom w:val="0"/>
          <w:divBdr>
            <w:top w:val="none" w:sz="0" w:space="0" w:color="auto"/>
            <w:left w:val="none" w:sz="0" w:space="0" w:color="auto"/>
            <w:bottom w:val="none" w:sz="0" w:space="0" w:color="auto"/>
            <w:right w:val="none" w:sz="0" w:space="0" w:color="auto"/>
          </w:divBdr>
        </w:div>
      </w:divsChild>
    </w:div>
    <w:div w:id="37440554">
      <w:bodyDiv w:val="1"/>
      <w:marLeft w:val="0"/>
      <w:marRight w:val="0"/>
      <w:marTop w:val="0"/>
      <w:marBottom w:val="0"/>
      <w:divBdr>
        <w:top w:val="none" w:sz="0" w:space="0" w:color="auto"/>
        <w:left w:val="none" w:sz="0" w:space="0" w:color="auto"/>
        <w:bottom w:val="none" w:sz="0" w:space="0" w:color="auto"/>
        <w:right w:val="none" w:sz="0" w:space="0" w:color="auto"/>
      </w:divBdr>
    </w:div>
    <w:div w:id="37779533">
      <w:bodyDiv w:val="1"/>
      <w:marLeft w:val="0"/>
      <w:marRight w:val="0"/>
      <w:marTop w:val="0"/>
      <w:marBottom w:val="0"/>
      <w:divBdr>
        <w:top w:val="none" w:sz="0" w:space="0" w:color="auto"/>
        <w:left w:val="none" w:sz="0" w:space="0" w:color="auto"/>
        <w:bottom w:val="none" w:sz="0" w:space="0" w:color="auto"/>
        <w:right w:val="none" w:sz="0" w:space="0" w:color="auto"/>
      </w:divBdr>
    </w:div>
    <w:div w:id="39473885">
      <w:bodyDiv w:val="1"/>
      <w:marLeft w:val="0"/>
      <w:marRight w:val="0"/>
      <w:marTop w:val="0"/>
      <w:marBottom w:val="0"/>
      <w:divBdr>
        <w:top w:val="none" w:sz="0" w:space="0" w:color="auto"/>
        <w:left w:val="none" w:sz="0" w:space="0" w:color="auto"/>
        <w:bottom w:val="none" w:sz="0" w:space="0" w:color="auto"/>
        <w:right w:val="none" w:sz="0" w:space="0" w:color="auto"/>
      </w:divBdr>
    </w:div>
    <w:div w:id="43214909">
      <w:bodyDiv w:val="1"/>
      <w:marLeft w:val="0"/>
      <w:marRight w:val="0"/>
      <w:marTop w:val="0"/>
      <w:marBottom w:val="0"/>
      <w:divBdr>
        <w:top w:val="none" w:sz="0" w:space="0" w:color="auto"/>
        <w:left w:val="none" w:sz="0" w:space="0" w:color="auto"/>
        <w:bottom w:val="none" w:sz="0" w:space="0" w:color="auto"/>
        <w:right w:val="none" w:sz="0" w:space="0" w:color="auto"/>
      </w:divBdr>
      <w:divsChild>
        <w:div w:id="164324915">
          <w:marLeft w:val="446"/>
          <w:marRight w:val="0"/>
          <w:marTop w:val="0"/>
          <w:marBottom w:val="0"/>
          <w:divBdr>
            <w:top w:val="none" w:sz="0" w:space="0" w:color="auto"/>
            <w:left w:val="none" w:sz="0" w:space="0" w:color="auto"/>
            <w:bottom w:val="none" w:sz="0" w:space="0" w:color="auto"/>
            <w:right w:val="none" w:sz="0" w:space="0" w:color="auto"/>
          </w:divBdr>
        </w:div>
        <w:div w:id="272176763">
          <w:marLeft w:val="446"/>
          <w:marRight w:val="0"/>
          <w:marTop w:val="0"/>
          <w:marBottom w:val="0"/>
          <w:divBdr>
            <w:top w:val="none" w:sz="0" w:space="0" w:color="auto"/>
            <w:left w:val="none" w:sz="0" w:space="0" w:color="auto"/>
            <w:bottom w:val="none" w:sz="0" w:space="0" w:color="auto"/>
            <w:right w:val="none" w:sz="0" w:space="0" w:color="auto"/>
          </w:divBdr>
        </w:div>
        <w:div w:id="604847239">
          <w:marLeft w:val="446"/>
          <w:marRight w:val="0"/>
          <w:marTop w:val="0"/>
          <w:marBottom w:val="0"/>
          <w:divBdr>
            <w:top w:val="none" w:sz="0" w:space="0" w:color="auto"/>
            <w:left w:val="none" w:sz="0" w:space="0" w:color="auto"/>
            <w:bottom w:val="none" w:sz="0" w:space="0" w:color="auto"/>
            <w:right w:val="none" w:sz="0" w:space="0" w:color="auto"/>
          </w:divBdr>
        </w:div>
        <w:div w:id="947736759">
          <w:marLeft w:val="446"/>
          <w:marRight w:val="0"/>
          <w:marTop w:val="0"/>
          <w:marBottom w:val="0"/>
          <w:divBdr>
            <w:top w:val="none" w:sz="0" w:space="0" w:color="auto"/>
            <w:left w:val="none" w:sz="0" w:space="0" w:color="auto"/>
            <w:bottom w:val="none" w:sz="0" w:space="0" w:color="auto"/>
            <w:right w:val="none" w:sz="0" w:space="0" w:color="auto"/>
          </w:divBdr>
        </w:div>
        <w:div w:id="1372803276">
          <w:marLeft w:val="446"/>
          <w:marRight w:val="0"/>
          <w:marTop w:val="0"/>
          <w:marBottom w:val="0"/>
          <w:divBdr>
            <w:top w:val="none" w:sz="0" w:space="0" w:color="auto"/>
            <w:left w:val="none" w:sz="0" w:space="0" w:color="auto"/>
            <w:bottom w:val="none" w:sz="0" w:space="0" w:color="auto"/>
            <w:right w:val="none" w:sz="0" w:space="0" w:color="auto"/>
          </w:divBdr>
        </w:div>
        <w:div w:id="1692486833">
          <w:marLeft w:val="446"/>
          <w:marRight w:val="0"/>
          <w:marTop w:val="0"/>
          <w:marBottom w:val="0"/>
          <w:divBdr>
            <w:top w:val="none" w:sz="0" w:space="0" w:color="auto"/>
            <w:left w:val="none" w:sz="0" w:space="0" w:color="auto"/>
            <w:bottom w:val="none" w:sz="0" w:space="0" w:color="auto"/>
            <w:right w:val="none" w:sz="0" w:space="0" w:color="auto"/>
          </w:divBdr>
        </w:div>
        <w:div w:id="1918439828">
          <w:marLeft w:val="446"/>
          <w:marRight w:val="0"/>
          <w:marTop w:val="0"/>
          <w:marBottom w:val="0"/>
          <w:divBdr>
            <w:top w:val="none" w:sz="0" w:space="0" w:color="auto"/>
            <w:left w:val="none" w:sz="0" w:space="0" w:color="auto"/>
            <w:bottom w:val="none" w:sz="0" w:space="0" w:color="auto"/>
            <w:right w:val="none" w:sz="0" w:space="0" w:color="auto"/>
          </w:divBdr>
        </w:div>
        <w:div w:id="2029528684">
          <w:marLeft w:val="446"/>
          <w:marRight w:val="0"/>
          <w:marTop w:val="0"/>
          <w:marBottom w:val="0"/>
          <w:divBdr>
            <w:top w:val="none" w:sz="0" w:space="0" w:color="auto"/>
            <w:left w:val="none" w:sz="0" w:space="0" w:color="auto"/>
            <w:bottom w:val="none" w:sz="0" w:space="0" w:color="auto"/>
            <w:right w:val="none" w:sz="0" w:space="0" w:color="auto"/>
          </w:divBdr>
        </w:div>
      </w:divsChild>
    </w:div>
    <w:div w:id="43721514">
      <w:bodyDiv w:val="1"/>
      <w:marLeft w:val="0"/>
      <w:marRight w:val="0"/>
      <w:marTop w:val="0"/>
      <w:marBottom w:val="0"/>
      <w:divBdr>
        <w:top w:val="none" w:sz="0" w:space="0" w:color="auto"/>
        <w:left w:val="none" w:sz="0" w:space="0" w:color="auto"/>
        <w:bottom w:val="none" w:sz="0" w:space="0" w:color="auto"/>
        <w:right w:val="none" w:sz="0" w:space="0" w:color="auto"/>
      </w:divBdr>
    </w:div>
    <w:div w:id="48967401">
      <w:bodyDiv w:val="1"/>
      <w:marLeft w:val="0"/>
      <w:marRight w:val="0"/>
      <w:marTop w:val="0"/>
      <w:marBottom w:val="0"/>
      <w:divBdr>
        <w:top w:val="none" w:sz="0" w:space="0" w:color="auto"/>
        <w:left w:val="none" w:sz="0" w:space="0" w:color="auto"/>
        <w:bottom w:val="none" w:sz="0" w:space="0" w:color="auto"/>
        <w:right w:val="none" w:sz="0" w:space="0" w:color="auto"/>
      </w:divBdr>
    </w:div>
    <w:div w:id="49958586">
      <w:bodyDiv w:val="1"/>
      <w:marLeft w:val="0"/>
      <w:marRight w:val="0"/>
      <w:marTop w:val="0"/>
      <w:marBottom w:val="0"/>
      <w:divBdr>
        <w:top w:val="none" w:sz="0" w:space="0" w:color="auto"/>
        <w:left w:val="none" w:sz="0" w:space="0" w:color="auto"/>
        <w:bottom w:val="none" w:sz="0" w:space="0" w:color="auto"/>
        <w:right w:val="none" w:sz="0" w:space="0" w:color="auto"/>
      </w:divBdr>
    </w:div>
    <w:div w:id="50465993">
      <w:bodyDiv w:val="1"/>
      <w:marLeft w:val="0"/>
      <w:marRight w:val="0"/>
      <w:marTop w:val="0"/>
      <w:marBottom w:val="0"/>
      <w:divBdr>
        <w:top w:val="none" w:sz="0" w:space="0" w:color="auto"/>
        <w:left w:val="none" w:sz="0" w:space="0" w:color="auto"/>
        <w:bottom w:val="none" w:sz="0" w:space="0" w:color="auto"/>
        <w:right w:val="none" w:sz="0" w:space="0" w:color="auto"/>
      </w:divBdr>
    </w:div>
    <w:div w:id="53624276">
      <w:bodyDiv w:val="1"/>
      <w:marLeft w:val="0"/>
      <w:marRight w:val="0"/>
      <w:marTop w:val="0"/>
      <w:marBottom w:val="0"/>
      <w:divBdr>
        <w:top w:val="none" w:sz="0" w:space="0" w:color="auto"/>
        <w:left w:val="none" w:sz="0" w:space="0" w:color="auto"/>
        <w:bottom w:val="none" w:sz="0" w:space="0" w:color="auto"/>
        <w:right w:val="none" w:sz="0" w:space="0" w:color="auto"/>
      </w:divBdr>
    </w:div>
    <w:div w:id="53705584">
      <w:bodyDiv w:val="1"/>
      <w:marLeft w:val="0"/>
      <w:marRight w:val="0"/>
      <w:marTop w:val="0"/>
      <w:marBottom w:val="0"/>
      <w:divBdr>
        <w:top w:val="none" w:sz="0" w:space="0" w:color="auto"/>
        <w:left w:val="none" w:sz="0" w:space="0" w:color="auto"/>
        <w:bottom w:val="none" w:sz="0" w:space="0" w:color="auto"/>
        <w:right w:val="none" w:sz="0" w:space="0" w:color="auto"/>
      </w:divBdr>
    </w:div>
    <w:div w:id="56519277">
      <w:bodyDiv w:val="1"/>
      <w:marLeft w:val="0"/>
      <w:marRight w:val="0"/>
      <w:marTop w:val="0"/>
      <w:marBottom w:val="0"/>
      <w:divBdr>
        <w:top w:val="none" w:sz="0" w:space="0" w:color="auto"/>
        <w:left w:val="none" w:sz="0" w:space="0" w:color="auto"/>
        <w:bottom w:val="none" w:sz="0" w:space="0" w:color="auto"/>
        <w:right w:val="none" w:sz="0" w:space="0" w:color="auto"/>
      </w:divBdr>
    </w:div>
    <w:div w:id="57558010">
      <w:bodyDiv w:val="1"/>
      <w:marLeft w:val="0"/>
      <w:marRight w:val="0"/>
      <w:marTop w:val="0"/>
      <w:marBottom w:val="0"/>
      <w:divBdr>
        <w:top w:val="none" w:sz="0" w:space="0" w:color="auto"/>
        <w:left w:val="none" w:sz="0" w:space="0" w:color="auto"/>
        <w:bottom w:val="none" w:sz="0" w:space="0" w:color="auto"/>
        <w:right w:val="none" w:sz="0" w:space="0" w:color="auto"/>
      </w:divBdr>
    </w:div>
    <w:div w:id="58286185">
      <w:bodyDiv w:val="1"/>
      <w:marLeft w:val="0"/>
      <w:marRight w:val="0"/>
      <w:marTop w:val="0"/>
      <w:marBottom w:val="0"/>
      <w:divBdr>
        <w:top w:val="none" w:sz="0" w:space="0" w:color="auto"/>
        <w:left w:val="none" w:sz="0" w:space="0" w:color="auto"/>
        <w:bottom w:val="none" w:sz="0" w:space="0" w:color="auto"/>
        <w:right w:val="none" w:sz="0" w:space="0" w:color="auto"/>
      </w:divBdr>
      <w:divsChild>
        <w:div w:id="1545481666">
          <w:marLeft w:val="360"/>
          <w:marRight w:val="0"/>
          <w:marTop w:val="0"/>
          <w:marBottom w:val="0"/>
          <w:divBdr>
            <w:top w:val="none" w:sz="0" w:space="0" w:color="auto"/>
            <w:left w:val="none" w:sz="0" w:space="0" w:color="auto"/>
            <w:bottom w:val="none" w:sz="0" w:space="0" w:color="auto"/>
            <w:right w:val="none" w:sz="0" w:space="0" w:color="auto"/>
          </w:divBdr>
        </w:div>
        <w:div w:id="391388575">
          <w:marLeft w:val="360"/>
          <w:marRight w:val="0"/>
          <w:marTop w:val="0"/>
          <w:marBottom w:val="0"/>
          <w:divBdr>
            <w:top w:val="none" w:sz="0" w:space="0" w:color="auto"/>
            <w:left w:val="none" w:sz="0" w:space="0" w:color="auto"/>
            <w:bottom w:val="none" w:sz="0" w:space="0" w:color="auto"/>
            <w:right w:val="none" w:sz="0" w:space="0" w:color="auto"/>
          </w:divBdr>
        </w:div>
        <w:div w:id="1526482465">
          <w:marLeft w:val="360"/>
          <w:marRight w:val="0"/>
          <w:marTop w:val="0"/>
          <w:marBottom w:val="0"/>
          <w:divBdr>
            <w:top w:val="none" w:sz="0" w:space="0" w:color="auto"/>
            <w:left w:val="none" w:sz="0" w:space="0" w:color="auto"/>
            <w:bottom w:val="none" w:sz="0" w:space="0" w:color="auto"/>
            <w:right w:val="none" w:sz="0" w:space="0" w:color="auto"/>
          </w:divBdr>
        </w:div>
        <w:div w:id="695695135">
          <w:marLeft w:val="360"/>
          <w:marRight w:val="0"/>
          <w:marTop w:val="0"/>
          <w:marBottom w:val="0"/>
          <w:divBdr>
            <w:top w:val="none" w:sz="0" w:space="0" w:color="auto"/>
            <w:left w:val="none" w:sz="0" w:space="0" w:color="auto"/>
            <w:bottom w:val="none" w:sz="0" w:space="0" w:color="auto"/>
            <w:right w:val="none" w:sz="0" w:space="0" w:color="auto"/>
          </w:divBdr>
        </w:div>
      </w:divsChild>
    </w:div>
    <w:div w:id="59066233">
      <w:bodyDiv w:val="1"/>
      <w:marLeft w:val="0"/>
      <w:marRight w:val="0"/>
      <w:marTop w:val="0"/>
      <w:marBottom w:val="0"/>
      <w:divBdr>
        <w:top w:val="none" w:sz="0" w:space="0" w:color="auto"/>
        <w:left w:val="none" w:sz="0" w:space="0" w:color="auto"/>
        <w:bottom w:val="none" w:sz="0" w:space="0" w:color="auto"/>
        <w:right w:val="none" w:sz="0" w:space="0" w:color="auto"/>
      </w:divBdr>
      <w:divsChild>
        <w:div w:id="1375693748">
          <w:marLeft w:val="547"/>
          <w:marRight w:val="0"/>
          <w:marTop w:val="0"/>
          <w:marBottom w:val="0"/>
          <w:divBdr>
            <w:top w:val="none" w:sz="0" w:space="0" w:color="auto"/>
            <w:left w:val="none" w:sz="0" w:space="0" w:color="auto"/>
            <w:bottom w:val="none" w:sz="0" w:space="0" w:color="auto"/>
            <w:right w:val="none" w:sz="0" w:space="0" w:color="auto"/>
          </w:divBdr>
        </w:div>
      </w:divsChild>
    </w:div>
    <w:div w:id="59909432">
      <w:bodyDiv w:val="1"/>
      <w:marLeft w:val="0"/>
      <w:marRight w:val="0"/>
      <w:marTop w:val="0"/>
      <w:marBottom w:val="0"/>
      <w:divBdr>
        <w:top w:val="none" w:sz="0" w:space="0" w:color="auto"/>
        <w:left w:val="none" w:sz="0" w:space="0" w:color="auto"/>
        <w:bottom w:val="none" w:sz="0" w:space="0" w:color="auto"/>
        <w:right w:val="none" w:sz="0" w:space="0" w:color="auto"/>
      </w:divBdr>
    </w:div>
    <w:div w:id="64038246">
      <w:bodyDiv w:val="1"/>
      <w:marLeft w:val="0"/>
      <w:marRight w:val="0"/>
      <w:marTop w:val="0"/>
      <w:marBottom w:val="0"/>
      <w:divBdr>
        <w:top w:val="none" w:sz="0" w:space="0" w:color="auto"/>
        <w:left w:val="none" w:sz="0" w:space="0" w:color="auto"/>
        <w:bottom w:val="none" w:sz="0" w:space="0" w:color="auto"/>
        <w:right w:val="none" w:sz="0" w:space="0" w:color="auto"/>
      </w:divBdr>
    </w:div>
    <w:div w:id="64961948">
      <w:bodyDiv w:val="1"/>
      <w:marLeft w:val="0"/>
      <w:marRight w:val="0"/>
      <w:marTop w:val="0"/>
      <w:marBottom w:val="0"/>
      <w:divBdr>
        <w:top w:val="none" w:sz="0" w:space="0" w:color="auto"/>
        <w:left w:val="none" w:sz="0" w:space="0" w:color="auto"/>
        <w:bottom w:val="none" w:sz="0" w:space="0" w:color="auto"/>
        <w:right w:val="none" w:sz="0" w:space="0" w:color="auto"/>
      </w:divBdr>
    </w:div>
    <w:div w:id="65341655">
      <w:bodyDiv w:val="1"/>
      <w:marLeft w:val="0"/>
      <w:marRight w:val="0"/>
      <w:marTop w:val="0"/>
      <w:marBottom w:val="0"/>
      <w:divBdr>
        <w:top w:val="none" w:sz="0" w:space="0" w:color="auto"/>
        <w:left w:val="none" w:sz="0" w:space="0" w:color="auto"/>
        <w:bottom w:val="none" w:sz="0" w:space="0" w:color="auto"/>
        <w:right w:val="none" w:sz="0" w:space="0" w:color="auto"/>
      </w:divBdr>
    </w:div>
    <w:div w:id="65349589">
      <w:bodyDiv w:val="1"/>
      <w:marLeft w:val="0"/>
      <w:marRight w:val="0"/>
      <w:marTop w:val="0"/>
      <w:marBottom w:val="0"/>
      <w:divBdr>
        <w:top w:val="none" w:sz="0" w:space="0" w:color="auto"/>
        <w:left w:val="none" w:sz="0" w:space="0" w:color="auto"/>
        <w:bottom w:val="none" w:sz="0" w:space="0" w:color="auto"/>
        <w:right w:val="none" w:sz="0" w:space="0" w:color="auto"/>
      </w:divBdr>
    </w:div>
    <w:div w:id="66464330">
      <w:bodyDiv w:val="1"/>
      <w:marLeft w:val="0"/>
      <w:marRight w:val="0"/>
      <w:marTop w:val="0"/>
      <w:marBottom w:val="0"/>
      <w:divBdr>
        <w:top w:val="none" w:sz="0" w:space="0" w:color="auto"/>
        <w:left w:val="none" w:sz="0" w:space="0" w:color="auto"/>
        <w:bottom w:val="none" w:sz="0" w:space="0" w:color="auto"/>
        <w:right w:val="none" w:sz="0" w:space="0" w:color="auto"/>
      </w:divBdr>
    </w:div>
    <w:div w:id="67113041">
      <w:bodyDiv w:val="1"/>
      <w:marLeft w:val="0"/>
      <w:marRight w:val="0"/>
      <w:marTop w:val="0"/>
      <w:marBottom w:val="0"/>
      <w:divBdr>
        <w:top w:val="none" w:sz="0" w:space="0" w:color="auto"/>
        <w:left w:val="none" w:sz="0" w:space="0" w:color="auto"/>
        <w:bottom w:val="none" w:sz="0" w:space="0" w:color="auto"/>
        <w:right w:val="none" w:sz="0" w:space="0" w:color="auto"/>
      </w:divBdr>
    </w:div>
    <w:div w:id="67459957">
      <w:bodyDiv w:val="1"/>
      <w:marLeft w:val="0"/>
      <w:marRight w:val="0"/>
      <w:marTop w:val="0"/>
      <w:marBottom w:val="0"/>
      <w:divBdr>
        <w:top w:val="none" w:sz="0" w:space="0" w:color="auto"/>
        <w:left w:val="none" w:sz="0" w:space="0" w:color="auto"/>
        <w:bottom w:val="none" w:sz="0" w:space="0" w:color="auto"/>
        <w:right w:val="none" w:sz="0" w:space="0" w:color="auto"/>
      </w:divBdr>
      <w:divsChild>
        <w:div w:id="141851628">
          <w:marLeft w:val="360"/>
          <w:marRight w:val="0"/>
          <w:marTop w:val="0"/>
          <w:marBottom w:val="0"/>
          <w:divBdr>
            <w:top w:val="none" w:sz="0" w:space="0" w:color="auto"/>
            <w:left w:val="none" w:sz="0" w:space="0" w:color="auto"/>
            <w:bottom w:val="none" w:sz="0" w:space="0" w:color="auto"/>
            <w:right w:val="none" w:sz="0" w:space="0" w:color="auto"/>
          </w:divBdr>
        </w:div>
        <w:div w:id="1964340722">
          <w:marLeft w:val="360"/>
          <w:marRight w:val="0"/>
          <w:marTop w:val="0"/>
          <w:marBottom w:val="0"/>
          <w:divBdr>
            <w:top w:val="none" w:sz="0" w:space="0" w:color="auto"/>
            <w:left w:val="none" w:sz="0" w:space="0" w:color="auto"/>
            <w:bottom w:val="none" w:sz="0" w:space="0" w:color="auto"/>
            <w:right w:val="none" w:sz="0" w:space="0" w:color="auto"/>
          </w:divBdr>
        </w:div>
        <w:div w:id="690961486">
          <w:marLeft w:val="360"/>
          <w:marRight w:val="0"/>
          <w:marTop w:val="0"/>
          <w:marBottom w:val="0"/>
          <w:divBdr>
            <w:top w:val="none" w:sz="0" w:space="0" w:color="auto"/>
            <w:left w:val="none" w:sz="0" w:space="0" w:color="auto"/>
            <w:bottom w:val="none" w:sz="0" w:space="0" w:color="auto"/>
            <w:right w:val="none" w:sz="0" w:space="0" w:color="auto"/>
          </w:divBdr>
        </w:div>
      </w:divsChild>
    </w:div>
    <w:div w:id="67852005">
      <w:bodyDiv w:val="1"/>
      <w:marLeft w:val="0"/>
      <w:marRight w:val="0"/>
      <w:marTop w:val="0"/>
      <w:marBottom w:val="0"/>
      <w:divBdr>
        <w:top w:val="none" w:sz="0" w:space="0" w:color="auto"/>
        <w:left w:val="none" w:sz="0" w:space="0" w:color="auto"/>
        <w:bottom w:val="none" w:sz="0" w:space="0" w:color="auto"/>
        <w:right w:val="none" w:sz="0" w:space="0" w:color="auto"/>
      </w:divBdr>
    </w:div>
    <w:div w:id="68314056">
      <w:bodyDiv w:val="1"/>
      <w:marLeft w:val="0"/>
      <w:marRight w:val="0"/>
      <w:marTop w:val="0"/>
      <w:marBottom w:val="0"/>
      <w:divBdr>
        <w:top w:val="none" w:sz="0" w:space="0" w:color="auto"/>
        <w:left w:val="none" w:sz="0" w:space="0" w:color="auto"/>
        <w:bottom w:val="none" w:sz="0" w:space="0" w:color="auto"/>
        <w:right w:val="none" w:sz="0" w:space="0" w:color="auto"/>
      </w:divBdr>
    </w:div>
    <w:div w:id="68384791">
      <w:bodyDiv w:val="1"/>
      <w:marLeft w:val="0"/>
      <w:marRight w:val="0"/>
      <w:marTop w:val="0"/>
      <w:marBottom w:val="0"/>
      <w:divBdr>
        <w:top w:val="none" w:sz="0" w:space="0" w:color="auto"/>
        <w:left w:val="none" w:sz="0" w:space="0" w:color="auto"/>
        <w:bottom w:val="none" w:sz="0" w:space="0" w:color="auto"/>
        <w:right w:val="none" w:sz="0" w:space="0" w:color="auto"/>
      </w:divBdr>
    </w:div>
    <w:div w:id="71661205">
      <w:bodyDiv w:val="1"/>
      <w:marLeft w:val="0"/>
      <w:marRight w:val="0"/>
      <w:marTop w:val="0"/>
      <w:marBottom w:val="0"/>
      <w:divBdr>
        <w:top w:val="none" w:sz="0" w:space="0" w:color="auto"/>
        <w:left w:val="none" w:sz="0" w:space="0" w:color="auto"/>
        <w:bottom w:val="none" w:sz="0" w:space="0" w:color="auto"/>
        <w:right w:val="none" w:sz="0" w:space="0" w:color="auto"/>
      </w:divBdr>
      <w:divsChild>
        <w:div w:id="284194880">
          <w:marLeft w:val="360"/>
          <w:marRight w:val="0"/>
          <w:marTop w:val="0"/>
          <w:marBottom w:val="0"/>
          <w:divBdr>
            <w:top w:val="none" w:sz="0" w:space="0" w:color="auto"/>
            <w:left w:val="none" w:sz="0" w:space="0" w:color="auto"/>
            <w:bottom w:val="none" w:sz="0" w:space="0" w:color="auto"/>
            <w:right w:val="none" w:sz="0" w:space="0" w:color="auto"/>
          </w:divBdr>
        </w:div>
        <w:div w:id="686561469">
          <w:marLeft w:val="360"/>
          <w:marRight w:val="0"/>
          <w:marTop w:val="0"/>
          <w:marBottom w:val="0"/>
          <w:divBdr>
            <w:top w:val="none" w:sz="0" w:space="0" w:color="auto"/>
            <w:left w:val="none" w:sz="0" w:space="0" w:color="auto"/>
            <w:bottom w:val="none" w:sz="0" w:space="0" w:color="auto"/>
            <w:right w:val="none" w:sz="0" w:space="0" w:color="auto"/>
          </w:divBdr>
        </w:div>
        <w:div w:id="478687782">
          <w:marLeft w:val="360"/>
          <w:marRight w:val="0"/>
          <w:marTop w:val="0"/>
          <w:marBottom w:val="0"/>
          <w:divBdr>
            <w:top w:val="none" w:sz="0" w:space="0" w:color="auto"/>
            <w:left w:val="none" w:sz="0" w:space="0" w:color="auto"/>
            <w:bottom w:val="none" w:sz="0" w:space="0" w:color="auto"/>
            <w:right w:val="none" w:sz="0" w:space="0" w:color="auto"/>
          </w:divBdr>
        </w:div>
        <w:div w:id="1914462011">
          <w:marLeft w:val="360"/>
          <w:marRight w:val="0"/>
          <w:marTop w:val="0"/>
          <w:marBottom w:val="0"/>
          <w:divBdr>
            <w:top w:val="none" w:sz="0" w:space="0" w:color="auto"/>
            <w:left w:val="none" w:sz="0" w:space="0" w:color="auto"/>
            <w:bottom w:val="none" w:sz="0" w:space="0" w:color="auto"/>
            <w:right w:val="none" w:sz="0" w:space="0" w:color="auto"/>
          </w:divBdr>
        </w:div>
      </w:divsChild>
    </w:div>
    <w:div w:id="74284027">
      <w:bodyDiv w:val="1"/>
      <w:marLeft w:val="0"/>
      <w:marRight w:val="0"/>
      <w:marTop w:val="0"/>
      <w:marBottom w:val="0"/>
      <w:divBdr>
        <w:top w:val="none" w:sz="0" w:space="0" w:color="auto"/>
        <w:left w:val="none" w:sz="0" w:space="0" w:color="auto"/>
        <w:bottom w:val="none" w:sz="0" w:space="0" w:color="auto"/>
        <w:right w:val="none" w:sz="0" w:space="0" w:color="auto"/>
      </w:divBdr>
    </w:div>
    <w:div w:id="80760822">
      <w:bodyDiv w:val="1"/>
      <w:marLeft w:val="0"/>
      <w:marRight w:val="0"/>
      <w:marTop w:val="0"/>
      <w:marBottom w:val="0"/>
      <w:divBdr>
        <w:top w:val="none" w:sz="0" w:space="0" w:color="auto"/>
        <w:left w:val="none" w:sz="0" w:space="0" w:color="auto"/>
        <w:bottom w:val="none" w:sz="0" w:space="0" w:color="auto"/>
        <w:right w:val="none" w:sz="0" w:space="0" w:color="auto"/>
      </w:divBdr>
      <w:divsChild>
        <w:div w:id="700739284">
          <w:marLeft w:val="360"/>
          <w:marRight w:val="0"/>
          <w:marTop w:val="0"/>
          <w:marBottom w:val="0"/>
          <w:divBdr>
            <w:top w:val="none" w:sz="0" w:space="0" w:color="auto"/>
            <w:left w:val="none" w:sz="0" w:space="0" w:color="auto"/>
            <w:bottom w:val="none" w:sz="0" w:space="0" w:color="auto"/>
            <w:right w:val="none" w:sz="0" w:space="0" w:color="auto"/>
          </w:divBdr>
        </w:div>
        <w:div w:id="220142928">
          <w:marLeft w:val="360"/>
          <w:marRight w:val="0"/>
          <w:marTop w:val="0"/>
          <w:marBottom w:val="0"/>
          <w:divBdr>
            <w:top w:val="none" w:sz="0" w:space="0" w:color="auto"/>
            <w:left w:val="none" w:sz="0" w:space="0" w:color="auto"/>
            <w:bottom w:val="none" w:sz="0" w:space="0" w:color="auto"/>
            <w:right w:val="none" w:sz="0" w:space="0" w:color="auto"/>
          </w:divBdr>
        </w:div>
        <w:div w:id="879052566">
          <w:marLeft w:val="360"/>
          <w:marRight w:val="0"/>
          <w:marTop w:val="0"/>
          <w:marBottom w:val="0"/>
          <w:divBdr>
            <w:top w:val="none" w:sz="0" w:space="0" w:color="auto"/>
            <w:left w:val="none" w:sz="0" w:space="0" w:color="auto"/>
            <w:bottom w:val="none" w:sz="0" w:space="0" w:color="auto"/>
            <w:right w:val="none" w:sz="0" w:space="0" w:color="auto"/>
          </w:divBdr>
        </w:div>
        <w:div w:id="1661351373">
          <w:marLeft w:val="360"/>
          <w:marRight w:val="0"/>
          <w:marTop w:val="0"/>
          <w:marBottom w:val="0"/>
          <w:divBdr>
            <w:top w:val="none" w:sz="0" w:space="0" w:color="auto"/>
            <w:left w:val="none" w:sz="0" w:space="0" w:color="auto"/>
            <w:bottom w:val="none" w:sz="0" w:space="0" w:color="auto"/>
            <w:right w:val="none" w:sz="0" w:space="0" w:color="auto"/>
          </w:divBdr>
        </w:div>
      </w:divsChild>
    </w:div>
    <w:div w:id="81150953">
      <w:bodyDiv w:val="1"/>
      <w:marLeft w:val="0"/>
      <w:marRight w:val="0"/>
      <w:marTop w:val="0"/>
      <w:marBottom w:val="0"/>
      <w:divBdr>
        <w:top w:val="none" w:sz="0" w:space="0" w:color="auto"/>
        <w:left w:val="none" w:sz="0" w:space="0" w:color="auto"/>
        <w:bottom w:val="none" w:sz="0" w:space="0" w:color="auto"/>
        <w:right w:val="none" w:sz="0" w:space="0" w:color="auto"/>
      </w:divBdr>
    </w:div>
    <w:div w:id="104812264">
      <w:bodyDiv w:val="1"/>
      <w:marLeft w:val="0"/>
      <w:marRight w:val="0"/>
      <w:marTop w:val="0"/>
      <w:marBottom w:val="0"/>
      <w:divBdr>
        <w:top w:val="none" w:sz="0" w:space="0" w:color="auto"/>
        <w:left w:val="none" w:sz="0" w:space="0" w:color="auto"/>
        <w:bottom w:val="none" w:sz="0" w:space="0" w:color="auto"/>
        <w:right w:val="none" w:sz="0" w:space="0" w:color="auto"/>
      </w:divBdr>
      <w:divsChild>
        <w:div w:id="1614898274">
          <w:marLeft w:val="288"/>
          <w:marRight w:val="0"/>
          <w:marTop w:val="240"/>
          <w:marBottom w:val="0"/>
          <w:divBdr>
            <w:top w:val="none" w:sz="0" w:space="0" w:color="auto"/>
            <w:left w:val="none" w:sz="0" w:space="0" w:color="auto"/>
            <w:bottom w:val="none" w:sz="0" w:space="0" w:color="auto"/>
            <w:right w:val="none" w:sz="0" w:space="0" w:color="auto"/>
          </w:divBdr>
        </w:div>
        <w:div w:id="430204369">
          <w:marLeft w:val="288"/>
          <w:marRight w:val="0"/>
          <w:marTop w:val="240"/>
          <w:marBottom w:val="0"/>
          <w:divBdr>
            <w:top w:val="none" w:sz="0" w:space="0" w:color="auto"/>
            <w:left w:val="none" w:sz="0" w:space="0" w:color="auto"/>
            <w:bottom w:val="none" w:sz="0" w:space="0" w:color="auto"/>
            <w:right w:val="none" w:sz="0" w:space="0" w:color="auto"/>
          </w:divBdr>
        </w:div>
        <w:div w:id="2010211331">
          <w:marLeft w:val="288"/>
          <w:marRight w:val="0"/>
          <w:marTop w:val="240"/>
          <w:marBottom w:val="0"/>
          <w:divBdr>
            <w:top w:val="none" w:sz="0" w:space="0" w:color="auto"/>
            <w:left w:val="none" w:sz="0" w:space="0" w:color="auto"/>
            <w:bottom w:val="none" w:sz="0" w:space="0" w:color="auto"/>
            <w:right w:val="none" w:sz="0" w:space="0" w:color="auto"/>
          </w:divBdr>
        </w:div>
        <w:div w:id="718163965">
          <w:marLeft w:val="288"/>
          <w:marRight w:val="0"/>
          <w:marTop w:val="240"/>
          <w:marBottom w:val="0"/>
          <w:divBdr>
            <w:top w:val="none" w:sz="0" w:space="0" w:color="auto"/>
            <w:left w:val="none" w:sz="0" w:space="0" w:color="auto"/>
            <w:bottom w:val="none" w:sz="0" w:space="0" w:color="auto"/>
            <w:right w:val="none" w:sz="0" w:space="0" w:color="auto"/>
          </w:divBdr>
        </w:div>
        <w:div w:id="1501772076">
          <w:marLeft w:val="288"/>
          <w:marRight w:val="0"/>
          <w:marTop w:val="240"/>
          <w:marBottom w:val="0"/>
          <w:divBdr>
            <w:top w:val="none" w:sz="0" w:space="0" w:color="auto"/>
            <w:left w:val="none" w:sz="0" w:space="0" w:color="auto"/>
            <w:bottom w:val="none" w:sz="0" w:space="0" w:color="auto"/>
            <w:right w:val="none" w:sz="0" w:space="0" w:color="auto"/>
          </w:divBdr>
        </w:div>
        <w:div w:id="1979412973">
          <w:marLeft w:val="288"/>
          <w:marRight w:val="0"/>
          <w:marTop w:val="240"/>
          <w:marBottom w:val="0"/>
          <w:divBdr>
            <w:top w:val="none" w:sz="0" w:space="0" w:color="auto"/>
            <w:left w:val="none" w:sz="0" w:space="0" w:color="auto"/>
            <w:bottom w:val="none" w:sz="0" w:space="0" w:color="auto"/>
            <w:right w:val="none" w:sz="0" w:space="0" w:color="auto"/>
          </w:divBdr>
        </w:div>
        <w:div w:id="1641501496">
          <w:marLeft w:val="288"/>
          <w:marRight w:val="0"/>
          <w:marTop w:val="240"/>
          <w:marBottom w:val="0"/>
          <w:divBdr>
            <w:top w:val="none" w:sz="0" w:space="0" w:color="auto"/>
            <w:left w:val="none" w:sz="0" w:space="0" w:color="auto"/>
            <w:bottom w:val="none" w:sz="0" w:space="0" w:color="auto"/>
            <w:right w:val="none" w:sz="0" w:space="0" w:color="auto"/>
          </w:divBdr>
        </w:div>
        <w:div w:id="694185847">
          <w:marLeft w:val="288"/>
          <w:marRight w:val="0"/>
          <w:marTop w:val="240"/>
          <w:marBottom w:val="0"/>
          <w:divBdr>
            <w:top w:val="none" w:sz="0" w:space="0" w:color="auto"/>
            <w:left w:val="none" w:sz="0" w:space="0" w:color="auto"/>
            <w:bottom w:val="none" w:sz="0" w:space="0" w:color="auto"/>
            <w:right w:val="none" w:sz="0" w:space="0" w:color="auto"/>
          </w:divBdr>
        </w:div>
        <w:div w:id="761923979">
          <w:marLeft w:val="288"/>
          <w:marRight w:val="0"/>
          <w:marTop w:val="240"/>
          <w:marBottom w:val="0"/>
          <w:divBdr>
            <w:top w:val="none" w:sz="0" w:space="0" w:color="auto"/>
            <w:left w:val="none" w:sz="0" w:space="0" w:color="auto"/>
            <w:bottom w:val="none" w:sz="0" w:space="0" w:color="auto"/>
            <w:right w:val="none" w:sz="0" w:space="0" w:color="auto"/>
          </w:divBdr>
        </w:div>
        <w:div w:id="706681367">
          <w:marLeft w:val="288"/>
          <w:marRight w:val="0"/>
          <w:marTop w:val="240"/>
          <w:marBottom w:val="0"/>
          <w:divBdr>
            <w:top w:val="none" w:sz="0" w:space="0" w:color="auto"/>
            <w:left w:val="none" w:sz="0" w:space="0" w:color="auto"/>
            <w:bottom w:val="none" w:sz="0" w:space="0" w:color="auto"/>
            <w:right w:val="none" w:sz="0" w:space="0" w:color="auto"/>
          </w:divBdr>
        </w:div>
      </w:divsChild>
    </w:div>
    <w:div w:id="111441795">
      <w:bodyDiv w:val="1"/>
      <w:marLeft w:val="0"/>
      <w:marRight w:val="0"/>
      <w:marTop w:val="0"/>
      <w:marBottom w:val="0"/>
      <w:divBdr>
        <w:top w:val="none" w:sz="0" w:space="0" w:color="auto"/>
        <w:left w:val="none" w:sz="0" w:space="0" w:color="auto"/>
        <w:bottom w:val="none" w:sz="0" w:space="0" w:color="auto"/>
        <w:right w:val="none" w:sz="0" w:space="0" w:color="auto"/>
      </w:divBdr>
    </w:div>
    <w:div w:id="112481324">
      <w:bodyDiv w:val="1"/>
      <w:marLeft w:val="0"/>
      <w:marRight w:val="0"/>
      <w:marTop w:val="0"/>
      <w:marBottom w:val="0"/>
      <w:divBdr>
        <w:top w:val="none" w:sz="0" w:space="0" w:color="auto"/>
        <w:left w:val="none" w:sz="0" w:space="0" w:color="auto"/>
        <w:bottom w:val="none" w:sz="0" w:space="0" w:color="auto"/>
        <w:right w:val="none" w:sz="0" w:space="0" w:color="auto"/>
      </w:divBdr>
    </w:div>
    <w:div w:id="112599237">
      <w:bodyDiv w:val="1"/>
      <w:marLeft w:val="0"/>
      <w:marRight w:val="0"/>
      <w:marTop w:val="0"/>
      <w:marBottom w:val="0"/>
      <w:divBdr>
        <w:top w:val="none" w:sz="0" w:space="0" w:color="auto"/>
        <w:left w:val="none" w:sz="0" w:space="0" w:color="auto"/>
        <w:bottom w:val="none" w:sz="0" w:space="0" w:color="auto"/>
        <w:right w:val="none" w:sz="0" w:space="0" w:color="auto"/>
      </w:divBdr>
      <w:divsChild>
        <w:div w:id="672031082">
          <w:marLeft w:val="360"/>
          <w:marRight w:val="0"/>
          <w:marTop w:val="0"/>
          <w:marBottom w:val="0"/>
          <w:divBdr>
            <w:top w:val="none" w:sz="0" w:space="0" w:color="auto"/>
            <w:left w:val="none" w:sz="0" w:space="0" w:color="auto"/>
            <w:bottom w:val="none" w:sz="0" w:space="0" w:color="auto"/>
            <w:right w:val="none" w:sz="0" w:space="0" w:color="auto"/>
          </w:divBdr>
        </w:div>
        <w:div w:id="408038081">
          <w:marLeft w:val="360"/>
          <w:marRight w:val="0"/>
          <w:marTop w:val="0"/>
          <w:marBottom w:val="0"/>
          <w:divBdr>
            <w:top w:val="none" w:sz="0" w:space="0" w:color="auto"/>
            <w:left w:val="none" w:sz="0" w:space="0" w:color="auto"/>
            <w:bottom w:val="none" w:sz="0" w:space="0" w:color="auto"/>
            <w:right w:val="none" w:sz="0" w:space="0" w:color="auto"/>
          </w:divBdr>
        </w:div>
        <w:div w:id="407577626">
          <w:marLeft w:val="360"/>
          <w:marRight w:val="0"/>
          <w:marTop w:val="0"/>
          <w:marBottom w:val="0"/>
          <w:divBdr>
            <w:top w:val="none" w:sz="0" w:space="0" w:color="auto"/>
            <w:left w:val="none" w:sz="0" w:space="0" w:color="auto"/>
            <w:bottom w:val="none" w:sz="0" w:space="0" w:color="auto"/>
            <w:right w:val="none" w:sz="0" w:space="0" w:color="auto"/>
          </w:divBdr>
        </w:div>
        <w:div w:id="1918899852">
          <w:marLeft w:val="360"/>
          <w:marRight w:val="0"/>
          <w:marTop w:val="0"/>
          <w:marBottom w:val="0"/>
          <w:divBdr>
            <w:top w:val="none" w:sz="0" w:space="0" w:color="auto"/>
            <w:left w:val="none" w:sz="0" w:space="0" w:color="auto"/>
            <w:bottom w:val="none" w:sz="0" w:space="0" w:color="auto"/>
            <w:right w:val="none" w:sz="0" w:space="0" w:color="auto"/>
          </w:divBdr>
        </w:div>
        <w:div w:id="1818640645">
          <w:marLeft w:val="360"/>
          <w:marRight w:val="0"/>
          <w:marTop w:val="0"/>
          <w:marBottom w:val="0"/>
          <w:divBdr>
            <w:top w:val="none" w:sz="0" w:space="0" w:color="auto"/>
            <w:left w:val="none" w:sz="0" w:space="0" w:color="auto"/>
            <w:bottom w:val="none" w:sz="0" w:space="0" w:color="auto"/>
            <w:right w:val="none" w:sz="0" w:space="0" w:color="auto"/>
          </w:divBdr>
        </w:div>
      </w:divsChild>
    </w:div>
    <w:div w:id="114063729">
      <w:bodyDiv w:val="1"/>
      <w:marLeft w:val="0"/>
      <w:marRight w:val="0"/>
      <w:marTop w:val="0"/>
      <w:marBottom w:val="0"/>
      <w:divBdr>
        <w:top w:val="none" w:sz="0" w:space="0" w:color="auto"/>
        <w:left w:val="none" w:sz="0" w:space="0" w:color="auto"/>
        <w:bottom w:val="none" w:sz="0" w:space="0" w:color="auto"/>
        <w:right w:val="none" w:sz="0" w:space="0" w:color="auto"/>
      </w:divBdr>
    </w:div>
    <w:div w:id="114326688">
      <w:bodyDiv w:val="1"/>
      <w:marLeft w:val="0"/>
      <w:marRight w:val="0"/>
      <w:marTop w:val="0"/>
      <w:marBottom w:val="0"/>
      <w:divBdr>
        <w:top w:val="none" w:sz="0" w:space="0" w:color="auto"/>
        <w:left w:val="none" w:sz="0" w:space="0" w:color="auto"/>
        <w:bottom w:val="none" w:sz="0" w:space="0" w:color="auto"/>
        <w:right w:val="none" w:sz="0" w:space="0" w:color="auto"/>
      </w:divBdr>
    </w:div>
    <w:div w:id="115028363">
      <w:bodyDiv w:val="1"/>
      <w:marLeft w:val="0"/>
      <w:marRight w:val="0"/>
      <w:marTop w:val="0"/>
      <w:marBottom w:val="0"/>
      <w:divBdr>
        <w:top w:val="none" w:sz="0" w:space="0" w:color="auto"/>
        <w:left w:val="none" w:sz="0" w:space="0" w:color="auto"/>
        <w:bottom w:val="none" w:sz="0" w:space="0" w:color="auto"/>
        <w:right w:val="none" w:sz="0" w:space="0" w:color="auto"/>
      </w:divBdr>
    </w:div>
    <w:div w:id="117260917">
      <w:bodyDiv w:val="1"/>
      <w:marLeft w:val="0"/>
      <w:marRight w:val="0"/>
      <w:marTop w:val="0"/>
      <w:marBottom w:val="0"/>
      <w:divBdr>
        <w:top w:val="none" w:sz="0" w:space="0" w:color="auto"/>
        <w:left w:val="none" w:sz="0" w:space="0" w:color="auto"/>
        <w:bottom w:val="none" w:sz="0" w:space="0" w:color="auto"/>
        <w:right w:val="none" w:sz="0" w:space="0" w:color="auto"/>
      </w:divBdr>
      <w:divsChild>
        <w:div w:id="1102140850">
          <w:marLeft w:val="547"/>
          <w:marRight w:val="0"/>
          <w:marTop w:val="0"/>
          <w:marBottom w:val="0"/>
          <w:divBdr>
            <w:top w:val="none" w:sz="0" w:space="0" w:color="auto"/>
            <w:left w:val="none" w:sz="0" w:space="0" w:color="auto"/>
            <w:bottom w:val="none" w:sz="0" w:space="0" w:color="auto"/>
            <w:right w:val="none" w:sz="0" w:space="0" w:color="auto"/>
          </w:divBdr>
        </w:div>
        <w:div w:id="808207652">
          <w:marLeft w:val="547"/>
          <w:marRight w:val="0"/>
          <w:marTop w:val="0"/>
          <w:marBottom w:val="0"/>
          <w:divBdr>
            <w:top w:val="none" w:sz="0" w:space="0" w:color="auto"/>
            <w:left w:val="none" w:sz="0" w:space="0" w:color="auto"/>
            <w:bottom w:val="none" w:sz="0" w:space="0" w:color="auto"/>
            <w:right w:val="none" w:sz="0" w:space="0" w:color="auto"/>
          </w:divBdr>
        </w:div>
      </w:divsChild>
    </w:div>
    <w:div w:id="119082200">
      <w:bodyDiv w:val="1"/>
      <w:marLeft w:val="0"/>
      <w:marRight w:val="0"/>
      <w:marTop w:val="0"/>
      <w:marBottom w:val="0"/>
      <w:divBdr>
        <w:top w:val="none" w:sz="0" w:space="0" w:color="auto"/>
        <w:left w:val="none" w:sz="0" w:space="0" w:color="auto"/>
        <w:bottom w:val="none" w:sz="0" w:space="0" w:color="auto"/>
        <w:right w:val="none" w:sz="0" w:space="0" w:color="auto"/>
      </w:divBdr>
      <w:divsChild>
        <w:div w:id="815491103">
          <w:marLeft w:val="547"/>
          <w:marRight w:val="0"/>
          <w:marTop w:val="0"/>
          <w:marBottom w:val="0"/>
          <w:divBdr>
            <w:top w:val="none" w:sz="0" w:space="0" w:color="auto"/>
            <w:left w:val="none" w:sz="0" w:space="0" w:color="auto"/>
            <w:bottom w:val="none" w:sz="0" w:space="0" w:color="auto"/>
            <w:right w:val="none" w:sz="0" w:space="0" w:color="auto"/>
          </w:divBdr>
        </w:div>
      </w:divsChild>
    </w:div>
    <w:div w:id="121655548">
      <w:bodyDiv w:val="1"/>
      <w:marLeft w:val="0"/>
      <w:marRight w:val="0"/>
      <w:marTop w:val="0"/>
      <w:marBottom w:val="0"/>
      <w:divBdr>
        <w:top w:val="none" w:sz="0" w:space="0" w:color="auto"/>
        <w:left w:val="none" w:sz="0" w:space="0" w:color="auto"/>
        <w:bottom w:val="none" w:sz="0" w:space="0" w:color="auto"/>
        <w:right w:val="none" w:sz="0" w:space="0" w:color="auto"/>
      </w:divBdr>
    </w:div>
    <w:div w:id="122506931">
      <w:bodyDiv w:val="1"/>
      <w:marLeft w:val="0"/>
      <w:marRight w:val="0"/>
      <w:marTop w:val="0"/>
      <w:marBottom w:val="0"/>
      <w:divBdr>
        <w:top w:val="none" w:sz="0" w:space="0" w:color="auto"/>
        <w:left w:val="none" w:sz="0" w:space="0" w:color="auto"/>
        <w:bottom w:val="none" w:sz="0" w:space="0" w:color="auto"/>
        <w:right w:val="none" w:sz="0" w:space="0" w:color="auto"/>
      </w:divBdr>
      <w:divsChild>
        <w:div w:id="1992127923">
          <w:marLeft w:val="0"/>
          <w:marRight w:val="0"/>
          <w:marTop w:val="0"/>
          <w:marBottom w:val="0"/>
          <w:divBdr>
            <w:top w:val="none" w:sz="0" w:space="0" w:color="auto"/>
            <w:left w:val="none" w:sz="0" w:space="0" w:color="auto"/>
            <w:bottom w:val="none" w:sz="0" w:space="0" w:color="auto"/>
            <w:right w:val="none" w:sz="0" w:space="0" w:color="auto"/>
          </w:divBdr>
        </w:div>
      </w:divsChild>
    </w:div>
    <w:div w:id="124853792">
      <w:bodyDiv w:val="1"/>
      <w:marLeft w:val="0"/>
      <w:marRight w:val="0"/>
      <w:marTop w:val="0"/>
      <w:marBottom w:val="0"/>
      <w:divBdr>
        <w:top w:val="none" w:sz="0" w:space="0" w:color="auto"/>
        <w:left w:val="none" w:sz="0" w:space="0" w:color="auto"/>
        <w:bottom w:val="none" w:sz="0" w:space="0" w:color="auto"/>
        <w:right w:val="none" w:sz="0" w:space="0" w:color="auto"/>
      </w:divBdr>
    </w:div>
    <w:div w:id="125197921">
      <w:bodyDiv w:val="1"/>
      <w:marLeft w:val="0"/>
      <w:marRight w:val="0"/>
      <w:marTop w:val="0"/>
      <w:marBottom w:val="0"/>
      <w:divBdr>
        <w:top w:val="none" w:sz="0" w:space="0" w:color="auto"/>
        <w:left w:val="none" w:sz="0" w:space="0" w:color="auto"/>
        <w:bottom w:val="none" w:sz="0" w:space="0" w:color="auto"/>
        <w:right w:val="none" w:sz="0" w:space="0" w:color="auto"/>
      </w:divBdr>
    </w:div>
    <w:div w:id="126750602">
      <w:bodyDiv w:val="1"/>
      <w:marLeft w:val="0"/>
      <w:marRight w:val="0"/>
      <w:marTop w:val="0"/>
      <w:marBottom w:val="0"/>
      <w:divBdr>
        <w:top w:val="none" w:sz="0" w:space="0" w:color="auto"/>
        <w:left w:val="none" w:sz="0" w:space="0" w:color="auto"/>
        <w:bottom w:val="none" w:sz="0" w:space="0" w:color="auto"/>
        <w:right w:val="none" w:sz="0" w:space="0" w:color="auto"/>
      </w:divBdr>
    </w:div>
    <w:div w:id="128596056">
      <w:bodyDiv w:val="1"/>
      <w:marLeft w:val="0"/>
      <w:marRight w:val="0"/>
      <w:marTop w:val="0"/>
      <w:marBottom w:val="0"/>
      <w:divBdr>
        <w:top w:val="none" w:sz="0" w:space="0" w:color="auto"/>
        <w:left w:val="none" w:sz="0" w:space="0" w:color="auto"/>
        <w:bottom w:val="none" w:sz="0" w:space="0" w:color="auto"/>
        <w:right w:val="none" w:sz="0" w:space="0" w:color="auto"/>
      </w:divBdr>
      <w:divsChild>
        <w:div w:id="1675954632">
          <w:marLeft w:val="360"/>
          <w:marRight w:val="0"/>
          <w:marTop w:val="0"/>
          <w:marBottom w:val="0"/>
          <w:divBdr>
            <w:top w:val="none" w:sz="0" w:space="0" w:color="auto"/>
            <w:left w:val="none" w:sz="0" w:space="0" w:color="auto"/>
            <w:bottom w:val="none" w:sz="0" w:space="0" w:color="auto"/>
            <w:right w:val="none" w:sz="0" w:space="0" w:color="auto"/>
          </w:divBdr>
        </w:div>
        <w:div w:id="430782432">
          <w:marLeft w:val="360"/>
          <w:marRight w:val="0"/>
          <w:marTop w:val="0"/>
          <w:marBottom w:val="0"/>
          <w:divBdr>
            <w:top w:val="none" w:sz="0" w:space="0" w:color="auto"/>
            <w:left w:val="none" w:sz="0" w:space="0" w:color="auto"/>
            <w:bottom w:val="none" w:sz="0" w:space="0" w:color="auto"/>
            <w:right w:val="none" w:sz="0" w:space="0" w:color="auto"/>
          </w:divBdr>
        </w:div>
        <w:div w:id="1511528273">
          <w:marLeft w:val="360"/>
          <w:marRight w:val="0"/>
          <w:marTop w:val="0"/>
          <w:marBottom w:val="0"/>
          <w:divBdr>
            <w:top w:val="none" w:sz="0" w:space="0" w:color="auto"/>
            <w:left w:val="none" w:sz="0" w:space="0" w:color="auto"/>
            <w:bottom w:val="none" w:sz="0" w:space="0" w:color="auto"/>
            <w:right w:val="none" w:sz="0" w:space="0" w:color="auto"/>
          </w:divBdr>
        </w:div>
      </w:divsChild>
    </w:div>
    <w:div w:id="133106537">
      <w:bodyDiv w:val="1"/>
      <w:marLeft w:val="0"/>
      <w:marRight w:val="0"/>
      <w:marTop w:val="0"/>
      <w:marBottom w:val="0"/>
      <w:divBdr>
        <w:top w:val="none" w:sz="0" w:space="0" w:color="auto"/>
        <w:left w:val="none" w:sz="0" w:space="0" w:color="auto"/>
        <w:bottom w:val="none" w:sz="0" w:space="0" w:color="auto"/>
        <w:right w:val="none" w:sz="0" w:space="0" w:color="auto"/>
      </w:divBdr>
      <w:divsChild>
        <w:div w:id="1956591537">
          <w:marLeft w:val="547"/>
          <w:marRight w:val="0"/>
          <w:marTop w:val="0"/>
          <w:marBottom w:val="0"/>
          <w:divBdr>
            <w:top w:val="none" w:sz="0" w:space="0" w:color="auto"/>
            <w:left w:val="none" w:sz="0" w:space="0" w:color="auto"/>
            <w:bottom w:val="none" w:sz="0" w:space="0" w:color="auto"/>
            <w:right w:val="none" w:sz="0" w:space="0" w:color="auto"/>
          </w:divBdr>
        </w:div>
      </w:divsChild>
    </w:div>
    <w:div w:id="133379232">
      <w:bodyDiv w:val="1"/>
      <w:marLeft w:val="0"/>
      <w:marRight w:val="0"/>
      <w:marTop w:val="0"/>
      <w:marBottom w:val="0"/>
      <w:divBdr>
        <w:top w:val="none" w:sz="0" w:space="0" w:color="auto"/>
        <w:left w:val="none" w:sz="0" w:space="0" w:color="auto"/>
        <w:bottom w:val="none" w:sz="0" w:space="0" w:color="auto"/>
        <w:right w:val="none" w:sz="0" w:space="0" w:color="auto"/>
      </w:divBdr>
    </w:div>
    <w:div w:id="135026568">
      <w:bodyDiv w:val="1"/>
      <w:marLeft w:val="0"/>
      <w:marRight w:val="0"/>
      <w:marTop w:val="0"/>
      <w:marBottom w:val="0"/>
      <w:divBdr>
        <w:top w:val="none" w:sz="0" w:space="0" w:color="auto"/>
        <w:left w:val="none" w:sz="0" w:space="0" w:color="auto"/>
        <w:bottom w:val="none" w:sz="0" w:space="0" w:color="auto"/>
        <w:right w:val="none" w:sz="0" w:space="0" w:color="auto"/>
      </w:divBdr>
    </w:div>
    <w:div w:id="136922843">
      <w:bodyDiv w:val="1"/>
      <w:marLeft w:val="0"/>
      <w:marRight w:val="0"/>
      <w:marTop w:val="0"/>
      <w:marBottom w:val="0"/>
      <w:divBdr>
        <w:top w:val="none" w:sz="0" w:space="0" w:color="auto"/>
        <w:left w:val="none" w:sz="0" w:space="0" w:color="auto"/>
        <w:bottom w:val="none" w:sz="0" w:space="0" w:color="auto"/>
        <w:right w:val="none" w:sz="0" w:space="0" w:color="auto"/>
      </w:divBdr>
      <w:divsChild>
        <w:div w:id="219828570">
          <w:marLeft w:val="547"/>
          <w:marRight w:val="0"/>
          <w:marTop w:val="0"/>
          <w:marBottom w:val="0"/>
          <w:divBdr>
            <w:top w:val="none" w:sz="0" w:space="0" w:color="auto"/>
            <w:left w:val="none" w:sz="0" w:space="0" w:color="auto"/>
            <w:bottom w:val="none" w:sz="0" w:space="0" w:color="auto"/>
            <w:right w:val="none" w:sz="0" w:space="0" w:color="auto"/>
          </w:divBdr>
        </w:div>
      </w:divsChild>
    </w:div>
    <w:div w:id="137186249">
      <w:bodyDiv w:val="1"/>
      <w:marLeft w:val="0"/>
      <w:marRight w:val="0"/>
      <w:marTop w:val="0"/>
      <w:marBottom w:val="0"/>
      <w:divBdr>
        <w:top w:val="none" w:sz="0" w:space="0" w:color="auto"/>
        <w:left w:val="none" w:sz="0" w:space="0" w:color="auto"/>
        <w:bottom w:val="none" w:sz="0" w:space="0" w:color="auto"/>
        <w:right w:val="none" w:sz="0" w:space="0" w:color="auto"/>
      </w:divBdr>
    </w:div>
    <w:div w:id="140998994">
      <w:bodyDiv w:val="1"/>
      <w:marLeft w:val="0"/>
      <w:marRight w:val="0"/>
      <w:marTop w:val="0"/>
      <w:marBottom w:val="0"/>
      <w:divBdr>
        <w:top w:val="none" w:sz="0" w:space="0" w:color="auto"/>
        <w:left w:val="none" w:sz="0" w:space="0" w:color="auto"/>
        <w:bottom w:val="none" w:sz="0" w:space="0" w:color="auto"/>
        <w:right w:val="none" w:sz="0" w:space="0" w:color="auto"/>
      </w:divBdr>
    </w:div>
    <w:div w:id="145632804">
      <w:bodyDiv w:val="1"/>
      <w:marLeft w:val="0"/>
      <w:marRight w:val="0"/>
      <w:marTop w:val="0"/>
      <w:marBottom w:val="0"/>
      <w:divBdr>
        <w:top w:val="none" w:sz="0" w:space="0" w:color="auto"/>
        <w:left w:val="none" w:sz="0" w:space="0" w:color="auto"/>
        <w:bottom w:val="none" w:sz="0" w:space="0" w:color="auto"/>
        <w:right w:val="none" w:sz="0" w:space="0" w:color="auto"/>
      </w:divBdr>
    </w:div>
    <w:div w:id="148253492">
      <w:bodyDiv w:val="1"/>
      <w:marLeft w:val="0"/>
      <w:marRight w:val="0"/>
      <w:marTop w:val="0"/>
      <w:marBottom w:val="0"/>
      <w:divBdr>
        <w:top w:val="none" w:sz="0" w:space="0" w:color="auto"/>
        <w:left w:val="none" w:sz="0" w:space="0" w:color="auto"/>
        <w:bottom w:val="none" w:sz="0" w:space="0" w:color="auto"/>
        <w:right w:val="none" w:sz="0" w:space="0" w:color="auto"/>
      </w:divBdr>
    </w:div>
    <w:div w:id="149446950">
      <w:bodyDiv w:val="1"/>
      <w:marLeft w:val="0"/>
      <w:marRight w:val="0"/>
      <w:marTop w:val="0"/>
      <w:marBottom w:val="0"/>
      <w:divBdr>
        <w:top w:val="none" w:sz="0" w:space="0" w:color="auto"/>
        <w:left w:val="none" w:sz="0" w:space="0" w:color="auto"/>
        <w:bottom w:val="none" w:sz="0" w:space="0" w:color="auto"/>
        <w:right w:val="none" w:sz="0" w:space="0" w:color="auto"/>
      </w:divBdr>
    </w:div>
    <w:div w:id="150367772">
      <w:bodyDiv w:val="1"/>
      <w:marLeft w:val="0"/>
      <w:marRight w:val="0"/>
      <w:marTop w:val="0"/>
      <w:marBottom w:val="0"/>
      <w:divBdr>
        <w:top w:val="none" w:sz="0" w:space="0" w:color="auto"/>
        <w:left w:val="none" w:sz="0" w:space="0" w:color="auto"/>
        <w:bottom w:val="none" w:sz="0" w:space="0" w:color="auto"/>
        <w:right w:val="none" w:sz="0" w:space="0" w:color="auto"/>
      </w:divBdr>
    </w:div>
    <w:div w:id="150828043">
      <w:bodyDiv w:val="1"/>
      <w:marLeft w:val="0"/>
      <w:marRight w:val="0"/>
      <w:marTop w:val="0"/>
      <w:marBottom w:val="0"/>
      <w:divBdr>
        <w:top w:val="none" w:sz="0" w:space="0" w:color="auto"/>
        <w:left w:val="none" w:sz="0" w:space="0" w:color="auto"/>
        <w:bottom w:val="none" w:sz="0" w:space="0" w:color="auto"/>
        <w:right w:val="none" w:sz="0" w:space="0" w:color="auto"/>
      </w:divBdr>
    </w:div>
    <w:div w:id="151795474">
      <w:bodyDiv w:val="1"/>
      <w:marLeft w:val="0"/>
      <w:marRight w:val="0"/>
      <w:marTop w:val="0"/>
      <w:marBottom w:val="0"/>
      <w:divBdr>
        <w:top w:val="none" w:sz="0" w:space="0" w:color="auto"/>
        <w:left w:val="none" w:sz="0" w:space="0" w:color="auto"/>
        <w:bottom w:val="none" w:sz="0" w:space="0" w:color="auto"/>
        <w:right w:val="none" w:sz="0" w:space="0" w:color="auto"/>
      </w:divBdr>
      <w:divsChild>
        <w:div w:id="1943566538">
          <w:marLeft w:val="0"/>
          <w:marRight w:val="0"/>
          <w:marTop w:val="0"/>
          <w:marBottom w:val="0"/>
          <w:divBdr>
            <w:top w:val="none" w:sz="0" w:space="0" w:color="auto"/>
            <w:left w:val="none" w:sz="0" w:space="0" w:color="auto"/>
            <w:bottom w:val="none" w:sz="0" w:space="0" w:color="auto"/>
            <w:right w:val="none" w:sz="0" w:space="0" w:color="auto"/>
          </w:divBdr>
        </w:div>
      </w:divsChild>
    </w:div>
    <w:div w:id="153109146">
      <w:bodyDiv w:val="1"/>
      <w:marLeft w:val="0"/>
      <w:marRight w:val="0"/>
      <w:marTop w:val="0"/>
      <w:marBottom w:val="0"/>
      <w:divBdr>
        <w:top w:val="none" w:sz="0" w:space="0" w:color="auto"/>
        <w:left w:val="none" w:sz="0" w:space="0" w:color="auto"/>
        <w:bottom w:val="none" w:sz="0" w:space="0" w:color="auto"/>
        <w:right w:val="none" w:sz="0" w:space="0" w:color="auto"/>
      </w:divBdr>
    </w:div>
    <w:div w:id="153953389">
      <w:bodyDiv w:val="1"/>
      <w:marLeft w:val="0"/>
      <w:marRight w:val="0"/>
      <w:marTop w:val="0"/>
      <w:marBottom w:val="0"/>
      <w:divBdr>
        <w:top w:val="none" w:sz="0" w:space="0" w:color="auto"/>
        <w:left w:val="none" w:sz="0" w:space="0" w:color="auto"/>
        <w:bottom w:val="none" w:sz="0" w:space="0" w:color="auto"/>
        <w:right w:val="none" w:sz="0" w:space="0" w:color="auto"/>
      </w:divBdr>
    </w:div>
    <w:div w:id="155460288">
      <w:bodyDiv w:val="1"/>
      <w:marLeft w:val="0"/>
      <w:marRight w:val="0"/>
      <w:marTop w:val="0"/>
      <w:marBottom w:val="0"/>
      <w:divBdr>
        <w:top w:val="none" w:sz="0" w:space="0" w:color="auto"/>
        <w:left w:val="none" w:sz="0" w:space="0" w:color="auto"/>
        <w:bottom w:val="none" w:sz="0" w:space="0" w:color="auto"/>
        <w:right w:val="none" w:sz="0" w:space="0" w:color="auto"/>
      </w:divBdr>
      <w:divsChild>
        <w:div w:id="703364745">
          <w:marLeft w:val="360"/>
          <w:marRight w:val="0"/>
          <w:marTop w:val="0"/>
          <w:marBottom w:val="0"/>
          <w:divBdr>
            <w:top w:val="none" w:sz="0" w:space="0" w:color="auto"/>
            <w:left w:val="none" w:sz="0" w:space="0" w:color="auto"/>
            <w:bottom w:val="none" w:sz="0" w:space="0" w:color="auto"/>
            <w:right w:val="none" w:sz="0" w:space="0" w:color="auto"/>
          </w:divBdr>
        </w:div>
        <w:div w:id="519512093">
          <w:marLeft w:val="360"/>
          <w:marRight w:val="0"/>
          <w:marTop w:val="0"/>
          <w:marBottom w:val="0"/>
          <w:divBdr>
            <w:top w:val="none" w:sz="0" w:space="0" w:color="auto"/>
            <w:left w:val="none" w:sz="0" w:space="0" w:color="auto"/>
            <w:bottom w:val="none" w:sz="0" w:space="0" w:color="auto"/>
            <w:right w:val="none" w:sz="0" w:space="0" w:color="auto"/>
          </w:divBdr>
        </w:div>
      </w:divsChild>
    </w:div>
    <w:div w:id="157119283">
      <w:bodyDiv w:val="1"/>
      <w:marLeft w:val="0"/>
      <w:marRight w:val="0"/>
      <w:marTop w:val="0"/>
      <w:marBottom w:val="0"/>
      <w:divBdr>
        <w:top w:val="none" w:sz="0" w:space="0" w:color="auto"/>
        <w:left w:val="none" w:sz="0" w:space="0" w:color="auto"/>
        <w:bottom w:val="none" w:sz="0" w:space="0" w:color="auto"/>
        <w:right w:val="none" w:sz="0" w:space="0" w:color="auto"/>
      </w:divBdr>
    </w:div>
    <w:div w:id="158011633">
      <w:bodyDiv w:val="1"/>
      <w:marLeft w:val="0"/>
      <w:marRight w:val="0"/>
      <w:marTop w:val="0"/>
      <w:marBottom w:val="0"/>
      <w:divBdr>
        <w:top w:val="none" w:sz="0" w:space="0" w:color="auto"/>
        <w:left w:val="none" w:sz="0" w:space="0" w:color="auto"/>
        <w:bottom w:val="none" w:sz="0" w:space="0" w:color="auto"/>
        <w:right w:val="none" w:sz="0" w:space="0" w:color="auto"/>
      </w:divBdr>
      <w:divsChild>
        <w:div w:id="585265073">
          <w:marLeft w:val="0"/>
          <w:marRight w:val="0"/>
          <w:marTop w:val="0"/>
          <w:marBottom w:val="0"/>
          <w:divBdr>
            <w:top w:val="none" w:sz="0" w:space="0" w:color="auto"/>
            <w:left w:val="none" w:sz="0" w:space="0" w:color="auto"/>
            <w:bottom w:val="none" w:sz="0" w:space="0" w:color="auto"/>
            <w:right w:val="none" w:sz="0" w:space="0" w:color="auto"/>
          </w:divBdr>
          <w:divsChild>
            <w:div w:id="1040859925">
              <w:marLeft w:val="0"/>
              <w:marRight w:val="0"/>
              <w:marTop w:val="0"/>
              <w:marBottom w:val="0"/>
              <w:divBdr>
                <w:top w:val="none" w:sz="0" w:space="0" w:color="auto"/>
                <w:left w:val="none" w:sz="0" w:space="0" w:color="auto"/>
                <w:bottom w:val="none" w:sz="0" w:space="0" w:color="auto"/>
                <w:right w:val="none" w:sz="0" w:space="0" w:color="auto"/>
              </w:divBdr>
              <w:divsChild>
                <w:div w:id="7335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4202">
      <w:bodyDiv w:val="1"/>
      <w:marLeft w:val="0"/>
      <w:marRight w:val="0"/>
      <w:marTop w:val="0"/>
      <w:marBottom w:val="0"/>
      <w:divBdr>
        <w:top w:val="none" w:sz="0" w:space="0" w:color="auto"/>
        <w:left w:val="none" w:sz="0" w:space="0" w:color="auto"/>
        <w:bottom w:val="none" w:sz="0" w:space="0" w:color="auto"/>
        <w:right w:val="none" w:sz="0" w:space="0" w:color="auto"/>
      </w:divBdr>
    </w:div>
    <w:div w:id="163010582">
      <w:bodyDiv w:val="1"/>
      <w:marLeft w:val="0"/>
      <w:marRight w:val="0"/>
      <w:marTop w:val="0"/>
      <w:marBottom w:val="0"/>
      <w:divBdr>
        <w:top w:val="none" w:sz="0" w:space="0" w:color="auto"/>
        <w:left w:val="none" w:sz="0" w:space="0" w:color="auto"/>
        <w:bottom w:val="none" w:sz="0" w:space="0" w:color="auto"/>
        <w:right w:val="none" w:sz="0" w:space="0" w:color="auto"/>
      </w:divBdr>
    </w:div>
    <w:div w:id="166405840">
      <w:bodyDiv w:val="1"/>
      <w:marLeft w:val="0"/>
      <w:marRight w:val="0"/>
      <w:marTop w:val="0"/>
      <w:marBottom w:val="0"/>
      <w:divBdr>
        <w:top w:val="none" w:sz="0" w:space="0" w:color="auto"/>
        <w:left w:val="none" w:sz="0" w:space="0" w:color="auto"/>
        <w:bottom w:val="none" w:sz="0" w:space="0" w:color="auto"/>
        <w:right w:val="none" w:sz="0" w:space="0" w:color="auto"/>
      </w:divBdr>
      <w:divsChild>
        <w:div w:id="246577421">
          <w:marLeft w:val="0"/>
          <w:marRight w:val="0"/>
          <w:marTop w:val="0"/>
          <w:marBottom w:val="0"/>
          <w:divBdr>
            <w:top w:val="none" w:sz="0" w:space="0" w:color="auto"/>
            <w:left w:val="none" w:sz="0" w:space="0" w:color="auto"/>
            <w:bottom w:val="none" w:sz="0" w:space="0" w:color="auto"/>
            <w:right w:val="none" w:sz="0" w:space="0" w:color="auto"/>
          </w:divBdr>
          <w:divsChild>
            <w:div w:id="19548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6945">
      <w:bodyDiv w:val="1"/>
      <w:marLeft w:val="0"/>
      <w:marRight w:val="0"/>
      <w:marTop w:val="0"/>
      <w:marBottom w:val="0"/>
      <w:divBdr>
        <w:top w:val="none" w:sz="0" w:space="0" w:color="auto"/>
        <w:left w:val="none" w:sz="0" w:space="0" w:color="auto"/>
        <w:bottom w:val="none" w:sz="0" w:space="0" w:color="auto"/>
        <w:right w:val="none" w:sz="0" w:space="0" w:color="auto"/>
      </w:divBdr>
      <w:divsChild>
        <w:div w:id="1616132013">
          <w:marLeft w:val="360"/>
          <w:marRight w:val="0"/>
          <w:marTop w:val="0"/>
          <w:marBottom w:val="0"/>
          <w:divBdr>
            <w:top w:val="none" w:sz="0" w:space="0" w:color="auto"/>
            <w:left w:val="none" w:sz="0" w:space="0" w:color="auto"/>
            <w:bottom w:val="none" w:sz="0" w:space="0" w:color="auto"/>
            <w:right w:val="none" w:sz="0" w:space="0" w:color="auto"/>
          </w:divBdr>
        </w:div>
        <w:div w:id="529729010">
          <w:marLeft w:val="360"/>
          <w:marRight w:val="0"/>
          <w:marTop w:val="0"/>
          <w:marBottom w:val="0"/>
          <w:divBdr>
            <w:top w:val="none" w:sz="0" w:space="0" w:color="auto"/>
            <w:left w:val="none" w:sz="0" w:space="0" w:color="auto"/>
            <w:bottom w:val="none" w:sz="0" w:space="0" w:color="auto"/>
            <w:right w:val="none" w:sz="0" w:space="0" w:color="auto"/>
          </w:divBdr>
        </w:div>
        <w:div w:id="1281644419">
          <w:marLeft w:val="360"/>
          <w:marRight w:val="0"/>
          <w:marTop w:val="0"/>
          <w:marBottom w:val="0"/>
          <w:divBdr>
            <w:top w:val="none" w:sz="0" w:space="0" w:color="auto"/>
            <w:left w:val="none" w:sz="0" w:space="0" w:color="auto"/>
            <w:bottom w:val="none" w:sz="0" w:space="0" w:color="auto"/>
            <w:right w:val="none" w:sz="0" w:space="0" w:color="auto"/>
          </w:divBdr>
        </w:div>
        <w:div w:id="1959292732">
          <w:marLeft w:val="360"/>
          <w:marRight w:val="0"/>
          <w:marTop w:val="0"/>
          <w:marBottom w:val="0"/>
          <w:divBdr>
            <w:top w:val="none" w:sz="0" w:space="0" w:color="auto"/>
            <w:left w:val="none" w:sz="0" w:space="0" w:color="auto"/>
            <w:bottom w:val="none" w:sz="0" w:space="0" w:color="auto"/>
            <w:right w:val="none" w:sz="0" w:space="0" w:color="auto"/>
          </w:divBdr>
        </w:div>
      </w:divsChild>
    </w:div>
    <w:div w:id="167914238">
      <w:bodyDiv w:val="1"/>
      <w:marLeft w:val="0"/>
      <w:marRight w:val="0"/>
      <w:marTop w:val="0"/>
      <w:marBottom w:val="0"/>
      <w:divBdr>
        <w:top w:val="none" w:sz="0" w:space="0" w:color="auto"/>
        <w:left w:val="none" w:sz="0" w:space="0" w:color="auto"/>
        <w:bottom w:val="none" w:sz="0" w:space="0" w:color="auto"/>
        <w:right w:val="none" w:sz="0" w:space="0" w:color="auto"/>
      </w:divBdr>
      <w:divsChild>
        <w:div w:id="1921870213">
          <w:marLeft w:val="547"/>
          <w:marRight w:val="0"/>
          <w:marTop w:val="0"/>
          <w:marBottom w:val="0"/>
          <w:divBdr>
            <w:top w:val="none" w:sz="0" w:space="0" w:color="auto"/>
            <w:left w:val="none" w:sz="0" w:space="0" w:color="auto"/>
            <w:bottom w:val="none" w:sz="0" w:space="0" w:color="auto"/>
            <w:right w:val="none" w:sz="0" w:space="0" w:color="auto"/>
          </w:divBdr>
        </w:div>
        <w:div w:id="2027751181">
          <w:marLeft w:val="547"/>
          <w:marRight w:val="0"/>
          <w:marTop w:val="0"/>
          <w:marBottom w:val="0"/>
          <w:divBdr>
            <w:top w:val="none" w:sz="0" w:space="0" w:color="auto"/>
            <w:left w:val="none" w:sz="0" w:space="0" w:color="auto"/>
            <w:bottom w:val="none" w:sz="0" w:space="0" w:color="auto"/>
            <w:right w:val="none" w:sz="0" w:space="0" w:color="auto"/>
          </w:divBdr>
        </w:div>
      </w:divsChild>
    </w:div>
    <w:div w:id="168718042">
      <w:bodyDiv w:val="1"/>
      <w:marLeft w:val="0"/>
      <w:marRight w:val="0"/>
      <w:marTop w:val="0"/>
      <w:marBottom w:val="0"/>
      <w:divBdr>
        <w:top w:val="none" w:sz="0" w:space="0" w:color="auto"/>
        <w:left w:val="none" w:sz="0" w:space="0" w:color="auto"/>
        <w:bottom w:val="none" w:sz="0" w:space="0" w:color="auto"/>
        <w:right w:val="none" w:sz="0" w:space="0" w:color="auto"/>
      </w:divBdr>
    </w:div>
    <w:div w:id="173545019">
      <w:bodyDiv w:val="1"/>
      <w:marLeft w:val="0"/>
      <w:marRight w:val="0"/>
      <w:marTop w:val="0"/>
      <w:marBottom w:val="0"/>
      <w:divBdr>
        <w:top w:val="none" w:sz="0" w:space="0" w:color="auto"/>
        <w:left w:val="none" w:sz="0" w:space="0" w:color="auto"/>
        <w:bottom w:val="none" w:sz="0" w:space="0" w:color="auto"/>
        <w:right w:val="none" w:sz="0" w:space="0" w:color="auto"/>
      </w:divBdr>
    </w:div>
    <w:div w:id="181362997">
      <w:bodyDiv w:val="1"/>
      <w:marLeft w:val="0"/>
      <w:marRight w:val="0"/>
      <w:marTop w:val="0"/>
      <w:marBottom w:val="0"/>
      <w:divBdr>
        <w:top w:val="none" w:sz="0" w:space="0" w:color="auto"/>
        <w:left w:val="none" w:sz="0" w:space="0" w:color="auto"/>
        <w:bottom w:val="none" w:sz="0" w:space="0" w:color="auto"/>
        <w:right w:val="none" w:sz="0" w:space="0" w:color="auto"/>
      </w:divBdr>
    </w:div>
    <w:div w:id="181674199">
      <w:bodyDiv w:val="1"/>
      <w:marLeft w:val="0"/>
      <w:marRight w:val="0"/>
      <w:marTop w:val="0"/>
      <w:marBottom w:val="0"/>
      <w:divBdr>
        <w:top w:val="none" w:sz="0" w:space="0" w:color="auto"/>
        <w:left w:val="none" w:sz="0" w:space="0" w:color="auto"/>
        <w:bottom w:val="none" w:sz="0" w:space="0" w:color="auto"/>
        <w:right w:val="none" w:sz="0" w:space="0" w:color="auto"/>
      </w:divBdr>
    </w:div>
    <w:div w:id="181864709">
      <w:bodyDiv w:val="1"/>
      <w:marLeft w:val="0"/>
      <w:marRight w:val="0"/>
      <w:marTop w:val="0"/>
      <w:marBottom w:val="0"/>
      <w:divBdr>
        <w:top w:val="none" w:sz="0" w:space="0" w:color="auto"/>
        <w:left w:val="none" w:sz="0" w:space="0" w:color="auto"/>
        <w:bottom w:val="none" w:sz="0" w:space="0" w:color="auto"/>
        <w:right w:val="none" w:sz="0" w:space="0" w:color="auto"/>
      </w:divBdr>
    </w:div>
    <w:div w:id="193542169">
      <w:bodyDiv w:val="1"/>
      <w:marLeft w:val="0"/>
      <w:marRight w:val="0"/>
      <w:marTop w:val="0"/>
      <w:marBottom w:val="0"/>
      <w:divBdr>
        <w:top w:val="none" w:sz="0" w:space="0" w:color="auto"/>
        <w:left w:val="none" w:sz="0" w:space="0" w:color="auto"/>
        <w:bottom w:val="none" w:sz="0" w:space="0" w:color="auto"/>
        <w:right w:val="none" w:sz="0" w:space="0" w:color="auto"/>
      </w:divBdr>
    </w:div>
    <w:div w:id="193730979">
      <w:bodyDiv w:val="1"/>
      <w:marLeft w:val="0"/>
      <w:marRight w:val="0"/>
      <w:marTop w:val="0"/>
      <w:marBottom w:val="0"/>
      <w:divBdr>
        <w:top w:val="none" w:sz="0" w:space="0" w:color="auto"/>
        <w:left w:val="none" w:sz="0" w:space="0" w:color="auto"/>
        <w:bottom w:val="none" w:sz="0" w:space="0" w:color="auto"/>
        <w:right w:val="none" w:sz="0" w:space="0" w:color="auto"/>
      </w:divBdr>
    </w:div>
    <w:div w:id="194123518">
      <w:bodyDiv w:val="1"/>
      <w:marLeft w:val="0"/>
      <w:marRight w:val="0"/>
      <w:marTop w:val="0"/>
      <w:marBottom w:val="0"/>
      <w:divBdr>
        <w:top w:val="none" w:sz="0" w:space="0" w:color="auto"/>
        <w:left w:val="none" w:sz="0" w:space="0" w:color="auto"/>
        <w:bottom w:val="none" w:sz="0" w:space="0" w:color="auto"/>
        <w:right w:val="none" w:sz="0" w:space="0" w:color="auto"/>
      </w:divBdr>
    </w:div>
    <w:div w:id="195585621">
      <w:bodyDiv w:val="1"/>
      <w:marLeft w:val="0"/>
      <w:marRight w:val="0"/>
      <w:marTop w:val="0"/>
      <w:marBottom w:val="0"/>
      <w:divBdr>
        <w:top w:val="none" w:sz="0" w:space="0" w:color="auto"/>
        <w:left w:val="none" w:sz="0" w:space="0" w:color="auto"/>
        <w:bottom w:val="none" w:sz="0" w:space="0" w:color="auto"/>
        <w:right w:val="none" w:sz="0" w:space="0" w:color="auto"/>
      </w:divBdr>
    </w:div>
    <w:div w:id="197820172">
      <w:bodyDiv w:val="1"/>
      <w:marLeft w:val="0"/>
      <w:marRight w:val="0"/>
      <w:marTop w:val="0"/>
      <w:marBottom w:val="0"/>
      <w:divBdr>
        <w:top w:val="none" w:sz="0" w:space="0" w:color="auto"/>
        <w:left w:val="none" w:sz="0" w:space="0" w:color="auto"/>
        <w:bottom w:val="none" w:sz="0" w:space="0" w:color="auto"/>
        <w:right w:val="none" w:sz="0" w:space="0" w:color="auto"/>
      </w:divBdr>
      <w:divsChild>
        <w:div w:id="43414018">
          <w:marLeft w:val="360"/>
          <w:marRight w:val="0"/>
          <w:marTop w:val="0"/>
          <w:marBottom w:val="0"/>
          <w:divBdr>
            <w:top w:val="none" w:sz="0" w:space="0" w:color="auto"/>
            <w:left w:val="none" w:sz="0" w:space="0" w:color="auto"/>
            <w:bottom w:val="none" w:sz="0" w:space="0" w:color="auto"/>
            <w:right w:val="none" w:sz="0" w:space="0" w:color="auto"/>
          </w:divBdr>
        </w:div>
        <w:div w:id="2007124126">
          <w:marLeft w:val="360"/>
          <w:marRight w:val="0"/>
          <w:marTop w:val="0"/>
          <w:marBottom w:val="0"/>
          <w:divBdr>
            <w:top w:val="none" w:sz="0" w:space="0" w:color="auto"/>
            <w:left w:val="none" w:sz="0" w:space="0" w:color="auto"/>
            <w:bottom w:val="none" w:sz="0" w:space="0" w:color="auto"/>
            <w:right w:val="none" w:sz="0" w:space="0" w:color="auto"/>
          </w:divBdr>
        </w:div>
        <w:div w:id="1042095281">
          <w:marLeft w:val="360"/>
          <w:marRight w:val="0"/>
          <w:marTop w:val="0"/>
          <w:marBottom w:val="0"/>
          <w:divBdr>
            <w:top w:val="none" w:sz="0" w:space="0" w:color="auto"/>
            <w:left w:val="none" w:sz="0" w:space="0" w:color="auto"/>
            <w:bottom w:val="none" w:sz="0" w:space="0" w:color="auto"/>
            <w:right w:val="none" w:sz="0" w:space="0" w:color="auto"/>
          </w:divBdr>
        </w:div>
        <w:div w:id="1317994869">
          <w:marLeft w:val="360"/>
          <w:marRight w:val="0"/>
          <w:marTop w:val="0"/>
          <w:marBottom w:val="0"/>
          <w:divBdr>
            <w:top w:val="none" w:sz="0" w:space="0" w:color="auto"/>
            <w:left w:val="none" w:sz="0" w:space="0" w:color="auto"/>
            <w:bottom w:val="none" w:sz="0" w:space="0" w:color="auto"/>
            <w:right w:val="none" w:sz="0" w:space="0" w:color="auto"/>
          </w:divBdr>
        </w:div>
        <w:div w:id="1404597717">
          <w:marLeft w:val="360"/>
          <w:marRight w:val="0"/>
          <w:marTop w:val="0"/>
          <w:marBottom w:val="0"/>
          <w:divBdr>
            <w:top w:val="none" w:sz="0" w:space="0" w:color="auto"/>
            <w:left w:val="none" w:sz="0" w:space="0" w:color="auto"/>
            <w:bottom w:val="none" w:sz="0" w:space="0" w:color="auto"/>
            <w:right w:val="none" w:sz="0" w:space="0" w:color="auto"/>
          </w:divBdr>
        </w:div>
      </w:divsChild>
    </w:div>
    <w:div w:id="202523332">
      <w:bodyDiv w:val="1"/>
      <w:marLeft w:val="0"/>
      <w:marRight w:val="0"/>
      <w:marTop w:val="0"/>
      <w:marBottom w:val="0"/>
      <w:divBdr>
        <w:top w:val="none" w:sz="0" w:space="0" w:color="auto"/>
        <w:left w:val="none" w:sz="0" w:space="0" w:color="auto"/>
        <w:bottom w:val="none" w:sz="0" w:space="0" w:color="auto"/>
        <w:right w:val="none" w:sz="0" w:space="0" w:color="auto"/>
      </w:divBdr>
    </w:div>
    <w:div w:id="202795155">
      <w:bodyDiv w:val="1"/>
      <w:marLeft w:val="0"/>
      <w:marRight w:val="0"/>
      <w:marTop w:val="0"/>
      <w:marBottom w:val="0"/>
      <w:divBdr>
        <w:top w:val="none" w:sz="0" w:space="0" w:color="auto"/>
        <w:left w:val="none" w:sz="0" w:space="0" w:color="auto"/>
        <w:bottom w:val="none" w:sz="0" w:space="0" w:color="auto"/>
        <w:right w:val="none" w:sz="0" w:space="0" w:color="auto"/>
      </w:divBdr>
      <w:divsChild>
        <w:div w:id="1663584221">
          <w:marLeft w:val="0"/>
          <w:marRight w:val="0"/>
          <w:marTop w:val="0"/>
          <w:marBottom w:val="0"/>
          <w:divBdr>
            <w:top w:val="none" w:sz="0" w:space="0" w:color="auto"/>
            <w:left w:val="none" w:sz="0" w:space="0" w:color="auto"/>
            <w:bottom w:val="none" w:sz="0" w:space="0" w:color="auto"/>
            <w:right w:val="none" w:sz="0" w:space="0" w:color="auto"/>
          </w:divBdr>
        </w:div>
      </w:divsChild>
    </w:div>
    <w:div w:id="206797079">
      <w:bodyDiv w:val="1"/>
      <w:marLeft w:val="0"/>
      <w:marRight w:val="0"/>
      <w:marTop w:val="0"/>
      <w:marBottom w:val="0"/>
      <w:divBdr>
        <w:top w:val="none" w:sz="0" w:space="0" w:color="auto"/>
        <w:left w:val="none" w:sz="0" w:space="0" w:color="auto"/>
        <w:bottom w:val="none" w:sz="0" w:space="0" w:color="auto"/>
        <w:right w:val="none" w:sz="0" w:space="0" w:color="auto"/>
      </w:divBdr>
    </w:div>
    <w:div w:id="209729623">
      <w:bodyDiv w:val="1"/>
      <w:marLeft w:val="0"/>
      <w:marRight w:val="0"/>
      <w:marTop w:val="0"/>
      <w:marBottom w:val="0"/>
      <w:divBdr>
        <w:top w:val="none" w:sz="0" w:space="0" w:color="auto"/>
        <w:left w:val="none" w:sz="0" w:space="0" w:color="auto"/>
        <w:bottom w:val="none" w:sz="0" w:space="0" w:color="auto"/>
        <w:right w:val="none" w:sz="0" w:space="0" w:color="auto"/>
      </w:divBdr>
    </w:div>
    <w:div w:id="215118710">
      <w:bodyDiv w:val="1"/>
      <w:marLeft w:val="0"/>
      <w:marRight w:val="0"/>
      <w:marTop w:val="0"/>
      <w:marBottom w:val="0"/>
      <w:divBdr>
        <w:top w:val="none" w:sz="0" w:space="0" w:color="auto"/>
        <w:left w:val="none" w:sz="0" w:space="0" w:color="auto"/>
        <w:bottom w:val="none" w:sz="0" w:space="0" w:color="auto"/>
        <w:right w:val="none" w:sz="0" w:space="0" w:color="auto"/>
      </w:divBdr>
    </w:div>
    <w:div w:id="215240087">
      <w:bodyDiv w:val="1"/>
      <w:marLeft w:val="0"/>
      <w:marRight w:val="0"/>
      <w:marTop w:val="0"/>
      <w:marBottom w:val="0"/>
      <w:divBdr>
        <w:top w:val="none" w:sz="0" w:space="0" w:color="auto"/>
        <w:left w:val="none" w:sz="0" w:space="0" w:color="auto"/>
        <w:bottom w:val="none" w:sz="0" w:space="0" w:color="auto"/>
        <w:right w:val="none" w:sz="0" w:space="0" w:color="auto"/>
      </w:divBdr>
    </w:div>
    <w:div w:id="215286709">
      <w:bodyDiv w:val="1"/>
      <w:marLeft w:val="0"/>
      <w:marRight w:val="0"/>
      <w:marTop w:val="0"/>
      <w:marBottom w:val="0"/>
      <w:divBdr>
        <w:top w:val="none" w:sz="0" w:space="0" w:color="auto"/>
        <w:left w:val="none" w:sz="0" w:space="0" w:color="auto"/>
        <w:bottom w:val="none" w:sz="0" w:space="0" w:color="auto"/>
        <w:right w:val="none" w:sz="0" w:space="0" w:color="auto"/>
      </w:divBdr>
      <w:divsChild>
        <w:div w:id="967512318">
          <w:marLeft w:val="547"/>
          <w:marRight w:val="0"/>
          <w:marTop w:val="0"/>
          <w:marBottom w:val="0"/>
          <w:divBdr>
            <w:top w:val="none" w:sz="0" w:space="0" w:color="auto"/>
            <w:left w:val="none" w:sz="0" w:space="0" w:color="auto"/>
            <w:bottom w:val="none" w:sz="0" w:space="0" w:color="auto"/>
            <w:right w:val="none" w:sz="0" w:space="0" w:color="auto"/>
          </w:divBdr>
        </w:div>
        <w:div w:id="931619590">
          <w:marLeft w:val="547"/>
          <w:marRight w:val="0"/>
          <w:marTop w:val="0"/>
          <w:marBottom w:val="0"/>
          <w:divBdr>
            <w:top w:val="none" w:sz="0" w:space="0" w:color="auto"/>
            <w:left w:val="none" w:sz="0" w:space="0" w:color="auto"/>
            <w:bottom w:val="none" w:sz="0" w:space="0" w:color="auto"/>
            <w:right w:val="none" w:sz="0" w:space="0" w:color="auto"/>
          </w:divBdr>
        </w:div>
      </w:divsChild>
    </w:div>
    <w:div w:id="216747731">
      <w:bodyDiv w:val="1"/>
      <w:marLeft w:val="0"/>
      <w:marRight w:val="0"/>
      <w:marTop w:val="0"/>
      <w:marBottom w:val="0"/>
      <w:divBdr>
        <w:top w:val="none" w:sz="0" w:space="0" w:color="auto"/>
        <w:left w:val="none" w:sz="0" w:space="0" w:color="auto"/>
        <w:bottom w:val="none" w:sz="0" w:space="0" w:color="auto"/>
        <w:right w:val="none" w:sz="0" w:space="0" w:color="auto"/>
      </w:divBdr>
    </w:div>
    <w:div w:id="217282412">
      <w:bodyDiv w:val="1"/>
      <w:marLeft w:val="0"/>
      <w:marRight w:val="0"/>
      <w:marTop w:val="0"/>
      <w:marBottom w:val="0"/>
      <w:divBdr>
        <w:top w:val="none" w:sz="0" w:space="0" w:color="auto"/>
        <w:left w:val="none" w:sz="0" w:space="0" w:color="auto"/>
        <w:bottom w:val="none" w:sz="0" w:space="0" w:color="auto"/>
        <w:right w:val="none" w:sz="0" w:space="0" w:color="auto"/>
      </w:divBdr>
    </w:div>
    <w:div w:id="218706765">
      <w:bodyDiv w:val="1"/>
      <w:marLeft w:val="0"/>
      <w:marRight w:val="0"/>
      <w:marTop w:val="0"/>
      <w:marBottom w:val="0"/>
      <w:divBdr>
        <w:top w:val="none" w:sz="0" w:space="0" w:color="auto"/>
        <w:left w:val="none" w:sz="0" w:space="0" w:color="auto"/>
        <w:bottom w:val="none" w:sz="0" w:space="0" w:color="auto"/>
        <w:right w:val="none" w:sz="0" w:space="0" w:color="auto"/>
      </w:divBdr>
      <w:divsChild>
        <w:div w:id="679311202">
          <w:marLeft w:val="360"/>
          <w:marRight w:val="0"/>
          <w:marTop w:val="0"/>
          <w:marBottom w:val="0"/>
          <w:divBdr>
            <w:top w:val="none" w:sz="0" w:space="0" w:color="auto"/>
            <w:left w:val="none" w:sz="0" w:space="0" w:color="auto"/>
            <w:bottom w:val="none" w:sz="0" w:space="0" w:color="auto"/>
            <w:right w:val="none" w:sz="0" w:space="0" w:color="auto"/>
          </w:divBdr>
        </w:div>
        <w:div w:id="332877068">
          <w:marLeft w:val="360"/>
          <w:marRight w:val="0"/>
          <w:marTop w:val="0"/>
          <w:marBottom w:val="0"/>
          <w:divBdr>
            <w:top w:val="none" w:sz="0" w:space="0" w:color="auto"/>
            <w:left w:val="none" w:sz="0" w:space="0" w:color="auto"/>
            <w:bottom w:val="none" w:sz="0" w:space="0" w:color="auto"/>
            <w:right w:val="none" w:sz="0" w:space="0" w:color="auto"/>
          </w:divBdr>
        </w:div>
        <w:div w:id="1714646764">
          <w:marLeft w:val="360"/>
          <w:marRight w:val="0"/>
          <w:marTop w:val="0"/>
          <w:marBottom w:val="0"/>
          <w:divBdr>
            <w:top w:val="none" w:sz="0" w:space="0" w:color="auto"/>
            <w:left w:val="none" w:sz="0" w:space="0" w:color="auto"/>
            <w:bottom w:val="none" w:sz="0" w:space="0" w:color="auto"/>
            <w:right w:val="none" w:sz="0" w:space="0" w:color="auto"/>
          </w:divBdr>
        </w:div>
      </w:divsChild>
    </w:div>
    <w:div w:id="225188746">
      <w:bodyDiv w:val="1"/>
      <w:marLeft w:val="0"/>
      <w:marRight w:val="0"/>
      <w:marTop w:val="0"/>
      <w:marBottom w:val="0"/>
      <w:divBdr>
        <w:top w:val="none" w:sz="0" w:space="0" w:color="auto"/>
        <w:left w:val="none" w:sz="0" w:space="0" w:color="auto"/>
        <w:bottom w:val="none" w:sz="0" w:space="0" w:color="auto"/>
        <w:right w:val="none" w:sz="0" w:space="0" w:color="auto"/>
      </w:divBdr>
      <w:divsChild>
        <w:div w:id="765073817">
          <w:marLeft w:val="547"/>
          <w:marRight w:val="0"/>
          <w:marTop w:val="0"/>
          <w:marBottom w:val="0"/>
          <w:divBdr>
            <w:top w:val="none" w:sz="0" w:space="0" w:color="auto"/>
            <w:left w:val="none" w:sz="0" w:space="0" w:color="auto"/>
            <w:bottom w:val="none" w:sz="0" w:space="0" w:color="auto"/>
            <w:right w:val="none" w:sz="0" w:space="0" w:color="auto"/>
          </w:divBdr>
        </w:div>
      </w:divsChild>
    </w:div>
    <w:div w:id="225724419">
      <w:bodyDiv w:val="1"/>
      <w:marLeft w:val="0"/>
      <w:marRight w:val="0"/>
      <w:marTop w:val="0"/>
      <w:marBottom w:val="0"/>
      <w:divBdr>
        <w:top w:val="none" w:sz="0" w:space="0" w:color="auto"/>
        <w:left w:val="none" w:sz="0" w:space="0" w:color="auto"/>
        <w:bottom w:val="none" w:sz="0" w:space="0" w:color="auto"/>
        <w:right w:val="none" w:sz="0" w:space="0" w:color="auto"/>
      </w:divBdr>
    </w:div>
    <w:div w:id="229966168">
      <w:bodyDiv w:val="1"/>
      <w:marLeft w:val="0"/>
      <w:marRight w:val="0"/>
      <w:marTop w:val="0"/>
      <w:marBottom w:val="0"/>
      <w:divBdr>
        <w:top w:val="none" w:sz="0" w:space="0" w:color="auto"/>
        <w:left w:val="none" w:sz="0" w:space="0" w:color="auto"/>
        <w:bottom w:val="none" w:sz="0" w:space="0" w:color="auto"/>
        <w:right w:val="none" w:sz="0" w:space="0" w:color="auto"/>
      </w:divBdr>
    </w:div>
    <w:div w:id="232129261">
      <w:bodyDiv w:val="1"/>
      <w:marLeft w:val="0"/>
      <w:marRight w:val="0"/>
      <w:marTop w:val="0"/>
      <w:marBottom w:val="0"/>
      <w:divBdr>
        <w:top w:val="none" w:sz="0" w:space="0" w:color="auto"/>
        <w:left w:val="none" w:sz="0" w:space="0" w:color="auto"/>
        <w:bottom w:val="none" w:sz="0" w:space="0" w:color="auto"/>
        <w:right w:val="none" w:sz="0" w:space="0" w:color="auto"/>
      </w:divBdr>
    </w:div>
    <w:div w:id="232325261">
      <w:bodyDiv w:val="1"/>
      <w:marLeft w:val="0"/>
      <w:marRight w:val="0"/>
      <w:marTop w:val="0"/>
      <w:marBottom w:val="0"/>
      <w:divBdr>
        <w:top w:val="none" w:sz="0" w:space="0" w:color="auto"/>
        <w:left w:val="none" w:sz="0" w:space="0" w:color="auto"/>
        <w:bottom w:val="none" w:sz="0" w:space="0" w:color="auto"/>
        <w:right w:val="none" w:sz="0" w:space="0" w:color="auto"/>
      </w:divBdr>
    </w:div>
    <w:div w:id="233708428">
      <w:bodyDiv w:val="1"/>
      <w:marLeft w:val="0"/>
      <w:marRight w:val="0"/>
      <w:marTop w:val="0"/>
      <w:marBottom w:val="0"/>
      <w:divBdr>
        <w:top w:val="none" w:sz="0" w:space="0" w:color="auto"/>
        <w:left w:val="none" w:sz="0" w:space="0" w:color="auto"/>
        <w:bottom w:val="none" w:sz="0" w:space="0" w:color="auto"/>
        <w:right w:val="none" w:sz="0" w:space="0" w:color="auto"/>
      </w:divBdr>
    </w:div>
    <w:div w:id="235868068">
      <w:bodyDiv w:val="1"/>
      <w:marLeft w:val="0"/>
      <w:marRight w:val="0"/>
      <w:marTop w:val="0"/>
      <w:marBottom w:val="0"/>
      <w:divBdr>
        <w:top w:val="none" w:sz="0" w:space="0" w:color="auto"/>
        <w:left w:val="none" w:sz="0" w:space="0" w:color="auto"/>
        <w:bottom w:val="none" w:sz="0" w:space="0" w:color="auto"/>
        <w:right w:val="none" w:sz="0" w:space="0" w:color="auto"/>
      </w:divBdr>
      <w:divsChild>
        <w:div w:id="1827939004">
          <w:marLeft w:val="547"/>
          <w:marRight w:val="0"/>
          <w:marTop w:val="0"/>
          <w:marBottom w:val="0"/>
          <w:divBdr>
            <w:top w:val="none" w:sz="0" w:space="0" w:color="auto"/>
            <w:left w:val="none" w:sz="0" w:space="0" w:color="auto"/>
            <w:bottom w:val="none" w:sz="0" w:space="0" w:color="auto"/>
            <w:right w:val="none" w:sz="0" w:space="0" w:color="auto"/>
          </w:divBdr>
        </w:div>
      </w:divsChild>
    </w:div>
    <w:div w:id="235868654">
      <w:bodyDiv w:val="1"/>
      <w:marLeft w:val="0"/>
      <w:marRight w:val="0"/>
      <w:marTop w:val="0"/>
      <w:marBottom w:val="0"/>
      <w:divBdr>
        <w:top w:val="none" w:sz="0" w:space="0" w:color="auto"/>
        <w:left w:val="none" w:sz="0" w:space="0" w:color="auto"/>
        <w:bottom w:val="none" w:sz="0" w:space="0" w:color="auto"/>
        <w:right w:val="none" w:sz="0" w:space="0" w:color="auto"/>
      </w:divBdr>
    </w:div>
    <w:div w:id="236939601">
      <w:bodyDiv w:val="1"/>
      <w:marLeft w:val="0"/>
      <w:marRight w:val="0"/>
      <w:marTop w:val="0"/>
      <w:marBottom w:val="0"/>
      <w:divBdr>
        <w:top w:val="none" w:sz="0" w:space="0" w:color="auto"/>
        <w:left w:val="none" w:sz="0" w:space="0" w:color="auto"/>
        <w:bottom w:val="none" w:sz="0" w:space="0" w:color="auto"/>
        <w:right w:val="none" w:sz="0" w:space="0" w:color="auto"/>
      </w:divBdr>
    </w:div>
    <w:div w:id="238298278">
      <w:bodyDiv w:val="1"/>
      <w:marLeft w:val="0"/>
      <w:marRight w:val="0"/>
      <w:marTop w:val="0"/>
      <w:marBottom w:val="0"/>
      <w:divBdr>
        <w:top w:val="none" w:sz="0" w:space="0" w:color="auto"/>
        <w:left w:val="none" w:sz="0" w:space="0" w:color="auto"/>
        <w:bottom w:val="none" w:sz="0" w:space="0" w:color="auto"/>
        <w:right w:val="none" w:sz="0" w:space="0" w:color="auto"/>
      </w:divBdr>
    </w:div>
    <w:div w:id="239600109">
      <w:bodyDiv w:val="1"/>
      <w:marLeft w:val="0"/>
      <w:marRight w:val="0"/>
      <w:marTop w:val="0"/>
      <w:marBottom w:val="0"/>
      <w:divBdr>
        <w:top w:val="none" w:sz="0" w:space="0" w:color="auto"/>
        <w:left w:val="none" w:sz="0" w:space="0" w:color="auto"/>
        <w:bottom w:val="none" w:sz="0" w:space="0" w:color="auto"/>
        <w:right w:val="none" w:sz="0" w:space="0" w:color="auto"/>
      </w:divBdr>
      <w:divsChild>
        <w:div w:id="941573016">
          <w:marLeft w:val="360"/>
          <w:marRight w:val="0"/>
          <w:marTop w:val="0"/>
          <w:marBottom w:val="0"/>
          <w:divBdr>
            <w:top w:val="none" w:sz="0" w:space="0" w:color="auto"/>
            <w:left w:val="none" w:sz="0" w:space="0" w:color="auto"/>
            <w:bottom w:val="none" w:sz="0" w:space="0" w:color="auto"/>
            <w:right w:val="none" w:sz="0" w:space="0" w:color="auto"/>
          </w:divBdr>
        </w:div>
        <w:div w:id="825169070">
          <w:marLeft w:val="360"/>
          <w:marRight w:val="0"/>
          <w:marTop w:val="0"/>
          <w:marBottom w:val="0"/>
          <w:divBdr>
            <w:top w:val="none" w:sz="0" w:space="0" w:color="auto"/>
            <w:left w:val="none" w:sz="0" w:space="0" w:color="auto"/>
            <w:bottom w:val="none" w:sz="0" w:space="0" w:color="auto"/>
            <w:right w:val="none" w:sz="0" w:space="0" w:color="auto"/>
          </w:divBdr>
        </w:div>
        <w:div w:id="359628340">
          <w:marLeft w:val="360"/>
          <w:marRight w:val="0"/>
          <w:marTop w:val="0"/>
          <w:marBottom w:val="0"/>
          <w:divBdr>
            <w:top w:val="none" w:sz="0" w:space="0" w:color="auto"/>
            <w:left w:val="none" w:sz="0" w:space="0" w:color="auto"/>
            <w:bottom w:val="none" w:sz="0" w:space="0" w:color="auto"/>
            <w:right w:val="none" w:sz="0" w:space="0" w:color="auto"/>
          </w:divBdr>
        </w:div>
        <w:div w:id="1980070570">
          <w:marLeft w:val="360"/>
          <w:marRight w:val="0"/>
          <w:marTop w:val="0"/>
          <w:marBottom w:val="0"/>
          <w:divBdr>
            <w:top w:val="none" w:sz="0" w:space="0" w:color="auto"/>
            <w:left w:val="none" w:sz="0" w:space="0" w:color="auto"/>
            <w:bottom w:val="none" w:sz="0" w:space="0" w:color="auto"/>
            <w:right w:val="none" w:sz="0" w:space="0" w:color="auto"/>
          </w:divBdr>
        </w:div>
        <w:div w:id="1256599045">
          <w:marLeft w:val="360"/>
          <w:marRight w:val="0"/>
          <w:marTop w:val="0"/>
          <w:marBottom w:val="0"/>
          <w:divBdr>
            <w:top w:val="none" w:sz="0" w:space="0" w:color="auto"/>
            <w:left w:val="none" w:sz="0" w:space="0" w:color="auto"/>
            <w:bottom w:val="none" w:sz="0" w:space="0" w:color="auto"/>
            <w:right w:val="none" w:sz="0" w:space="0" w:color="auto"/>
          </w:divBdr>
        </w:div>
      </w:divsChild>
    </w:div>
    <w:div w:id="239877339">
      <w:bodyDiv w:val="1"/>
      <w:marLeft w:val="0"/>
      <w:marRight w:val="0"/>
      <w:marTop w:val="0"/>
      <w:marBottom w:val="0"/>
      <w:divBdr>
        <w:top w:val="none" w:sz="0" w:space="0" w:color="auto"/>
        <w:left w:val="none" w:sz="0" w:space="0" w:color="auto"/>
        <w:bottom w:val="none" w:sz="0" w:space="0" w:color="auto"/>
        <w:right w:val="none" w:sz="0" w:space="0" w:color="auto"/>
      </w:divBdr>
    </w:div>
    <w:div w:id="239877636">
      <w:bodyDiv w:val="1"/>
      <w:marLeft w:val="0"/>
      <w:marRight w:val="0"/>
      <w:marTop w:val="0"/>
      <w:marBottom w:val="0"/>
      <w:divBdr>
        <w:top w:val="none" w:sz="0" w:space="0" w:color="auto"/>
        <w:left w:val="none" w:sz="0" w:space="0" w:color="auto"/>
        <w:bottom w:val="none" w:sz="0" w:space="0" w:color="auto"/>
        <w:right w:val="none" w:sz="0" w:space="0" w:color="auto"/>
      </w:divBdr>
    </w:div>
    <w:div w:id="240259347">
      <w:bodyDiv w:val="1"/>
      <w:marLeft w:val="0"/>
      <w:marRight w:val="0"/>
      <w:marTop w:val="0"/>
      <w:marBottom w:val="0"/>
      <w:divBdr>
        <w:top w:val="none" w:sz="0" w:space="0" w:color="auto"/>
        <w:left w:val="none" w:sz="0" w:space="0" w:color="auto"/>
        <w:bottom w:val="none" w:sz="0" w:space="0" w:color="auto"/>
        <w:right w:val="none" w:sz="0" w:space="0" w:color="auto"/>
      </w:divBdr>
    </w:div>
    <w:div w:id="241139073">
      <w:bodyDiv w:val="1"/>
      <w:marLeft w:val="0"/>
      <w:marRight w:val="0"/>
      <w:marTop w:val="0"/>
      <w:marBottom w:val="0"/>
      <w:divBdr>
        <w:top w:val="none" w:sz="0" w:space="0" w:color="auto"/>
        <w:left w:val="none" w:sz="0" w:space="0" w:color="auto"/>
        <w:bottom w:val="none" w:sz="0" w:space="0" w:color="auto"/>
        <w:right w:val="none" w:sz="0" w:space="0" w:color="auto"/>
      </w:divBdr>
    </w:div>
    <w:div w:id="242571215">
      <w:bodyDiv w:val="1"/>
      <w:marLeft w:val="0"/>
      <w:marRight w:val="0"/>
      <w:marTop w:val="0"/>
      <w:marBottom w:val="0"/>
      <w:divBdr>
        <w:top w:val="none" w:sz="0" w:space="0" w:color="auto"/>
        <w:left w:val="none" w:sz="0" w:space="0" w:color="auto"/>
        <w:bottom w:val="none" w:sz="0" w:space="0" w:color="auto"/>
        <w:right w:val="none" w:sz="0" w:space="0" w:color="auto"/>
      </w:divBdr>
    </w:div>
    <w:div w:id="244194032">
      <w:bodyDiv w:val="1"/>
      <w:marLeft w:val="0"/>
      <w:marRight w:val="0"/>
      <w:marTop w:val="0"/>
      <w:marBottom w:val="0"/>
      <w:divBdr>
        <w:top w:val="none" w:sz="0" w:space="0" w:color="auto"/>
        <w:left w:val="none" w:sz="0" w:space="0" w:color="auto"/>
        <w:bottom w:val="none" w:sz="0" w:space="0" w:color="auto"/>
        <w:right w:val="none" w:sz="0" w:space="0" w:color="auto"/>
      </w:divBdr>
      <w:divsChild>
        <w:div w:id="370421657">
          <w:marLeft w:val="547"/>
          <w:marRight w:val="0"/>
          <w:marTop w:val="0"/>
          <w:marBottom w:val="0"/>
          <w:divBdr>
            <w:top w:val="none" w:sz="0" w:space="0" w:color="auto"/>
            <w:left w:val="none" w:sz="0" w:space="0" w:color="auto"/>
            <w:bottom w:val="none" w:sz="0" w:space="0" w:color="auto"/>
            <w:right w:val="none" w:sz="0" w:space="0" w:color="auto"/>
          </w:divBdr>
        </w:div>
      </w:divsChild>
    </w:div>
    <w:div w:id="245963204">
      <w:bodyDiv w:val="1"/>
      <w:marLeft w:val="0"/>
      <w:marRight w:val="0"/>
      <w:marTop w:val="0"/>
      <w:marBottom w:val="0"/>
      <w:divBdr>
        <w:top w:val="none" w:sz="0" w:space="0" w:color="auto"/>
        <w:left w:val="none" w:sz="0" w:space="0" w:color="auto"/>
        <w:bottom w:val="none" w:sz="0" w:space="0" w:color="auto"/>
        <w:right w:val="none" w:sz="0" w:space="0" w:color="auto"/>
      </w:divBdr>
      <w:divsChild>
        <w:div w:id="955528843">
          <w:marLeft w:val="547"/>
          <w:marRight w:val="0"/>
          <w:marTop w:val="0"/>
          <w:marBottom w:val="0"/>
          <w:divBdr>
            <w:top w:val="none" w:sz="0" w:space="0" w:color="auto"/>
            <w:left w:val="none" w:sz="0" w:space="0" w:color="auto"/>
            <w:bottom w:val="none" w:sz="0" w:space="0" w:color="auto"/>
            <w:right w:val="none" w:sz="0" w:space="0" w:color="auto"/>
          </w:divBdr>
        </w:div>
      </w:divsChild>
    </w:div>
    <w:div w:id="248581724">
      <w:bodyDiv w:val="1"/>
      <w:marLeft w:val="0"/>
      <w:marRight w:val="0"/>
      <w:marTop w:val="0"/>
      <w:marBottom w:val="0"/>
      <w:divBdr>
        <w:top w:val="none" w:sz="0" w:space="0" w:color="auto"/>
        <w:left w:val="none" w:sz="0" w:space="0" w:color="auto"/>
        <w:bottom w:val="none" w:sz="0" w:space="0" w:color="auto"/>
        <w:right w:val="none" w:sz="0" w:space="0" w:color="auto"/>
      </w:divBdr>
    </w:div>
    <w:div w:id="249698909">
      <w:bodyDiv w:val="1"/>
      <w:marLeft w:val="0"/>
      <w:marRight w:val="0"/>
      <w:marTop w:val="0"/>
      <w:marBottom w:val="0"/>
      <w:divBdr>
        <w:top w:val="none" w:sz="0" w:space="0" w:color="auto"/>
        <w:left w:val="none" w:sz="0" w:space="0" w:color="auto"/>
        <w:bottom w:val="none" w:sz="0" w:space="0" w:color="auto"/>
        <w:right w:val="none" w:sz="0" w:space="0" w:color="auto"/>
      </w:divBdr>
      <w:divsChild>
        <w:div w:id="1740471632">
          <w:marLeft w:val="0"/>
          <w:marRight w:val="0"/>
          <w:marTop w:val="0"/>
          <w:marBottom w:val="0"/>
          <w:divBdr>
            <w:top w:val="none" w:sz="0" w:space="0" w:color="auto"/>
            <w:left w:val="none" w:sz="0" w:space="0" w:color="auto"/>
            <w:bottom w:val="none" w:sz="0" w:space="0" w:color="auto"/>
            <w:right w:val="none" w:sz="0" w:space="0" w:color="auto"/>
          </w:divBdr>
        </w:div>
      </w:divsChild>
    </w:div>
    <w:div w:id="253825203">
      <w:bodyDiv w:val="1"/>
      <w:marLeft w:val="0"/>
      <w:marRight w:val="0"/>
      <w:marTop w:val="0"/>
      <w:marBottom w:val="0"/>
      <w:divBdr>
        <w:top w:val="none" w:sz="0" w:space="0" w:color="auto"/>
        <w:left w:val="none" w:sz="0" w:space="0" w:color="auto"/>
        <w:bottom w:val="none" w:sz="0" w:space="0" w:color="auto"/>
        <w:right w:val="none" w:sz="0" w:space="0" w:color="auto"/>
      </w:divBdr>
    </w:div>
    <w:div w:id="254242460">
      <w:bodyDiv w:val="1"/>
      <w:marLeft w:val="0"/>
      <w:marRight w:val="0"/>
      <w:marTop w:val="0"/>
      <w:marBottom w:val="0"/>
      <w:divBdr>
        <w:top w:val="none" w:sz="0" w:space="0" w:color="auto"/>
        <w:left w:val="none" w:sz="0" w:space="0" w:color="auto"/>
        <w:bottom w:val="none" w:sz="0" w:space="0" w:color="auto"/>
        <w:right w:val="none" w:sz="0" w:space="0" w:color="auto"/>
      </w:divBdr>
    </w:div>
    <w:div w:id="254673109">
      <w:bodyDiv w:val="1"/>
      <w:marLeft w:val="0"/>
      <w:marRight w:val="0"/>
      <w:marTop w:val="0"/>
      <w:marBottom w:val="0"/>
      <w:divBdr>
        <w:top w:val="none" w:sz="0" w:space="0" w:color="auto"/>
        <w:left w:val="none" w:sz="0" w:space="0" w:color="auto"/>
        <w:bottom w:val="none" w:sz="0" w:space="0" w:color="auto"/>
        <w:right w:val="none" w:sz="0" w:space="0" w:color="auto"/>
      </w:divBdr>
    </w:div>
    <w:div w:id="254939372">
      <w:bodyDiv w:val="1"/>
      <w:marLeft w:val="0"/>
      <w:marRight w:val="0"/>
      <w:marTop w:val="0"/>
      <w:marBottom w:val="0"/>
      <w:divBdr>
        <w:top w:val="none" w:sz="0" w:space="0" w:color="auto"/>
        <w:left w:val="none" w:sz="0" w:space="0" w:color="auto"/>
        <w:bottom w:val="none" w:sz="0" w:space="0" w:color="auto"/>
        <w:right w:val="none" w:sz="0" w:space="0" w:color="auto"/>
      </w:divBdr>
    </w:div>
    <w:div w:id="255141229">
      <w:bodyDiv w:val="1"/>
      <w:marLeft w:val="0"/>
      <w:marRight w:val="0"/>
      <w:marTop w:val="0"/>
      <w:marBottom w:val="0"/>
      <w:divBdr>
        <w:top w:val="none" w:sz="0" w:space="0" w:color="auto"/>
        <w:left w:val="none" w:sz="0" w:space="0" w:color="auto"/>
        <w:bottom w:val="none" w:sz="0" w:space="0" w:color="auto"/>
        <w:right w:val="none" w:sz="0" w:space="0" w:color="auto"/>
      </w:divBdr>
    </w:div>
    <w:div w:id="256257202">
      <w:bodyDiv w:val="1"/>
      <w:marLeft w:val="0"/>
      <w:marRight w:val="0"/>
      <w:marTop w:val="0"/>
      <w:marBottom w:val="0"/>
      <w:divBdr>
        <w:top w:val="none" w:sz="0" w:space="0" w:color="auto"/>
        <w:left w:val="none" w:sz="0" w:space="0" w:color="auto"/>
        <w:bottom w:val="none" w:sz="0" w:space="0" w:color="auto"/>
        <w:right w:val="none" w:sz="0" w:space="0" w:color="auto"/>
      </w:divBdr>
    </w:div>
    <w:div w:id="256989450">
      <w:bodyDiv w:val="1"/>
      <w:marLeft w:val="0"/>
      <w:marRight w:val="0"/>
      <w:marTop w:val="0"/>
      <w:marBottom w:val="0"/>
      <w:divBdr>
        <w:top w:val="none" w:sz="0" w:space="0" w:color="auto"/>
        <w:left w:val="none" w:sz="0" w:space="0" w:color="auto"/>
        <w:bottom w:val="none" w:sz="0" w:space="0" w:color="auto"/>
        <w:right w:val="none" w:sz="0" w:space="0" w:color="auto"/>
      </w:divBdr>
    </w:div>
    <w:div w:id="257444568">
      <w:bodyDiv w:val="1"/>
      <w:marLeft w:val="0"/>
      <w:marRight w:val="0"/>
      <w:marTop w:val="0"/>
      <w:marBottom w:val="0"/>
      <w:divBdr>
        <w:top w:val="none" w:sz="0" w:space="0" w:color="auto"/>
        <w:left w:val="none" w:sz="0" w:space="0" w:color="auto"/>
        <w:bottom w:val="none" w:sz="0" w:space="0" w:color="auto"/>
        <w:right w:val="none" w:sz="0" w:space="0" w:color="auto"/>
      </w:divBdr>
    </w:div>
    <w:div w:id="257565365">
      <w:bodyDiv w:val="1"/>
      <w:marLeft w:val="0"/>
      <w:marRight w:val="0"/>
      <w:marTop w:val="0"/>
      <w:marBottom w:val="0"/>
      <w:divBdr>
        <w:top w:val="none" w:sz="0" w:space="0" w:color="auto"/>
        <w:left w:val="none" w:sz="0" w:space="0" w:color="auto"/>
        <w:bottom w:val="none" w:sz="0" w:space="0" w:color="auto"/>
        <w:right w:val="none" w:sz="0" w:space="0" w:color="auto"/>
      </w:divBdr>
      <w:divsChild>
        <w:div w:id="96483682">
          <w:marLeft w:val="0"/>
          <w:marRight w:val="0"/>
          <w:marTop w:val="0"/>
          <w:marBottom w:val="0"/>
          <w:divBdr>
            <w:top w:val="none" w:sz="0" w:space="0" w:color="auto"/>
            <w:left w:val="none" w:sz="0" w:space="0" w:color="auto"/>
            <w:bottom w:val="none" w:sz="0" w:space="0" w:color="auto"/>
            <w:right w:val="none" w:sz="0" w:space="0" w:color="auto"/>
          </w:divBdr>
        </w:div>
      </w:divsChild>
    </w:div>
    <w:div w:id="260994574">
      <w:bodyDiv w:val="1"/>
      <w:marLeft w:val="0"/>
      <w:marRight w:val="0"/>
      <w:marTop w:val="0"/>
      <w:marBottom w:val="0"/>
      <w:divBdr>
        <w:top w:val="none" w:sz="0" w:space="0" w:color="auto"/>
        <w:left w:val="none" w:sz="0" w:space="0" w:color="auto"/>
        <w:bottom w:val="none" w:sz="0" w:space="0" w:color="auto"/>
        <w:right w:val="none" w:sz="0" w:space="0" w:color="auto"/>
      </w:divBdr>
    </w:div>
    <w:div w:id="261039759">
      <w:bodyDiv w:val="1"/>
      <w:marLeft w:val="0"/>
      <w:marRight w:val="0"/>
      <w:marTop w:val="0"/>
      <w:marBottom w:val="0"/>
      <w:divBdr>
        <w:top w:val="none" w:sz="0" w:space="0" w:color="auto"/>
        <w:left w:val="none" w:sz="0" w:space="0" w:color="auto"/>
        <w:bottom w:val="none" w:sz="0" w:space="0" w:color="auto"/>
        <w:right w:val="none" w:sz="0" w:space="0" w:color="auto"/>
      </w:divBdr>
      <w:divsChild>
        <w:div w:id="831601662">
          <w:marLeft w:val="547"/>
          <w:marRight w:val="0"/>
          <w:marTop w:val="0"/>
          <w:marBottom w:val="0"/>
          <w:divBdr>
            <w:top w:val="none" w:sz="0" w:space="0" w:color="auto"/>
            <w:left w:val="none" w:sz="0" w:space="0" w:color="auto"/>
            <w:bottom w:val="none" w:sz="0" w:space="0" w:color="auto"/>
            <w:right w:val="none" w:sz="0" w:space="0" w:color="auto"/>
          </w:divBdr>
        </w:div>
      </w:divsChild>
    </w:div>
    <w:div w:id="263999039">
      <w:bodyDiv w:val="1"/>
      <w:marLeft w:val="0"/>
      <w:marRight w:val="0"/>
      <w:marTop w:val="0"/>
      <w:marBottom w:val="0"/>
      <w:divBdr>
        <w:top w:val="none" w:sz="0" w:space="0" w:color="auto"/>
        <w:left w:val="none" w:sz="0" w:space="0" w:color="auto"/>
        <w:bottom w:val="none" w:sz="0" w:space="0" w:color="auto"/>
        <w:right w:val="none" w:sz="0" w:space="0" w:color="auto"/>
      </w:divBdr>
    </w:div>
    <w:div w:id="269167472">
      <w:bodyDiv w:val="1"/>
      <w:marLeft w:val="0"/>
      <w:marRight w:val="0"/>
      <w:marTop w:val="0"/>
      <w:marBottom w:val="0"/>
      <w:divBdr>
        <w:top w:val="none" w:sz="0" w:space="0" w:color="auto"/>
        <w:left w:val="none" w:sz="0" w:space="0" w:color="auto"/>
        <w:bottom w:val="none" w:sz="0" w:space="0" w:color="auto"/>
        <w:right w:val="none" w:sz="0" w:space="0" w:color="auto"/>
      </w:divBdr>
    </w:div>
    <w:div w:id="269361510">
      <w:bodyDiv w:val="1"/>
      <w:marLeft w:val="0"/>
      <w:marRight w:val="0"/>
      <w:marTop w:val="0"/>
      <w:marBottom w:val="0"/>
      <w:divBdr>
        <w:top w:val="none" w:sz="0" w:space="0" w:color="auto"/>
        <w:left w:val="none" w:sz="0" w:space="0" w:color="auto"/>
        <w:bottom w:val="none" w:sz="0" w:space="0" w:color="auto"/>
        <w:right w:val="none" w:sz="0" w:space="0" w:color="auto"/>
      </w:divBdr>
      <w:divsChild>
        <w:div w:id="1476529114">
          <w:marLeft w:val="360"/>
          <w:marRight w:val="0"/>
          <w:marTop w:val="0"/>
          <w:marBottom w:val="0"/>
          <w:divBdr>
            <w:top w:val="none" w:sz="0" w:space="0" w:color="auto"/>
            <w:left w:val="none" w:sz="0" w:space="0" w:color="auto"/>
            <w:bottom w:val="none" w:sz="0" w:space="0" w:color="auto"/>
            <w:right w:val="none" w:sz="0" w:space="0" w:color="auto"/>
          </w:divBdr>
        </w:div>
        <w:div w:id="234782617">
          <w:marLeft w:val="360"/>
          <w:marRight w:val="0"/>
          <w:marTop w:val="0"/>
          <w:marBottom w:val="0"/>
          <w:divBdr>
            <w:top w:val="none" w:sz="0" w:space="0" w:color="auto"/>
            <w:left w:val="none" w:sz="0" w:space="0" w:color="auto"/>
            <w:bottom w:val="none" w:sz="0" w:space="0" w:color="auto"/>
            <w:right w:val="none" w:sz="0" w:space="0" w:color="auto"/>
          </w:divBdr>
        </w:div>
        <w:div w:id="537812872">
          <w:marLeft w:val="360"/>
          <w:marRight w:val="0"/>
          <w:marTop w:val="0"/>
          <w:marBottom w:val="0"/>
          <w:divBdr>
            <w:top w:val="none" w:sz="0" w:space="0" w:color="auto"/>
            <w:left w:val="none" w:sz="0" w:space="0" w:color="auto"/>
            <w:bottom w:val="none" w:sz="0" w:space="0" w:color="auto"/>
            <w:right w:val="none" w:sz="0" w:space="0" w:color="auto"/>
          </w:divBdr>
        </w:div>
      </w:divsChild>
    </w:div>
    <w:div w:id="269430862">
      <w:bodyDiv w:val="1"/>
      <w:marLeft w:val="0"/>
      <w:marRight w:val="0"/>
      <w:marTop w:val="0"/>
      <w:marBottom w:val="0"/>
      <w:divBdr>
        <w:top w:val="none" w:sz="0" w:space="0" w:color="auto"/>
        <w:left w:val="none" w:sz="0" w:space="0" w:color="auto"/>
        <w:bottom w:val="none" w:sz="0" w:space="0" w:color="auto"/>
        <w:right w:val="none" w:sz="0" w:space="0" w:color="auto"/>
      </w:divBdr>
    </w:div>
    <w:div w:id="269506163">
      <w:bodyDiv w:val="1"/>
      <w:marLeft w:val="0"/>
      <w:marRight w:val="0"/>
      <w:marTop w:val="0"/>
      <w:marBottom w:val="0"/>
      <w:divBdr>
        <w:top w:val="none" w:sz="0" w:space="0" w:color="auto"/>
        <w:left w:val="none" w:sz="0" w:space="0" w:color="auto"/>
        <w:bottom w:val="none" w:sz="0" w:space="0" w:color="auto"/>
        <w:right w:val="none" w:sz="0" w:space="0" w:color="auto"/>
      </w:divBdr>
    </w:div>
    <w:div w:id="276916117">
      <w:bodyDiv w:val="1"/>
      <w:marLeft w:val="0"/>
      <w:marRight w:val="0"/>
      <w:marTop w:val="0"/>
      <w:marBottom w:val="0"/>
      <w:divBdr>
        <w:top w:val="none" w:sz="0" w:space="0" w:color="auto"/>
        <w:left w:val="none" w:sz="0" w:space="0" w:color="auto"/>
        <w:bottom w:val="none" w:sz="0" w:space="0" w:color="auto"/>
        <w:right w:val="none" w:sz="0" w:space="0" w:color="auto"/>
      </w:divBdr>
      <w:divsChild>
        <w:div w:id="291179109">
          <w:marLeft w:val="360"/>
          <w:marRight w:val="0"/>
          <w:marTop w:val="0"/>
          <w:marBottom w:val="0"/>
          <w:divBdr>
            <w:top w:val="none" w:sz="0" w:space="0" w:color="auto"/>
            <w:left w:val="none" w:sz="0" w:space="0" w:color="auto"/>
            <w:bottom w:val="none" w:sz="0" w:space="0" w:color="auto"/>
            <w:right w:val="none" w:sz="0" w:space="0" w:color="auto"/>
          </w:divBdr>
        </w:div>
        <w:div w:id="1341542102">
          <w:marLeft w:val="360"/>
          <w:marRight w:val="0"/>
          <w:marTop w:val="0"/>
          <w:marBottom w:val="0"/>
          <w:divBdr>
            <w:top w:val="none" w:sz="0" w:space="0" w:color="auto"/>
            <w:left w:val="none" w:sz="0" w:space="0" w:color="auto"/>
            <w:bottom w:val="none" w:sz="0" w:space="0" w:color="auto"/>
            <w:right w:val="none" w:sz="0" w:space="0" w:color="auto"/>
          </w:divBdr>
        </w:div>
        <w:div w:id="226191848">
          <w:marLeft w:val="360"/>
          <w:marRight w:val="0"/>
          <w:marTop w:val="0"/>
          <w:marBottom w:val="0"/>
          <w:divBdr>
            <w:top w:val="none" w:sz="0" w:space="0" w:color="auto"/>
            <w:left w:val="none" w:sz="0" w:space="0" w:color="auto"/>
            <w:bottom w:val="none" w:sz="0" w:space="0" w:color="auto"/>
            <w:right w:val="none" w:sz="0" w:space="0" w:color="auto"/>
          </w:divBdr>
        </w:div>
      </w:divsChild>
    </w:div>
    <w:div w:id="278995899">
      <w:bodyDiv w:val="1"/>
      <w:marLeft w:val="0"/>
      <w:marRight w:val="0"/>
      <w:marTop w:val="0"/>
      <w:marBottom w:val="0"/>
      <w:divBdr>
        <w:top w:val="none" w:sz="0" w:space="0" w:color="auto"/>
        <w:left w:val="none" w:sz="0" w:space="0" w:color="auto"/>
        <w:bottom w:val="none" w:sz="0" w:space="0" w:color="auto"/>
        <w:right w:val="none" w:sz="0" w:space="0" w:color="auto"/>
      </w:divBdr>
      <w:divsChild>
        <w:div w:id="548492374">
          <w:marLeft w:val="547"/>
          <w:marRight w:val="0"/>
          <w:marTop w:val="0"/>
          <w:marBottom w:val="0"/>
          <w:divBdr>
            <w:top w:val="none" w:sz="0" w:space="0" w:color="auto"/>
            <w:left w:val="none" w:sz="0" w:space="0" w:color="auto"/>
            <w:bottom w:val="none" w:sz="0" w:space="0" w:color="auto"/>
            <w:right w:val="none" w:sz="0" w:space="0" w:color="auto"/>
          </w:divBdr>
        </w:div>
        <w:div w:id="1847553536">
          <w:marLeft w:val="547"/>
          <w:marRight w:val="0"/>
          <w:marTop w:val="0"/>
          <w:marBottom w:val="0"/>
          <w:divBdr>
            <w:top w:val="none" w:sz="0" w:space="0" w:color="auto"/>
            <w:left w:val="none" w:sz="0" w:space="0" w:color="auto"/>
            <w:bottom w:val="none" w:sz="0" w:space="0" w:color="auto"/>
            <w:right w:val="none" w:sz="0" w:space="0" w:color="auto"/>
          </w:divBdr>
        </w:div>
        <w:div w:id="1991639923">
          <w:marLeft w:val="547"/>
          <w:marRight w:val="0"/>
          <w:marTop w:val="0"/>
          <w:marBottom w:val="0"/>
          <w:divBdr>
            <w:top w:val="none" w:sz="0" w:space="0" w:color="auto"/>
            <w:left w:val="none" w:sz="0" w:space="0" w:color="auto"/>
            <w:bottom w:val="none" w:sz="0" w:space="0" w:color="auto"/>
            <w:right w:val="none" w:sz="0" w:space="0" w:color="auto"/>
          </w:divBdr>
        </w:div>
      </w:divsChild>
    </w:div>
    <w:div w:id="282343521">
      <w:bodyDiv w:val="1"/>
      <w:marLeft w:val="0"/>
      <w:marRight w:val="0"/>
      <w:marTop w:val="0"/>
      <w:marBottom w:val="0"/>
      <w:divBdr>
        <w:top w:val="none" w:sz="0" w:space="0" w:color="auto"/>
        <w:left w:val="none" w:sz="0" w:space="0" w:color="auto"/>
        <w:bottom w:val="none" w:sz="0" w:space="0" w:color="auto"/>
        <w:right w:val="none" w:sz="0" w:space="0" w:color="auto"/>
      </w:divBdr>
    </w:div>
    <w:div w:id="285284272">
      <w:bodyDiv w:val="1"/>
      <w:marLeft w:val="0"/>
      <w:marRight w:val="0"/>
      <w:marTop w:val="0"/>
      <w:marBottom w:val="0"/>
      <w:divBdr>
        <w:top w:val="none" w:sz="0" w:space="0" w:color="auto"/>
        <w:left w:val="none" w:sz="0" w:space="0" w:color="auto"/>
        <w:bottom w:val="none" w:sz="0" w:space="0" w:color="auto"/>
        <w:right w:val="none" w:sz="0" w:space="0" w:color="auto"/>
      </w:divBdr>
    </w:div>
    <w:div w:id="285696621">
      <w:bodyDiv w:val="1"/>
      <w:marLeft w:val="0"/>
      <w:marRight w:val="0"/>
      <w:marTop w:val="0"/>
      <w:marBottom w:val="0"/>
      <w:divBdr>
        <w:top w:val="none" w:sz="0" w:space="0" w:color="auto"/>
        <w:left w:val="none" w:sz="0" w:space="0" w:color="auto"/>
        <w:bottom w:val="none" w:sz="0" w:space="0" w:color="auto"/>
        <w:right w:val="none" w:sz="0" w:space="0" w:color="auto"/>
      </w:divBdr>
      <w:divsChild>
        <w:div w:id="728964188">
          <w:marLeft w:val="360"/>
          <w:marRight w:val="0"/>
          <w:marTop w:val="0"/>
          <w:marBottom w:val="0"/>
          <w:divBdr>
            <w:top w:val="none" w:sz="0" w:space="0" w:color="auto"/>
            <w:left w:val="none" w:sz="0" w:space="0" w:color="auto"/>
            <w:bottom w:val="none" w:sz="0" w:space="0" w:color="auto"/>
            <w:right w:val="none" w:sz="0" w:space="0" w:color="auto"/>
          </w:divBdr>
        </w:div>
        <w:div w:id="30615521">
          <w:marLeft w:val="360"/>
          <w:marRight w:val="0"/>
          <w:marTop w:val="0"/>
          <w:marBottom w:val="0"/>
          <w:divBdr>
            <w:top w:val="none" w:sz="0" w:space="0" w:color="auto"/>
            <w:left w:val="none" w:sz="0" w:space="0" w:color="auto"/>
            <w:bottom w:val="none" w:sz="0" w:space="0" w:color="auto"/>
            <w:right w:val="none" w:sz="0" w:space="0" w:color="auto"/>
          </w:divBdr>
        </w:div>
        <w:div w:id="146746335">
          <w:marLeft w:val="360"/>
          <w:marRight w:val="0"/>
          <w:marTop w:val="0"/>
          <w:marBottom w:val="0"/>
          <w:divBdr>
            <w:top w:val="none" w:sz="0" w:space="0" w:color="auto"/>
            <w:left w:val="none" w:sz="0" w:space="0" w:color="auto"/>
            <w:bottom w:val="none" w:sz="0" w:space="0" w:color="auto"/>
            <w:right w:val="none" w:sz="0" w:space="0" w:color="auto"/>
          </w:divBdr>
        </w:div>
      </w:divsChild>
    </w:div>
    <w:div w:id="285897152">
      <w:bodyDiv w:val="1"/>
      <w:marLeft w:val="0"/>
      <w:marRight w:val="0"/>
      <w:marTop w:val="0"/>
      <w:marBottom w:val="0"/>
      <w:divBdr>
        <w:top w:val="none" w:sz="0" w:space="0" w:color="auto"/>
        <w:left w:val="none" w:sz="0" w:space="0" w:color="auto"/>
        <w:bottom w:val="none" w:sz="0" w:space="0" w:color="auto"/>
        <w:right w:val="none" w:sz="0" w:space="0" w:color="auto"/>
      </w:divBdr>
    </w:div>
    <w:div w:id="286088957">
      <w:bodyDiv w:val="1"/>
      <w:marLeft w:val="0"/>
      <w:marRight w:val="0"/>
      <w:marTop w:val="0"/>
      <w:marBottom w:val="0"/>
      <w:divBdr>
        <w:top w:val="none" w:sz="0" w:space="0" w:color="auto"/>
        <w:left w:val="none" w:sz="0" w:space="0" w:color="auto"/>
        <w:bottom w:val="none" w:sz="0" w:space="0" w:color="auto"/>
        <w:right w:val="none" w:sz="0" w:space="0" w:color="auto"/>
      </w:divBdr>
    </w:div>
    <w:div w:id="286471566">
      <w:bodyDiv w:val="1"/>
      <w:marLeft w:val="0"/>
      <w:marRight w:val="0"/>
      <w:marTop w:val="0"/>
      <w:marBottom w:val="0"/>
      <w:divBdr>
        <w:top w:val="none" w:sz="0" w:space="0" w:color="auto"/>
        <w:left w:val="none" w:sz="0" w:space="0" w:color="auto"/>
        <w:bottom w:val="none" w:sz="0" w:space="0" w:color="auto"/>
        <w:right w:val="none" w:sz="0" w:space="0" w:color="auto"/>
      </w:divBdr>
      <w:divsChild>
        <w:div w:id="1745755772">
          <w:marLeft w:val="547"/>
          <w:marRight w:val="0"/>
          <w:marTop w:val="0"/>
          <w:marBottom w:val="0"/>
          <w:divBdr>
            <w:top w:val="none" w:sz="0" w:space="0" w:color="auto"/>
            <w:left w:val="none" w:sz="0" w:space="0" w:color="auto"/>
            <w:bottom w:val="none" w:sz="0" w:space="0" w:color="auto"/>
            <w:right w:val="none" w:sz="0" w:space="0" w:color="auto"/>
          </w:divBdr>
        </w:div>
      </w:divsChild>
    </w:div>
    <w:div w:id="286591931">
      <w:bodyDiv w:val="1"/>
      <w:marLeft w:val="0"/>
      <w:marRight w:val="0"/>
      <w:marTop w:val="0"/>
      <w:marBottom w:val="0"/>
      <w:divBdr>
        <w:top w:val="none" w:sz="0" w:space="0" w:color="auto"/>
        <w:left w:val="none" w:sz="0" w:space="0" w:color="auto"/>
        <w:bottom w:val="none" w:sz="0" w:space="0" w:color="auto"/>
        <w:right w:val="none" w:sz="0" w:space="0" w:color="auto"/>
      </w:divBdr>
    </w:div>
    <w:div w:id="290938556">
      <w:bodyDiv w:val="1"/>
      <w:marLeft w:val="0"/>
      <w:marRight w:val="0"/>
      <w:marTop w:val="0"/>
      <w:marBottom w:val="0"/>
      <w:divBdr>
        <w:top w:val="none" w:sz="0" w:space="0" w:color="auto"/>
        <w:left w:val="none" w:sz="0" w:space="0" w:color="auto"/>
        <w:bottom w:val="none" w:sz="0" w:space="0" w:color="auto"/>
        <w:right w:val="none" w:sz="0" w:space="0" w:color="auto"/>
      </w:divBdr>
    </w:div>
    <w:div w:id="293760001">
      <w:bodyDiv w:val="1"/>
      <w:marLeft w:val="0"/>
      <w:marRight w:val="0"/>
      <w:marTop w:val="0"/>
      <w:marBottom w:val="0"/>
      <w:divBdr>
        <w:top w:val="none" w:sz="0" w:space="0" w:color="auto"/>
        <w:left w:val="none" w:sz="0" w:space="0" w:color="auto"/>
        <w:bottom w:val="none" w:sz="0" w:space="0" w:color="auto"/>
        <w:right w:val="none" w:sz="0" w:space="0" w:color="auto"/>
      </w:divBdr>
    </w:div>
    <w:div w:id="299727064">
      <w:bodyDiv w:val="1"/>
      <w:marLeft w:val="0"/>
      <w:marRight w:val="0"/>
      <w:marTop w:val="0"/>
      <w:marBottom w:val="0"/>
      <w:divBdr>
        <w:top w:val="none" w:sz="0" w:space="0" w:color="auto"/>
        <w:left w:val="none" w:sz="0" w:space="0" w:color="auto"/>
        <w:bottom w:val="none" w:sz="0" w:space="0" w:color="auto"/>
        <w:right w:val="none" w:sz="0" w:space="0" w:color="auto"/>
      </w:divBdr>
      <w:divsChild>
        <w:div w:id="597832678">
          <w:marLeft w:val="0"/>
          <w:marRight w:val="0"/>
          <w:marTop w:val="0"/>
          <w:marBottom w:val="0"/>
          <w:divBdr>
            <w:top w:val="none" w:sz="0" w:space="0" w:color="auto"/>
            <w:left w:val="none" w:sz="0" w:space="0" w:color="auto"/>
            <w:bottom w:val="none" w:sz="0" w:space="0" w:color="auto"/>
            <w:right w:val="none" w:sz="0" w:space="0" w:color="auto"/>
          </w:divBdr>
        </w:div>
      </w:divsChild>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898617">
      <w:bodyDiv w:val="1"/>
      <w:marLeft w:val="0"/>
      <w:marRight w:val="0"/>
      <w:marTop w:val="0"/>
      <w:marBottom w:val="0"/>
      <w:divBdr>
        <w:top w:val="none" w:sz="0" w:space="0" w:color="auto"/>
        <w:left w:val="none" w:sz="0" w:space="0" w:color="auto"/>
        <w:bottom w:val="none" w:sz="0" w:space="0" w:color="auto"/>
        <w:right w:val="none" w:sz="0" w:space="0" w:color="auto"/>
      </w:divBdr>
    </w:div>
    <w:div w:id="305205135">
      <w:bodyDiv w:val="1"/>
      <w:marLeft w:val="0"/>
      <w:marRight w:val="0"/>
      <w:marTop w:val="0"/>
      <w:marBottom w:val="0"/>
      <w:divBdr>
        <w:top w:val="none" w:sz="0" w:space="0" w:color="auto"/>
        <w:left w:val="none" w:sz="0" w:space="0" w:color="auto"/>
        <w:bottom w:val="none" w:sz="0" w:space="0" w:color="auto"/>
        <w:right w:val="none" w:sz="0" w:space="0" w:color="auto"/>
      </w:divBdr>
    </w:div>
    <w:div w:id="306711271">
      <w:bodyDiv w:val="1"/>
      <w:marLeft w:val="0"/>
      <w:marRight w:val="0"/>
      <w:marTop w:val="0"/>
      <w:marBottom w:val="0"/>
      <w:divBdr>
        <w:top w:val="none" w:sz="0" w:space="0" w:color="auto"/>
        <w:left w:val="none" w:sz="0" w:space="0" w:color="auto"/>
        <w:bottom w:val="none" w:sz="0" w:space="0" w:color="auto"/>
        <w:right w:val="none" w:sz="0" w:space="0" w:color="auto"/>
      </w:divBdr>
      <w:divsChild>
        <w:div w:id="193927640">
          <w:marLeft w:val="547"/>
          <w:marRight w:val="0"/>
          <w:marTop w:val="0"/>
          <w:marBottom w:val="0"/>
          <w:divBdr>
            <w:top w:val="none" w:sz="0" w:space="0" w:color="auto"/>
            <w:left w:val="none" w:sz="0" w:space="0" w:color="auto"/>
            <w:bottom w:val="none" w:sz="0" w:space="0" w:color="auto"/>
            <w:right w:val="none" w:sz="0" w:space="0" w:color="auto"/>
          </w:divBdr>
        </w:div>
      </w:divsChild>
    </w:div>
    <w:div w:id="310982133">
      <w:bodyDiv w:val="1"/>
      <w:marLeft w:val="0"/>
      <w:marRight w:val="0"/>
      <w:marTop w:val="0"/>
      <w:marBottom w:val="0"/>
      <w:divBdr>
        <w:top w:val="none" w:sz="0" w:space="0" w:color="auto"/>
        <w:left w:val="none" w:sz="0" w:space="0" w:color="auto"/>
        <w:bottom w:val="none" w:sz="0" w:space="0" w:color="auto"/>
        <w:right w:val="none" w:sz="0" w:space="0" w:color="auto"/>
      </w:divBdr>
    </w:div>
    <w:div w:id="314339597">
      <w:bodyDiv w:val="1"/>
      <w:marLeft w:val="0"/>
      <w:marRight w:val="0"/>
      <w:marTop w:val="0"/>
      <w:marBottom w:val="0"/>
      <w:divBdr>
        <w:top w:val="none" w:sz="0" w:space="0" w:color="auto"/>
        <w:left w:val="none" w:sz="0" w:space="0" w:color="auto"/>
        <w:bottom w:val="none" w:sz="0" w:space="0" w:color="auto"/>
        <w:right w:val="none" w:sz="0" w:space="0" w:color="auto"/>
      </w:divBdr>
    </w:div>
    <w:div w:id="319696195">
      <w:bodyDiv w:val="1"/>
      <w:marLeft w:val="0"/>
      <w:marRight w:val="0"/>
      <w:marTop w:val="0"/>
      <w:marBottom w:val="0"/>
      <w:divBdr>
        <w:top w:val="none" w:sz="0" w:space="0" w:color="auto"/>
        <w:left w:val="none" w:sz="0" w:space="0" w:color="auto"/>
        <w:bottom w:val="none" w:sz="0" w:space="0" w:color="auto"/>
        <w:right w:val="none" w:sz="0" w:space="0" w:color="auto"/>
      </w:divBdr>
    </w:div>
    <w:div w:id="319965537">
      <w:bodyDiv w:val="1"/>
      <w:marLeft w:val="0"/>
      <w:marRight w:val="0"/>
      <w:marTop w:val="0"/>
      <w:marBottom w:val="0"/>
      <w:divBdr>
        <w:top w:val="none" w:sz="0" w:space="0" w:color="auto"/>
        <w:left w:val="none" w:sz="0" w:space="0" w:color="auto"/>
        <w:bottom w:val="none" w:sz="0" w:space="0" w:color="auto"/>
        <w:right w:val="none" w:sz="0" w:space="0" w:color="auto"/>
      </w:divBdr>
      <w:divsChild>
        <w:div w:id="819729462">
          <w:marLeft w:val="547"/>
          <w:marRight w:val="0"/>
          <w:marTop w:val="0"/>
          <w:marBottom w:val="0"/>
          <w:divBdr>
            <w:top w:val="none" w:sz="0" w:space="0" w:color="auto"/>
            <w:left w:val="none" w:sz="0" w:space="0" w:color="auto"/>
            <w:bottom w:val="none" w:sz="0" w:space="0" w:color="auto"/>
            <w:right w:val="none" w:sz="0" w:space="0" w:color="auto"/>
          </w:divBdr>
        </w:div>
        <w:div w:id="942108337">
          <w:marLeft w:val="547"/>
          <w:marRight w:val="0"/>
          <w:marTop w:val="0"/>
          <w:marBottom w:val="0"/>
          <w:divBdr>
            <w:top w:val="none" w:sz="0" w:space="0" w:color="auto"/>
            <w:left w:val="none" w:sz="0" w:space="0" w:color="auto"/>
            <w:bottom w:val="none" w:sz="0" w:space="0" w:color="auto"/>
            <w:right w:val="none" w:sz="0" w:space="0" w:color="auto"/>
          </w:divBdr>
        </w:div>
      </w:divsChild>
    </w:div>
    <w:div w:id="321740587">
      <w:bodyDiv w:val="1"/>
      <w:marLeft w:val="0"/>
      <w:marRight w:val="0"/>
      <w:marTop w:val="0"/>
      <w:marBottom w:val="0"/>
      <w:divBdr>
        <w:top w:val="none" w:sz="0" w:space="0" w:color="auto"/>
        <w:left w:val="none" w:sz="0" w:space="0" w:color="auto"/>
        <w:bottom w:val="none" w:sz="0" w:space="0" w:color="auto"/>
        <w:right w:val="none" w:sz="0" w:space="0" w:color="auto"/>
      </w:divBdr>
    </w:div>
    <w:div w:id="322046303">
      <w:bodyDiv w:val="1"/>
      <w:marLeft w:val="0"/>
      <w:marRight w:val="0"/>
      <w:marTop w:val="0"/>
      <w:marBottom w:val="0"/>
      <w:divBdr>
        <w:top w:val="none" w:sz="0" w:space="0" w:color="auto"/>
        <w:left w:val="none" w:sz="0" w:space="0" w:color="auto"/>
        <w:bottom w:val="none" w:sz="0" w:space="0" w:color="auto"/>
        <w:right w:val="none" w:sz="0" w:space="0" w:color="auto"/>
      </w:divBdr>
    </w:div>
    <w:div w:id="323435964">
      <w:bodyDiv w:val="1"/>
      <w:marLeft w:val="0"/>
      <w:marRight w:val="0"/>
      <w:marTop w:val="0"/>
      <w:marBottom w:val="0"/>
      <w:divBdr>
        <w:top w:val="none" w:sz="0" w:space="0" w:color="auto"/>
        <w:left w:val="none" w:sz="0" w:space="0" w:color="auto"/>
        <w:bottom w:val="none" w:sz="0" w:space="0" w:color="auto"/>
        <w:right w:val="none" w:sz="0" w:space="0" w:color="auto"/>
      </w:divBdr>
    </w:div>
    <w:div w:id="324210481">
      <w:bodyDiv w:val="1"/>
      <w:marLeft w:val="0"/>
      <w:marRight w:val="0"/>
      <w:marTop w:val="0"/>
      <w:marBottom w:val="0"/>
      <w:divBdr>
        <w:top w:val="none" w:sz="0" w:space="0" w:color="auto"/>
        <w:left w:val="none" w:sz="0" w:space="0" w:color="auto"/>
        <w:bottom w:val="none" w:sz="0" w:space="0" w:color="auto"/>
        <w:right w:val="none" w:sz="0" w:space="0" w:color="auto"/>
      </w:divBdr>
      <w:divsChild>
        <w:div w:id="1572615776">
          <w:marLeft w:val="547"/>
          <w:marRight w:val="0"/>
          <w:marTop w:val="0"/>
          <w:marBottom w:val="0"/>
          <w:divBdr>
            <w:top w:val="none" w:sz="0" w:space="0" w:color="auto"/>
            <w:left w:val="none" w:sz="0" w:space="0" w:color="auto"/>
            <w:bottom w:val="none" w:sz="0" w:space="0" w:color="auto"/>
            <w:right w:val="none" w:sz="0" w:space="0" w:color="auto"/>
          </w:divBdr>
        </w:div>
      </w:divsChild>
    </w:div>
    <w:div w:id="324480591">
      <w:bodyDiv w:val="1"/>
      <w:marLeft w:val="0"/>
      <w:marRight w:val="0"/>
      <w:marTop w:val="0"/>
      <w:marBottom w:val="0"/>
      <w:divBdr>
        <w:top w:val="none" w:sz="0" w:space="0" w:color="auto"/>
        <w:left w:val="none" w:sz="0" w:space="0" w:color="auto"/>
        <w:bottom w:val="none" w:sz="0" w:space="0" w:color="auto"/>
        <w:right w:val="none" w:sz="0" w:space="0" w:color="auto"/>
      </w:divBdr>
    </w:div>
    <w:div w:id="332536020">
      <w:bodyDiv w:val="1"/>
      <w:marLeft w:val="0"/>
      <w:marRight w:val="0"/>
      <w:marTop w:val="0"/>
      <w:marBottom w:val="0"/>
      <w:divBdr>
        <w:top w:val="none" w:sz="0" w:space="0" w:color="auto"/>
        <w:left w:val="none" w:sz="0" w:space="0" w:color="auto"/>
        <w:bottom w:val="none" w:sz="0" w:space="0" w:color="auto"/>
        <w:right w:val="none" w:sz="0" w:space="0" w:color="auto"/>
      </w:divBdr>
    </w:div>
    <w:div w:id="333070052">
      <w:bodyDiv w:val="1"/>
      <w:marLeft w:val="0"/>
      <w:marRight w:val="0"/>
      <w:marTop w:val="0"/>
      <w:marBottom w:val="0"/>
      <w:divBdr>
        <w:top w:val="none" w:sz="0" w:space="0" w:color="auto"/>
        <w:left w:val="none" w:sz="0" w:space="0" w:color="auto"/>
        <w:bottom w:val="none" w:sz="0" w:space="0" w:color="auto"/>
        <w:right w:val="none" w:sz="0" w:space="0" w:color="auto"/>
      </w:divBdr>
      <w:divsChild>
        <w:div w:id="1600988291">
          <w:marLeft w:val="360"/>
          <w:marRight w:val="0"/>
          <w:marTop w:val="0"/>
          <w:marBottom w:val="0"/>
          <w:divBdr>
            <w:top w:val="none" w:sz="0" w:space="0" w:color="auto"/>
            <w:left w:val="none" w:sz="0" w:space="0" w:color="auto"/>
            <w:bottom w:val="none" w:sz="0" w:space="0" w:color="auto"/>
            <w:right w:val="none" w:sz="0" w:space="0" w:color="auto"/>
          </w:divBdr>
        </w:div>
        <w:div w:id="1179080731">
          <w:marLeft w:val="360"/>
          <w:marRight w:val="0"/>
          <w:marTop w:val="0"/>
          <w:marBottom w:val="0"/>
          <w:divBdr>
            <w:top w:val="none" w:sz="0" w:space="0" w:color="auto"/>
            <w:left w:val="none" w:sz="0" w:space="0" w:color="auto"/>
            <w:bottom w:val="none" w:sz="0" w:space="0" w:color="auto"/>
            <w:right w:val="none" w:sz="0" w:space="0" w:color="auto"/>
          </w:divBdr>
        </w:div>
      </w:divsChild>
    </w:div>
    <w:div w:id="333190294">
      <w:bodyDiv w:val="1"/>
      <w:marLeft w:val="0"/>
      <w:marRight w:val="0"/>
      <w:marTop w:val="0"/>
      <w:marBottom w:val="0"/>
      <w:divBdr>
        <w:top w:val="none" w:sz="0" w:space="0" w:color="auto"/>
        <w:left w:val="none" w:sz="0" w:space="0" w:color="auto"/>
        <w:bottom w:val="none" w:sz="0" w:space="0" w:color="auto"/>
        <w:right w:val="none" w:sz="0" w:space="0" w:color="auto"/>
      </w:divBdr>
    </w:div>
    <w:div w:id="333606306">
      <w:bodyDiv w:val="1"/>
      <w:marLeft w:val="0"/>
      <w:marRight w:val="0"/>
      <w:marTop w:val="0"/>
      <w:marBottom w:val="0"/>
      <w:divBdr>
        <w:top w:val="none" w:sz="0" w:space="0" w:color="auto"/>
        <w:left w:val="none" w:sz="0" w:space="0" w:color="auto"/>
        <w:bottom w:val="none" w:sz="0" w:space="0" w:color="auto"/>
        <w:right w:val="none" w:sz="0" w:space="0" w:color="auto"/>
      </w:divBdr>
    </w:div>
    <w:div w:id="337848865">
      <w:bodyDiv w:val="1"/>
      <w:marLeft w:val="0"/>
      <w:marRight w:val="0"/>
      <w:marTop w:val="0"/>
      <w:marBottom w:val="0"/>
      <w:divBdr>
        <w:top w:val="none" w:sz="0" w:space="0" w:color="auto"/>
        <w:left w:val="none" w:sz="0" w:space="0" w:color="auto"/>
        <w:bottom w:val="none" w:sz="0" w:space="0" w:color="auto"/>
        <w:right w:val="none" w:sz="0" w:space="0" w:color="auto"/>
      </w:divBdr>
    </w:div>
    <w:div w:id="340352004">
      <w:bodyDiv w:val="1"/>
      <w:marLeft w:val="0"/>
      <w:marRight w:val="0"/>
      <w:marTop w:val="0"/>
      <w:marBottom w:val="0"/>
      <w:divBdr>
        <w:top w:val="none" w:sz="0" w:space="0" w:color="auto"/>
        <w:left w:val="none" w:sz="0" w:space="0" w:color="auto"/>
        <w:bottom w:val="none" w:sz="0" w:space="0" w:color="auto"/>
        <w:right w:val="none" w:sz="0" w:space="0" w:color="auto"/>
      </w:divBdr>
      <w:divsChild>
        <w:div w:id="215817607">
          <w:marLeft w:val="547"/>
          <w:marRight w:val="0"/>
          <w:marTop w:val="0"/>
          <w:marBottom w:val="0"/>
          <w:divBdr>
            <w:top w:val="none" w:sz="0" w:space="0" w:color="auto"/>
            <w:left w:val="none" w:sz="0" w:space="0" w:color="auto"/>
            <w:bottom w:val="none" w:sz="0" w:space="0" w:color="auto"/>
            <w:right w:val="none" w:sz="0" w:space="0" w:color="auto"/>
          </w:divBdr>
        </w:div>
        <w:div w:id="1126237648">
          <w:marLeft w:val="547"/>
          <w:marRight w:val="0"/>
          <w:marTop w:val="0"/>
          <w:marBottom w:val="0"/>
          <w:divBdr>
            <w:top w:val="none" w:sz="0" w:space="0" w:color="auto"/>
            <w:left w:val="none" w:sz="0" w:space="0" w:color="auto"/>
            <w:bottom w:val="none" w:sz="0" w:space="0" w:color="auto"/>
            <w:right w:val="none" w:sz="0" w:space="0" w:color="auto"/>
          </w:divBdr>
        </w:div>
        <w:div w:id="1630361277">
          <w:marLeft w:val="547"/>
          <w:marRight w:val="0"/>
          <w:marTop w:val="0"/>
          <w:marBottom w:val="0"/>
          <w:divBdr>
            <w:top w:val="none" w:sz="0" w:space="0" w:color="auto"/>
            <w:left w:val="none" w:sz="0" w:space="0" w:color="auto"/>
            <w:bottom w:val="none" w:sz="0" w:space="0" w:color="auto"/>
            <w:right w:val="none" w:sz="0" w:space="0" w:color="auto"/>
          </w:divBdr>
        </w:div>
        <w:div w:id="903300143">
          <w:marLeft w:val="547"/>
          <w:marRight w:val="0"/>
          <w:marTop w:val="0"/>
          <w:marBottom w:val="0"/>
          <w:divBdr>
            <w:top w:val="none" w:sz="0" w:space="0" w:color="auto"/>
            <w:left w:val="none" w:sz="0" w:space="0" w:color="auto"/>
            <w:bottom w:val="none" w:sz="0" w:space="0" w:color="auto"/>
            <w:right w:val="none" w:sz="0" w:space="0" w:color="auto"/>
          </w:divBdr>
        </w:div>
      </w:divsChild>
    </w:div>
    <w:div w:id="340356526">
      <w:bodyDiv w:val="1"/>
      <w:marLeft w:val="0"/>
      <w:marRight w:val="0"/>
      <w:marTop w:val="0"/>
      <w:marBottom w:val="0"/>
      <w:divBdr>
        <w:top w:val="none" w:sz="0" w:space="0" w:color="auto"/>
        <w:left w:val="none" w:sz="0" w:space="0" w:color="auto"/>
        <w:bottom w:val="none" w:sz="0" w:space="0" w:color="auto"/>
        <w:right w:val="none" w:sz="0" w:space="0" w:color="auto"/>
      </w:divBdr>
      <w:divsChild>
        <w:div w:id="1530676212">
          <w:marLeft w:val="547"/>
          <w:marRight w:val="0"/>
          <w:marTop w:val="0"/>
          <w:marBottom w:val="0"/>
          <w:divBdr>
            <w:top w:val="none" w:sz="0" w:space="0" w:color="auto"/>
            <w:left w:val="none" w:sz="0" w:space="0" w:color="auto"/>
            <w:bottom w:val="none" w:sz="0" w:space="0" w:color="auto"/>
            <w:right w:val="none" w:sz="0" w:space="0" w:color="auto"/>
          </w:divBdr>
        </w:div>
      </w:divsChild>
    </w:div>
    <w:div w:id="341474146">
      <w:bodyDiv w:val="1"/>
      <w:marLeft w:val="0"/>
      <w:marRight w:val="0"/>
      <w:marTop w:val="0"/>
      <w:marBottom w:val="0"/>
      <w:divBdr>
        <w:top w:val="none" w:sz="0" w:space="0" w:color="auto"/>
        <w:left w:val="none" w:sz="0" w:space="0" w:color="auto"/>
        <w:bottom w:val="none" w:sz="0" w:space="0" w:color="auto"/>
        <w:right w:val="none" w:sz="0" w:space="0" w:color="auto"/>
      </w:divBdr>
      <w:divsChild>
        <w:div w:id="1996256885">
          <w:marLeft w:val="0"/>
          <w:marRight w:val="0"/>
          <w:marTop w:val="0"/>
          <w:marBottom w:val="0"/>
          <w:divBdr>
            <w:top w:val="none" w:sz="0" w:space="0" w:color="auto"/>
            <w:left w:val="none" w:sz="0" w:space="0" w:color="auto"/>
            <w:bottom w:val="none" w:sz="0" w:space="0" w:color="auto"/>
            <w:right w:val="none" w:sz="0" w:space="0" w:color="auto"/>
          </w:divBdr>
          <w:divsChild>
            <w:div w:id="640580903">
              <w:marLeft w:val="0"/>
              <w:marRight w:val="0"/>
              <w:marTop w:val="0"/>
              <w:marBottom w:val="0"/>
              <w:divBdr>
                <w:top w:val="none" w:sz="0" w:space="0" w:color="auto"/>
                <w:left w:val="none" w:sz="0" w:space="0" w:color="auto"/>
                <w:bottom w:val="none" w:sz="0" w:space="0" w:color="auto"/>
                <w:right w:val="none" w:sz="0" w:space="0" w:color="auto"/>
              </w:divBdr>
              <w:divsChild>
                <w:div w:id="557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0636">
      <w:bodyDiv w:val="1"/>
      <w:marLeft w:val="0"/>
      <w:marRight w:val="0"/>
      <w:marTop w:val="0"/>
      <w:marBottom w:val="0"/>
      <w:divBdr>
        <w:top w:val="none" w:sz="0" w:space="0" w:color="auto"/>
        <w:left w:val="none" w:sz="0" w:space="0" w:color="auto"/>
        <w:bottom w:val="none" w:sz="0" w:space="0" w:color="auto"/>
        <w:right w:val="none" w:sz="0" w:space="0" w:color="auto"/>
      </w:divBdr>
    </w:div>
    <w:div w:id="342170259">
      <w:bodyDiv w:val="1"/>
      <w:marLeft w:val="0"/>
      <w:marRight w:val="0"/>
      <w:marTop w:val="0"/>
      <w:marBottom w:val="0"/>
      <w:divBdr>
        <w:top w:val="none" w:sz="0" w:space="0" w:color="auto"/>
        <w:left w:val="none" w:sz="0" w:space="0" w:color="auto"/>
        <w:bottom w:val="none" w:sz="0" w:space="0" w:color="auto"/>
        <w:right w:val="none" w:sz="0" w:space="0" w:color="auto"/>
      </w:divBdr>
    </w:div>
    <w:div w:id="344862633">
      <w:bodyDiv w:val="1"/>
      <w:marLeft w:val="0"/>
      <w:marRight w:val="0"/>
      <w:marTop w:val="0"/>
      <w:marBottom w:val="0"/>
      <w:divBdr>
        <w:top w:val="none" w:sz="0" w:space="0" w:color="auto"/>
        <w:left w:val="none" w:sz="0" w:space="0" w:color="auto"/>
        <w:bottom w:val="none" w:sz="0" w:space="0" w:color="auto"/>
        <w:right w:val="none" w:sz="0" w:space="0" w:color="auto"/>
      </w:divBdr>
    </w:div>
    <w:div w:id="346173598">
      <w:bodyDiv w:val="1"/>
      <w:marLeft w:val="0"/>
      <w:marRight w:val="0"/>
      <w:marTop w:val="0"/>
      <w:marBottom w:val="0"/>
      <w:divBdr>
        <w:top w:val="none" w:sz="0" w:space="0" w:color="auto"/>
        <w:left w:val="none" w:sz="0" w:space="0" w:color="auto"/>
        <w:bottom w:val="none" w:sz="0" w:space="0" w:color="auto"/>
        <w:right w:val="none" w:sz="0" w:space="0" w:color="auto"/>
      </w:divBdr>
    </w:div>
    <w:div w:id="346449683">
      <w:bodyDiv w:val="1"/>
      <w:marLeft w:val="0"/>
      <w:marRight w:val="0"/>
      <w:marTop w:val="0"/>
      <w:marBottom w:val="0"/>
      <w:divBdr>
        <w:top w:val="none" w:sz="0" w:space="0" w:color="auto"/>
        <w:left w:val="none" w:sz="0" w:space="0" w:color="auto"/>
        <w:bottom w:val="none" w:sz="0" w:space="0" w:color="auto"/>
        <w:right w:val="none" w:sz="0" w:space="0" w:color="auto"/>
      </w:divBdr>
    </w:div>
    <w:div w:id="351612293">
      <w:bodyDiv w:val="1"/>
      <w:marLeft w:val="0"/>
      <w:marRight w:val="0"/>
      <w:marTop w:val="0"/>
      <w:marBottom w:val="0"/>
      <w:divBdr>
        <w:top w:val="none" w:sz="0" w:space="0" w:color="auto"/>
        <w:left w:val="none" w:sz="0" w:space="0" w:color="auto"/>
        <w:bottom w:val="none" w:sz="0" w:space="0" w:color="auto"/>
        <w:right w:val="none" w:sz="0" w:space="0" w:color="auto"/>
      </w:divBdr>
    </w:div>
    <w:div w:id="353002386">
      <w:bodyDiv w:val="1"/>
      <w:marLeft w:val="0"/>
      <w:marRight w:val="0"/>
      <w:marTop w:val="0"/>
      <w:marBottom w:val="0"/>
      <w:divBdr>
        <w:top w:val="none" w:sz="0" w:space="0" w:color="auto"/>
        <w:left w:val="none" w:sz="0" w:space="0" w:color="auto"/>
        <w:bottom w:val="none" w:sz="0" w:space="0" w:color="auto"/>
        <w:right w:val="none" w:sz="0" w:space="0" w:color="auto"/>
      </w:divBdr>
    </w:div>
    <w:div w:id="360518805">
      <w:bodyDiv w:val="1"/>
      <w:marLeft w:val="0"/>
      <w:marRight w:val="0"/>
      <w:marTop w:val="0"/>
      <w:marBottom w:val="0"/>
      <w:divBdr>
        <w:top w:val="none" w:sz="0" w:space="0" w:color="auto"/>
        <w:left w:val="none" w:sz="0" w:space="0" w:color="auto"/>
        <w:bottom w:val="none" w:sz="0" w:space="0" w:color="auto"/>
        <w:right w:val="none" w:sz="0" w:space="0" w:color="auto"/>
      </w:divBdr>
    </w:div>
    <w:div w:id="361521441">
      <w:bodyDiv w:val="1"/>
      <w:marLeft w:val="0"/>
      <w:marRight w:val="0"/>
      <w:marTop w:val="0"/>
      <w:marBottom w:val="0"/>
      <w:divBdr>
        <w:top w:val="none" w:sz="0" w:space="0" w:color="auto"/>
        <w:left w:val="none" w:sz="0" w:space="0" w:color="auto"/>
        <w:bottom w:val="none" w:sz="0" w:space="0" w:color="auto"/>
        <w:right w:val="none" w:sz="0" w:space="0" w:color="auto"/>
      </w:divBdr>
    </w:div>
    <w:div w:id="361639948">
      <w:bodyDiv w:val="1"/>
      <w:marLeft w:val="0"/>
      <w:marRight w:val="0"/>
      <w:marTop w:val="0"/>
      <w:marBottom w:val="0"/>
      <w:divBdr>
        <w:top w:val="none" w:sz="0" w:space="0" w:color="auto"/>
        <w:left w:val="none" w:sz="0" w:space="0" w:color="auto"/>
        <w:bottom w:val="none" w:sz="0" w:space="0" w:color="auto"/>
        <w:right w:val="none" w:sz="0" w:space="0" w:color="auto"/>
      </w:divBdr>
    </w:div>
    <w:div w:id="363481996">
      <w:bodyDiv w:val="1"/>
      <w:marLeft w:val="0"/>
      <w:marRight w:val="0"/>
      <w:marTop w:val="0"/>
      <w:marBottom w:val="0"/>
      <w:divBdr>
        <w:top w:val="none" w:sz="0" w:space="0" w:color="auto"/>
        <w:left w:val="none" w:sz="0" w:space="0" w:color="auto"/>
        <w:bottom w:val="none" w:sz="0" w:space="0" w:color="auto"/>
        <w:right w:val="none" w:sz="0" w:space="0" w:color="auto"/>
      </w:divBdr>
    </w:div>
    <w:div w:id="365832706">
      <w:bodyDiv w:val="1"/>
      <w:marLeft w:val="0"/>
      <w:marRight w:val="0"/>
      <w:marTop w:val="0"/>
      <w:marBottom w:val="0"/>
      <w:divBdr>
        <w:top w:val="none" w:sz="0" w:space="0" w:color="auto"/>
        <w:left w:val="none" w:sz="0" w:space="0" w:color="auto"/>
        <w:bottom w:val="none" w:sz="0" w:space="0" w:color="auto"/>
        <w:right w:val="none" w:sz="0" w:space="0" w:color="auto"/>
      </w:divBdr>
    </w:div>
    <w:div w:id="366221017">
      <w:bodyDiv w:val="1"/>
      <w:marLeft w:val="0"/>
      <w:marRight w:val="0"/>
      <w:marTop w:val="0"/>
      <w:marBottom w:val="0"/>
      <w:divBdr>
        <w:top w:val="none" w:sz="0" w:space="0" w:color="auto"/>
        <w:left w:val="none" w:sz="0" w:space="0" w:color="auto"/>
        <w:bottom w:val="none" w:sz="0" w:space="0" w:color="auto"/>
        <w:right w:val="none" w:sz="0" w:space="0" w:color="auto"/>
      </w:divBdr>
      <w:divsChild>
        <w:div w:id="190147705">
          <w:marLeft w:val="360"/>
          <w:marRight w:val="0"/>
          <w:marTop w:val="0"/>
          <w:marBottom w:val="0"/>
          <w:divBdr>
            <w:top w:val="none" w:sz="0" w:space="0" w:color="auto"/>
            <w:left w:val="none" w:sz="0" w:space="0" w:color="auto"/>
            <w:bottom w:val="none" w:sz="0" w:space="0" w:color="auto"/>
            <w:right w:val="none" w:sz="0" w:space="0" w:color="auto"/>
          </w:divBdr>
        </w:div>
        <w:div w:id="1094013841">
          <w:marLeft w:val="360"/>
          <w:marRight w:val="0"/>
          <w:marTop w:val="0"/>
          <w:marBottom w:val="0"/>
          <w:divBdr>
            <w:top w:val="none" w:sz="0" w:space="0" w:color="auto"/>
            <w:left w:val="none" w:sz="0" w:space="0" w:color="auto"/>
            <w:bottom w:val="none" w:sz="0" w:space="0" w:color="auto"/>
            <w:right w:val="none" w:sz="0" w:space="0" w:color="auto"/>
          </w:divBdr>
        </w:div>
        <w:div w:id="1993175746">
          <w:marLeft w:val="360"/>
          <w:marRight w:val="0"/>
          <w:marTop w:val="0"/>
          <w:marBottom w:val="0"/>
          <w:divBdr>
            <w:top w:val="none" w:sz="0" w:space="0" w:color="auto"/>
            <w:left w:val="none" w:sz="0" w:space="0" w:color="auto"/>
            <w:bottom w:val="none" w:sz="0" w:space="0" w:color="auto"/>
            <w:right w:val="none" w:sz="0" w:space="0" w:color="auto"/>
          </w:divBdr>
        </w:div>
      </w:divsChild>
    </w:div>
    <w:div w:id="368378569">
      <w:bodyDiv w:val="1"/>
      <w:marLeft w:val="0"/>
      <w:marRight w:val="0"/>
      <w:marTop w:val="0"/>
      <w:marBottom w:val="0"/>
      <w:divBdr>
        <w:top w:val="none" w:sz="0" w:space="0" w:color="auto"/>
        <w:left w:val="none" w:sz="0" w:space="0" w:color="auto"/>
        <w:bottom w:val="none" w:sz="0" w:space="0" w:color="auto"/>
        <w:right w:val="none" w:sz="0" w:space="0" w:color="auto"/>
      </w:divBdr>
    </w:div>
    <w:div w:id="372926742">
      <w:bodyDiv w:val="1"/>
      <w:marLeft w:val="0"/>
      <w:marRight w:val="0"/>
      <w:marTop w:val="0"/>
      <w:marBottom w:val="0"/>
      <w:divBdr>
        <w:top w:val="none" w:sz="0" w:space="0" w:color="auto"/>
        <w:left w:val="none" w:sz="0" w:space="0" w:color="auto"/>
        <w:bottom w:val="none" w:sz="0" w:space="0" w:color="auto"/>
        <w:right w:val="none" w:sz="0" w:space="0" w:color="auto"/>
      </w:divBdr>
    </w:div>
    <w:div w:id="373701121">
      <w:bodyDiv w:val="1"/>
      <w:marLeft w:val="0"/>
      <w:marRight w:val="0"/>
      <w:marTop w:val="0"/>
      <w:marBottom w:val="0"/>
      <w:divBdr>
        <w:top w:val="none" w:sz="0" w:space="0" w:color="auto"/>
        <w:left w:val="none" w:sz="0" w:space="0" w:color="auto"/>
        <w:bottom w:val="none" w:sz="0" w:space="0" w:color="auto"/>
        <w:right w:val="none" w:sz="0" w:space="0" w:color="auto"/>
      </w:divBdr>
      <w:divsChild>
        <w:div w:id="351493715">
          <w:marLeft w:val="360"/>
          <w:marRight w:val="0"/>
          <w:marTop w:val="0"/>
          <w:marBottom w:val="0"/>
          <w:divBdr>
            <w:top w:val="none" w:sz="0" w:space="0" w:color="auto"/>
            <w:left w:val="none" w:sz="0" w:space="0" w:color="auto"/>
            <w:bottom w:val="none" w:sz="0" w:space="0" w:color="auto"/>
            <w:right w:val="none" w:sz="0" w:space="0" w:color="auto"/>
          </w:divBdr>
        </w:div>
        <w:div w:id="357585764">
          <w:marLeft w:val="360"/>
          <w:marRight w:val="0"/>
          <w:marTop w:val="0"/>
          <w:marBottom w:val="0"/>
          <w:divBdr>
            <w:top w:val="none" w:sz="0" w:space="0" w:color="auto"/>
            <w:left w:val="none" w:sz="0" w:space="0" w:color="auto"/>
            <w:bottom w:val="none" w:sz="0" w:space="0" w:color="auto"/>
            <w:right w:val="none" w:sz="0" w:space="0" w:color="auto"/>
          </w:divBdr>
        </w:div>
        <w:div w:id="576063023">
          <w:marLeft w:val="360"/>
          <w:marRight w:val="0"/>
          <w:marTop w:val="0"/>
          <w:marBottom w:val="0"/>
          <w:divBdr>
            <w:top w:val="none" w:sz="0" w:space="0" w:color="auto"/>
            <w:left w:val="none" w:sz="0" w:space="0" w:color="auto"/>
            <w:bottom w:val="none" w:sz="0" w:space="0" w:color="auto"/>
            <w:right w:val="none" w:sz="0" w:space="0" w:color="auto"/>
          </w:divBdr>
        </w:div>
        <w:div w:id="1961524307">
          <w:marLeft w:val="360"/>
          <w:marRight w:val="0"/>
          <w:marTop w:val="0"/>
          <w:marBottom w:val="0"/>
          <w:divBdr>
            <w:top w:val="none" w:sz="0" w:space="0" w:color="auto"/>
            <w:left w:val="none" w:sz="0" w:space="0" w:color="auto"/>
            <w:bottom w:val="none" w:sz="0" w:space="0" w:color="auto"/>
            <w:right w:val="none" w:sz="0" w:space="0" w:color="auto"/>
          </w:divBdr>
        </w:div>
      </w:divsChild>
    </w:div>
    <w:div w:id="375858301">
      <w:bodyDiv w:val="1"/>
      <w:marLeft w:val="0"/>
      <w:marRight w:val="0"/>
      <w:marTop w:val="0"/>
      <w:marBottom w:val="0"/>
      <w:divBdr>
        <w:top w:val="none" w:sz="0" w:space="0" w:color="auto"/>
        <w:left w:val="none" w:sz="0" w:space="0" w:color="auto"/>
        <w:bottom w:val="none" w:sz="0" w:space="0" w:color="auto"/>
        <w:right w:val="none" w:sz="0" w:space="0" w:color="auto"/>
      </w:divBdr>
      <w:divsChild>
        <w:div w:id="1341616232">
          <w:marLeft w:val="0"/>
          <w:marRight w:val="0"/>
          <w:marTop w:val="0"/>
          <w:marBottom w:val="0"/>
          <w:divBdr>
            <w:top w:val="none" w:sz="0" w:space="0" w:color="auto"/>
            <w:left w:val="none" w:sz="0" w:space="0" w:color="auto"/>
            <w:bottom w:val="none" w:sz="0" w:space="0" w:color="auto"/>
            <w:right w:val="none" w:sz="0" w:space="0" w:color="auto"/>
          </w:divBdr>
        </w:div>
        <w:div w:id="1932855140">
          <w:marLeft w:val="0"/>
          <w:marRight w:val="0"/>
          <w:marTop w:val="0"/>
          <w:marBottom w:val="0"/>
          <w:divBdr>
            <w:top w:val="none" w:sz="0" w:space="0" w:color="auto"/>
            <w:left w:val="none" w:sz="0" w:space="0" w:color="auto"/>
            <w:bottom w:val="none" w:sz="0" w:space="0" w:color="auto"/>
            <w:right w:val="none" w:sz="0" w:space="0" w:color="auto"/>
          </w:divBdr>
        </w:div>
      </w:divsChild>
    </w:div>
    <w:div w:id="377630750">
      <w:bodyDiv w:val="1"/>
      <w:marLeft w:val="0"/>
      <w:marRight w:val="0"/>
      <w:marTop w:val="0"/>
      <w:marBottom w:val="0"/>
      <w:divBdr>
        <w:top w:val="none" w:sz="0" w:space="0" w:color="auto"/>
        <w:left w:val="none" w:sz="0" w:space="0" w:color="auto"/>
        <w:bottom w:val="none" w:sz="0" w:space="0" w:color="auto"/>
        <w:right w:val="none" w:sz="0" w:space="0" w:color="auto"/>
      </w:divBdr>
    </w:div>
    <w:div w:id="377781686">
      <w:bodyDiv w:val="1"/>
      <w:marLeft w:val="0"/>
      <w:marRight w:val="0"/>
      <w:marTop w:val="0"/>
      <w:marBottom w:val="0"/>
      <w:divBdr>
        <w:top w:val="none" w:sz="0" w:space="0" w:color="auto"/>
        <w:left w:val="none" w:sz="0" w:space="0" w:color="auto"/>
        <w:bottom w:val="none" w:sz="0" w:space="0" w:color="auto"/>
        <w:right w:val="none" w:sz="0" w:space="0" w:color="auto"/>
      </w:divBdr>
    </w:div>
    <w:div w:id="378942450">
      <w:bodyDiv w:val="1"/>
      <w:marLeft w:val="0"/>
      <w:marRight w:val="0"/>
      <w:marTop w:val="0"/>
      <w:marBottom w:val="0"/>
      <w:divBdr>
        <w:top w:val="none" w:sz="0" w:space="0" w:color="auto"/>
        <w:left w:val="none" w:sz="0" w:space="0" w:color="auto"/>
        <w:bottom w:val="none" w:sz="0" w:space="0" w:color="auto"/>
        <w:right w:val="none" w:sz="0" w:space="0" w:color="auto"/>
      </w:divBdr>
    </w:div>
    <w:div w:id="381564893">
      <w:bodyDiv w:val="1"/>
      <w:marLeft w:val="0"/>
      <w:marRight w:val="0"/>
      <w:marTop w:val="0"/>
      <w:marBottom w:val="0"/>
      <w:divBdr>
        <w:top w:val="none" w:sz="0" w:space="0" w:color="auto"/>
        <w:left w:val="none" w:sz="0" w:space="0" w:color="auto"/>
        <w:bottom w:val="none" w:sz="0" w:space="0" w:color="auto"/>
        <w:right w:val="none" w:sz="0" w:space="0" w:color="auto"/>
      </w:divBdr>
      <w:divsChild>
        <w:div w:id="101267028">
          <w:marLeft w:val="446"/>
          <w:marRight w:val="0"/>
          <w:marTop w:val="0"/>
          <w:marBottom w:val="0"/>
          <w:divBdr>
            <w:top w:val="none" w:sz="0" w:space="0" w:color="auto"/>
            <w:left w:val="none" w:sz="0" w:space="0" w:color="auto"/>
            <w:bottom w:val="none" w:sz="0" w:space="0" w:color="auto"/>
            <w:right w:val="none" w:sz="0" w:space="0" w:color="auto"/>
          </w:divBdr>
        </w:div>
        <w:div w:id="1509949867">
          <w:marLeft w:val="446"/>
          <w:marRight w:val="0"/>
          <w:marTop w:val="0"/>
          <w:marBottom w:val="0"/>
          <w:divBdr>
            <w:top w:val="none" w:sz="0" w:space="0" w:color="auto"/>
            <w:left w:val="none" w:sz="0" w:space="0" w:color="auto"/>
            <w:bottom w:val="none" w:sz="0" w:space="0" w:color="auto"/>
            <w:right w:val="none" w:sz="0" w:space="0" w:color="auto"/>
          </w:divBdr>
        </w:div>
        <w:div w:id="2046590331">
          <w:marLeft w:val="446"/>
          <w:marRight w:val="0"/>
          <w:marTop w:val="0"/>
          <w:marBottom w:val="0"/>
          <w:divBdr>
            <w:top w:val="none" w:sz="0" w:space="0" w:color="auto"/>
            <w:left w:val="none" w:sz="0" w:space="0" w:color="auto"/>
            <w:bottom w:val="none" w:sz="0" w:space="0" w:color="auto"/>
            <w:right w:val="none" w:sz="0" w:space="0" w:color="auto"/>
          </w:divBdr>
        </w:div>
      </w:divsChild>
    </w:div>
    <w:div w:id="381712861">
      <w:bodyDiv w:val="1"/>
      <w:marLeft w:val="0"/>
      <w:marRight w:val="0"/>
      <w:marTop w:val="0"/>
      <w:marBottom w:val="0"/>
      <w:divBdr>
        <w:top w:val="none" w:sz="0" w:space="0" w:color="auto"/>
        <w:left w:val="none" w:sz="0" w:space="0" w:color="auto"/>
        <w:bottom w:val="none" w:sz="0" w:space="0" w:color="auto"/>
        <w:right w:val="none" w:sz="0" w:space="0" w:color="auto"/>
      </w:divBdr>
    </w:div>
    <w:div w:id="386689536">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88579186">
      <w:bodyDiv w:val="1"/>
      <w:marLeft w:val="0"/>
      <w:marRight w:val="0"/>
      <w:marTop w:val="0"/>
      <w:marBottom w:val="0"/>
      <w:divBdr>
        <w:top w:val="none" w:sz="0" w:space="0" w:color="auto"/>
        <w:left w:val="none" w:sz="0" w:space="0" w:color="auto"/>
        <w:bottom w:val="none" w:sz="0" w:space="0" w:color="auto"/>
        <w:right w:val="none" w:sz="0" w:space="0" w:color="auto"/>
      </w:divBdr>
    </w:div>
    <w:div w:id="388765215">
      <w:bodyDiv w:val="1"/>
      <w:marLeft w:val="0"/>
      <w:marRight w:val="0"/>
      <w:marTop w:val="0"/>
      <w:marBottom w:val="0"/>
      <w:divBdr>
        <w:top w:val="none" w:sz="0" w:space="0" w:color="auto"/>
        <w:left w:val="none" w:sz="0" w:space="0" w:color="auto"/>
        <w:bottom w:val="none" w:sz="0" w:space="0" w:color="auto"/>
        <w:right w:val="none" w:sz="0" w:space="0" w:color="auto"/>
      </w:divBdr>
      <w:divsChild>
        <w:div w:id="83653757">
          <w:marLeft w:val="0"/>
          <w:marRight w:val="0"/>
          <w:marTop w:val="0"/>
          <w:marBottom w:val="0"/>
          <w:divBdr>
            <w:top w:val="none" w:sz="0" w:space="0" w:color="auto"/>
            <w:left w:val="none" w:sz="0" w:space="0" w:color="auto"/>
            <w:bottom w:val="none" w:sz="0" w:space="0" w:color="auto"/>
            <w:right w:val="none" w:sz="0" w:space="0" w:color="auto"/>
          </w:divBdr>
          <w:divsChild>
            <w:div w:id="1332174511">
              <w:marLeft w:val="0"/>
              <w:marRight w:val="0"/>
              <w:marTop w:val="0"/>
              <w:marBottom w:val="0"/>
              <w:divBdr>
                <w:top w:val="none" w:sz="0" w:space="0" w:color="auto"/>
                <w:left w:val="none" w:sz="0" w:space="0" w:color="auto"/>
                <w:bottom w:val="none" w:sz="0" w:space="0" w:color="auto"/>
                <w:right w:val="none" w:sz="0" w:space="0" w:color="auto"/>
              </w:divBdr>
              <w:divsChild>
                <w:div w:id="3704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6394">
      <w:bodyDiv w:val="1"/>
      <w:marLeft w:val="0"/>
      <w:marRight w:val="0"/>
      <w:marTop w:val="0"/>
      <w:marBottom w:val="0"/>
      <w:divBdr>
        <w:top w:val="none" w:sz="0" w:space="0" w:color="auto"/>
        <w:left w:val="none" w:sz="0" w:space="0" w:color="auto"/>
        <w:bottom w:val="none" w:sz="0" w:space="0" w:color="auto"/>
        <w:right w:val="none" w:sz="0" w:space="0" w:color="auto"/>
      </w:divBdr>
    </w:div>
    <w:div w:id="391120083">
      <w:bodyDiv w:val="1"/>
      <w:marLeft w:val="0"/>
      <w:marRight w:val="0"/>
      <w:marTop w:val="0"/>
      <w:marBottom w:val="0"/>
      <w:divBdr>
        <w:top w:val="none" w:sz="0" w:space="0" w:color="auto"/>
        <w:left w:val="none" w:sz="0" w:space="0" w:color="auto"/>
        <w:bottom w:val="none" w:sz="0" w:space="0" w:color="auto"/>
        <w:right w:val="none" w:sz="0" w:space="0" w:color="auto"/>
      </w:divBdr>
      <w:divsChild>
        <w:div w:id="1922106826">
          <w:marLeft w:val="547"/>
          <w:marRight w:val="0"/>
          <w:marTop w:val="0"/>
          <w:marBottom w:val="0"/>
          <w:divBdr>
            <w:top w:val="none" w:sz="0" w:space="0" w:color="auto"/>
            <w:left w:val="none" w:sz="0" w:space="0" w:color="auto"/>
            <w:bottom w:val="none" w:sz="0" w:space="0" w:color="auto"/>
            <w:right w:val="none" w:sz="0" w:space="0" w:color="auto"/>
          </w:divBdr>
        </w:div>
        <w:div w:id="2079278378">
          <w:marLeft w:val="547"/>
          <w:marRight w:val="0"/>
          <w:marTop w:val="0"/>
          <w:marBottom w:val="0"/>
          <w:divBdr>
            <w:top w:val="none" w:sz="0" w:space="0" w:color="auto"/>
            <w:left w:val="none" w:sz="0" w:space="0" w:color="auto"/>
            <w:bottom w:val="none" w:sz="0" w:space="0" w:color="auto"/>
            <w:right w:val="none" w:sz="0" w:space="0" w:color="auto"/>
          </w:divBdr>
        </w:div>
      </w:divsChild>
    </w:div>
    <w:div w:id="391393113">
      <w:bodyDiv w:val="1"/>
      <w:marLeft w:val="0"/>
      <w:marRight w:val="0"/>
      <w:marTop w:val="0"/>
      <w:marBottom w:val="0"/>
      <w:divBdr>
        <w:top w:val="none" w:sz="0" w:space="0" w:color="auto"/>
        <w:left w:val="none" w:sz="0" w:space="0" w:color="auto"/>
        <w:bottom w:val="none" w:sz="0" w:space="0" w:color="auto"/>
        <w:right w:val="none" w:sz="0" w:space="0" w:color="auto"/>
      </w:divBdr>
      <w:divsChild>
        <w:div w:id="1589463315">
          <w:marLeft w:val="360"/>
          <w:marRight w:val="0"/>
          <w:marTop w:val="0"/>
          <w:marBottom w:val="0"/>
          <w:divBdr>
            <w:top w:val="none" w:sz="0" w:space="0" w:color="auto"/>
            <w:left w:val="none" w:sz="0" w:space="0" w:color="auto"/>
            <w:bottom w:val="none" w:sz="0" w:space="0" w:color="auto"/>
            <w:right w:val="none" w:sz="0" w:space="0" w:color="auto"/>
          </w:divBdr>
        </w:div>
        <w:div w:id="2090537383">
          <w:marLeft w:val="360"/>
          <w:marRight w:val="0"/>
          <w:marTop w:val="0"/>
          <w:marBottom w:val="0"/>
          <w:divBdr>
            <w:top w:val="none" w:sz="0" w:space="0" w:color="auto"/>
            <w:left w:val="none" w:sz="0" w:space="0" w:color="auto"/>
            <w:bottom w:val="none" w:sz="0" w:space="0" w:color="auto"/>
            <w:right w:val="none" w:sz="0" w:space="0" w:color="auto"/>
          </w:divBdr>
        </w:div>
        <w:div w:id="2008363915">
          <w:marLeft w:val="360"/>
          <w:marRight w:val="0"/>
          <w:marTop w:val="0"/>
          <w:marBottom w:val="0"/>
          <w:divBdr>
            <w:top w:val="none" w:sz="0" w:space="0" w:color="auto"/>
            <w:left w:val="none" w:sz="0" w:space="0" w:color="auto"/>
            <w:bottom w:val="none" w:sz="0" w:space="0" w:color="auto"/>
            <w:right w:val="none" w:sz="0" w:space="0" w:color="auto"/>
          </w:divBdr>
        </w:div>
        <w:div w:id="353120423">
          <w:marLeft w:val="360"/>
          <w:marRight w:val="0"/>
          <w:marTop w:val="0"/>
          <w:marBottom w:val="0"/>
          <w:divBdr>
            <w:top w:val="none" w:sz="0" w:space="0" w:color="auto"/>
            <w:left w:val="none" w:sz="0" w:space="0" w:color="auto"/>
            <w:bottom w:val="none" w:sz="0" w:space="0" w:color="auto"/>
            <w:right w:val="none" w:sz="0" w:space="0" w:color="auto"/>
          </w:divBdr>
        </w:div>
      </w:divsChild>
    </w:div>
    <w:div w:id="395052269">
      <w:bodyDiv w:val="1"/>
      <w:marLeft w:val="0"/>
      <w:marRight w:val="0"/>
      <w:marTop w:val="0"/>
      <w:marBottom w:val="0"/>
      <w:divBdr>
        <w:top w:val="none" w:sz="0" w:space="0" w:color="auto"/>
        <w:left w:val="none" w:sz="0" w:space="0" w:color="auto"/>
        <w:bottom w:val="none" w:sz="0" w:space="0" w:color="auto"/>
        <w:right w:val="none" w:sz="0" w:space="0" w:color="auto"/>
      </w:divBdr>
    </w:div>
    <w:div w:id="398020210">
      <w:bodyDiv w:val="1"/>
      <w:marLeft w:val="0"/>
      <w:marRight w:val="0"/>
      <w:marTop w:val="0"/>
      <w:marBottom w:val="0"/>
      <w:divBdr>
        <w:top w:val="none" w:sz="0" w:space="0" w:color="auto"/>
        <w:left w:val="none" w:sz="0" w:space="0" w:color="auto"/>
        <w:bottom w:val="none" w:sz="0" w:space="0" w:color="auto"/>
        <w:right w:val="none" w:sz="0" w:space="0" w:color="auto"/>
      </w:divBdr>
    </w:div>
    <w:div w:id="402877954">
      <w:bodyDiv w:val="1"/>
      <w:marLeft w:val="0"/>
      <w:marRight w:val="0"/>
      <w:marTop w:val="0"/>
      <w:marBottom w:val="0"/>
      <w:divBdr>
        <w:top w:val="none" w:sz="0" w:space="0" w:color="auto"/>
        <w:left w:val="none" w:sz="0" w:space="0" w:color="auto"/>
        <w:bottom w:val="none" w:sz="0" w:space="0" w:color="auto"/>
        <w:right w:val="none" w:sz="0" w:space="0" w:color="auto"/>
      </w:divBdr>
    </w:div>
    <w:div w:id="405341150">
      <w:bodyDiv w:val="1"/>
      <w:marLeft w:val="0"/>
      <w:marRight w:val="0"/>
      <w:marTop w:val="0"/>
      <w:marBottom w:val="0"/>
      <w:divBdr>
        <w:top w:val="none" w:sz="0" w:space="0" w:color="auto"/>
        <w:left w:val="none" w:sz="0" w:space="0" w:color="auto"/>
        <w:bottom w:val="none" w:sz="0" w:space="0" w:color="auto"/>
        <w:right w:val="none" w:sz="0" w:space="0" w:color="auto"/>
      </w:divBdr>
    </w:div>
    <w:div w:id="407070247">
      <w:bodyDiv w:val="1"/>
      <w:marLeft w:val="0"/>
      <w:marRight w:val="0"/>
      <w:marTop w:val="0"/>
      <w:marBottom w:val="0"/>
      <w:divBdr>
        <w:top w:val="none" w:sz="0" w:space="0" w:color="auto"/>
        <w:left w:val="none" w:sz="0" w:space="0" w:color="auto"/>
        <w:bottom w:val="none" w:sz="0" w:space="0" w:color="auto"/>
        <w:right w:val="none" w:sz="0" w:space="0" w:color="auto"/>
      </w:divBdr>
    </w:div>
    <w:div w:id="407728132">
      <w:bodyDiv w:val="1"/>
      <w:marLeft w:val="0"/>
      <w:marRight w:val="0"/>
      <w:marTop w:val="0"/>
      <w:marBottom w:val="0"/>
      <w:divBdr>
        <w:top w:val="none" w:sz="0" w:space="0" w:color="auto"/>
        <w:left w:val="none" w:sz="0" w:space="0" w:color="auto"/>
        <w:bottom w:val="none" w:sz="0" w:space="0" w:color="auto"/>
        <w:right w:val="none" w:sz="0" w:space="0" w:color="auto"/>
      </w:divBdr>
    </w:div>
    <w:div w:id="412043473">
      <w:bodyDiv w:val="1"/>
      <w:marLeft w:val="0"/>
      <w:marRight w:val="0"/>
      <w:marTop w:val="0"/>
      <w:marBottom w:val="0"/>
      <w:divBdr>
        <w:top w:val="none" w:sz="0" w:space="0" w:color="auto"/>
        <w:left w:val="none" w:sz="0" w:space="0" w:color="auto"/>
        <w:bottom w:val="none" w:sz="0" w:space="0" w:color="auto"/>
        <w:right w:val="none" w:sz="0" w:space="0" w:color="auto"/>
      </w:divBdr>
    </w:div>
    <w:div w:id="412361879">
      <w:bodyDiv w:val="1"/>
      <w:marLeft w:val="0"/>
      <w:marRight w:val="0"/>
      <w:marTop w:val="0"/>
      <w:marBottom w:val="0"/>
      <w:divBdr>
        <w:top w:val="none" w:sz="0" w:space="0" w:color="auto"/>
        <w:left w:val="none" w:sz="0" w:space="0" w:color="auto"/>
        <w:bottom w:val="none" w:sz="0" w:space="0" w:color="auto"/>
        <w:right w:val="none" w:sz="0" w:space="0" w:color="auto"/>
      </w:divBdr>
      <w:divsChild>
        <w:div w:id="1175223318">
          <w:marLeft w:val="360"/>
          <w:marRight w:val="0"/>
          <w:marTop w:val="0"/>
          <w:marBottom w:val="0"/>
          <w:divBdr>
            <w:top w:val="none" w:sz="0" w:space="0" w:color="auto"/>
            <w:left w:val="none" w:sz="0" w:space="0" w:color="auto"/>
            <w:bottom w:val="none" w:sz="0" w:space="0" w:color="auto"/>
            <w:right w:val="none" w:sz="0" w:space="0" w:color="auto"/>
          </w:divBdr>
        </w:div>
        <w:div w:id="979263322">
          <w:marLeft w:val="360"/>
          <w:marRight w:val="0"/>
          <w:marTop w:val="0"/>
          <w:marBottom w:val="0"/>
          <w:divBdr>
            <w:top w:val="none" w:sz="0" w:space="0" w:color="auto"/>
            <w:left w:val="none" w:sz="0" w:space="0" w:color="auto"/>
            <w:bottom w:val="none" w:sz="0" w:space="0" w:color="auto"/>
            <w:right w:val="none" w:sz="0" w:space="0" w:color="auto"/>
          </w:divBdr>
        </w:div>
        <w:div w:id="2072582040">
          <w:marLeft w:val="360"/>
          <w:marRight w:val="0"/>
          <w:marTop w:val="0"/>
          <w:marBottom w:val="0"/>
          <w:divBdr>
            <w:top w:val="none" w:sz="0" w:space="0" w:color="auto"/>
            <w:left w:val="none" w:sz="0" w:space="0" w:color="auto"/>
            <w:bottom w:val="none" w:sz="0" w:space="0" w:color="auto"/>
            <w:right w:val="none" w:sz="0" w:space="0" w:color="auto"/>
          </w:divBdr>
        </w:div>
        <w:div w:id="1926110010">
          <w:marLeft w:val="360"/>
          <w:marRight w:val="0"/>
          <w:marTop w:val="0"/>
          <w:marBottom w:val="0"/>
          <w:divBdr>
            <w:top w:val="none" w:sz="0" w:space="0" w:color="auto"/>
            <w:left w:val="none" w:sz="0" w:space="0" w:color="auto"/>
            <w:bottom w:val="none" w:sz="0" w:space="0" w:color="auto"/>
            <w:right w:val="none" w:sz="0" w:space="0" w:color="auto"/>
          </w:divBdr>
        </w:div>
        <w:div w:id="1802073404">
          <w:marLeft w:val="360"/>
          <w:marRight w:val="0"/>
          <w:marTop w:val="0"/>
          <w:marBottom w:val="0"/>
          <w:divBdr>
            <w:top w:val="none" w:sz="0" w:space="0" w:color="auto"/>
            <w:left w:val="none" w:sz="0" w:space="0" w:color="auto"/>
            <w:bottom w:val="none" w:sz="0" w:space="0" w:color="auto"/>
            <w:right w:val="none" w:sz="0" w:space="0" w:color="auto"/>
          </w:divBdr>
        </w:div>
      </w:divsChild>
    </w:div>
    <w:div w:id="413477739">
      <w:bodyDiv w:val="1"/>
      <w:marLeft w:val="0"/>
      <w:marRight w:val="0"/>
      <w:marTop w:val="0"/>
      <w:marBottom w:val="0"/>
      <w:divBdr>
        <w:top w:val="none" w:sz="0" w:space="0" w:color="auto"/>
        <w:left w:val="none" w:sz="0" w:space="0" w:color="auto"/>
        <w:bottom w:val="none" w:sz="0" w:space="0" w:color="auto"/>
        <w:right w:val="none" w:sz="0" w:space="0" w:color="auto"/>
      </w:divBdr>
    </w:div>
    <w:div w:id="420760138">
      <w:bodyDiv w:val="1"/>
      <w:marLeft w:val="0"/>
      <w:marRight w:val="0"/>
      <w:marTop w:val="0"/>
      <w:marBottom w:val="0"/>
      <w:divBdr>
        <w:top w:val="none" w:sz="0" w:space="0" w:color="auto"/>
        <w:left w:val="none" w:sz="0" w:space="0" w:color="auto"/>
        <w:bottom w:val="none" w:sz="0" w:space="0" w:color="auto"/>
        <w:right w:val="none" w:sz="0" w:space="0" w:color="auto"/>
      </w:divBdr>
    </w:div>
    <w:div w:id="420880761">
      <w:bodyDiv w:val="1"/>
      <w:marLeft w:val="0"/>
      <w:marRight w:val="0"/>
      <w:marTop w:val="0"/>
      <w:marBottom w:val="0"/>
      <w:divBdr>
        <w:top w:val="none" w:sz="0" w:space="0" w:color="auto"/>
        <w:left w:val="none" w:sz="0" w:space="0" w:color="auto"/>
        <w:bottom w:val="none" w:sz="0" w:space="0" w:color="auto"/>
        <w:right w:val="none" w:sz="0" w:space="0" w:color="auto"/>
      </w:divBdr>
      <w:divsChild>
        <w:div w:id="2117211638">
          <w:marLeft w:val="360"/>
          <w:marRight w:val="0"/>
          <w:marTop w:val="0"/>
          <w:marBottom w:val="0"/>
          <w:divBdr>
            <w:top w:val="none" w:sz="0" w:space="0" w:color="auto"/>
            <w:left w:val="none" w:sz="0" w:space="0" w:color="auto"/>
            <w:bottom w:val="none" w:sz="0" w:space="0" w:color="auto"/>
            <w:right w:val="none" w:sz="0" w:space="0" w:color="auto"/>
          </w:divBdr>
        </w:div>
        <w:div w:id="1387334403">
          <w:marLeft w:val="360"/>
          <w:marRight w:val="0"/>
          <w:marTop w:val="0"/>
          <w:marBottom w:val="0"/>
          <w:divBdr>
            <w:top w:val="none" w:sz="0" w:space="0" w:color="auto"/>
            <w:left w:val="none" w:sz="0" w:space="0" w:color="auto"/>
            <w:bottom w:val="none" w:sz="0" w:space="0" w:color="auto"/>
            <w:right w:val="none" w:sz="0" w:space="0" w:color="auto"/>
          </w:divBdr>
        </w:div>
        <w:div w:id="1686052803">
          <w:marLeft w:val="360"/>
          <w:marRight w:val="0"/>
          <w:marTop w:val="0"/>
          <w:marBottom w:val="0"/>
          <w:divBdr>
            <w:top w:val="none" w:sz="0" w:space="0" w:color="auto"/>
            <w:left w:val="none" w:sz="0" w:space="0" w:color="auto"/>
            <w:bottom w:val="none" w:sz="0" w:space="0" w:color="auto"/>
            <w:right w:val="none" w:sz="0" w:space="0" w:color="auto"/>
          </w:divBdr>
        </w:div>
      </w:divsChild>
    </w:div>
    <w:div w:id="428702220">
      <w:bodyDiv w:val="1"/>
      <w:marLeft w:val="0"/>
      <w:marRight w:val="0"/>
      <w:marTop w:val="0"/>
      <w:marBottom w:val="0"/>
      <w:divBdr>
        <w:top w:val="none" w:sz="0" w:space="0" w:color="auto"/>
        <w:left w:val="none" w:sz="0" w:space="0" w:color="auto"/>
        <w:bottom w:val="none" w:sz="0" w:space="0" w:color="auto"/>
        <w:right w:val="none" w:sz="0" w:space="0" w:color="auto"/>
      </w:divBdr>
    </w:div>
    <w:div w:id="431511579">
      <w:bodyDiv w:val="1"/>
      <w:marLeft w:val="0"/>
      <w:marRight w:val="0"/>
      <w:marTop w:val="0"/>
      <w:marBottom w:val="0"/>
      <w:divBdr>
        <w:top w:val="none" w:sz="0" w:space="0" w:color="auto"/>
        <w:left w:val="none" w:sz="0" w:space="0" w:color="auto"/>
        <w:bottom w:val="none" w:sz="0" w:space="0" w:color="auto"/>
        <w:right w:val="none" w:sz="0" w:space="0" w:color="auto"/>
      </w:divBdr>
    </w:div>
    <w:div w:id="431632385">
      <w:bodyDiv w:val="1"/>
      <w:marLeft w:val="0"/>
      <w:marRight w:val="0"/>
      <w:marTop w:val="0"/>
      <w:marBottom w:val="0"/>
      <w:divBdr>
        <w:top w:val="none" w:sz="0" w:space="0" w:color="auto"/>
        <w:left w:val="none" w:sz="0" w:space="0" w:color="auto"/>
        <w:bottom w:val="none" w:sz="0" w:space="0" w:color="auto"/>
        <w:right w:val="none" w:sz="0" w:space="0" w:color="auto"/>
      </w:divBdr>
    </w:div>
    <w:div w:id="432240721">
      <w:bodyDiv w:val="1"/>
      <w:marLeft w:val="0"/>
      <w:marRight w:val="0"/>
      <w:marTop w:val="0"/>
      <w:marBottom w:val="0"/>
      <w:divBdr>
        <w:top w:val="none" w:sz="0" w:space="0" w:color="auto"/>
        <w:left w:val="none" w:sz="0" w:space="0" w:color="auto"/>
        <w:bottom w:val="none" w:sz="0" w:space="0" w:color="auto"/>
        <w:right w:val="none" w:sz="0" w:space="0" w:color="auto"/>
      </w:divBdr>
    </w:div>
    <w:div w:id="435832812">
      <w:bodyDiv w:val="1"/>
      <w:marLeft w:val="0"/>
      <w:marRight w:val="0"/>
      <w:marTop w:val="0"/>
      <w:marBottom w:val="0"/>
      <w:divBdr>
        <w:top w:val="none" w:sz="0" w:space="0" w:color="auto"/>
        <w:left w:val="none" w:sz="0" w:space="0" w:color="auto"/>
        <w:bottom w:val="none" w:sz="0" w:space="0" w:color="auto"/>
        <w:right w:val="none" w:sz="0" w:space="0" w:color="auto"/>
      </w:divBdr>
    </w:div>
    <w:div w:id="436560420">
      <w:bodyDiv w:val="1"/>
      <w:marLeft w:val="0"/>
      <w:marRight w:val="0"/>
      <w:marTop w:val="0"/>
      <w:marBottom w:val="0"/>
      <w:divBdr>
        <w:top w:val="none" w:sz="0" w:space="0" w:color="auto"/>
        <w:left w:val="none" w:sz="0" w:space="0" w:color="auto"/>
        <w:bottom w:val="none" w:sz="0" w:space="0" w:color="auto"/>
        <w:right w:val="none" w:sz="0" w:space="0" w:color="auto"/>
      </w:divBdr>
    </w:div>
    <w:div w:id="439909384">
      <w:bodyDiv w:val="1"/>
      <w:marLeft w:val="0"/>
      <w:marRight w:val="0"/>
      <w:marTop w:val="0"/>
      <w:marBottom w:val="0"/>
      <w:divBdr>
        <w:top w:val="none" w:sz="0" w:space="0" w:color="auto"/>
        <w:left w:val="none" w:sz="0" w:space="0" w:color="auto"/>
        <w:bottom w:val="none" w:sz="0" w:space="0" w:color="auto"/>
        <w:right w:val="none" w:sz="0" w:space="0" w:color="auto"/>
      </w:divBdr>
    </w:div>
    <w:div w:id="442770672">
      <w:bodyDiv w:val="1"/>
      <w:marLeft w:val="0"/>
      <w:marRight w:val="0"/>
      <w:marTop w:val="0"/>
      <w:marBottom w:val="0"/>
      <w:divBdr>
        <w:top w:val="none" w:sz="0" w:space="0" w:color="auto"/>
        <w:left w:val="none" w:sz="0" w:space="0" w:color="auto"/>
        <w:bottom w:val="none" w:sz="0" w:space="0" w:color="auto"/>
        <w:right w:val="none" w:sz="0" w:space="0" w:color="auto"/>
      </w:divBdr>
      <w:divsChild>
        <w:div w:id="481774635">
          <w:marLeft w:val="288"/>
          <w:marRight w:val="0"/>
          <w:marTop w:val="240"/>
          <w:marBottom w:val="0"/>
          <w:divBdr>
            <w:top w:val="none" w:sz="0" w:space="0" w:color="auto"/>
            <w:left w:val="none" w:sz="0" w:space="0" w:color="auto"/>
            <w:bottom w:val="none" w:sz="0" w:space="0" w:color="auto"/>
            <w:right w:val="none" w:sz="0" w:space="0" w:color="auto"/>
          </w:divBdr>
        </w:div>
        <w:div w:id="796335226">
          <w:marLeft w:val="288"/>
          <w:marRight w:val="0"/>
          <w:marTop w:val="240"/>
          <w:marBottom w:val="0"/>
          <w:divBdr>
            <w:top w:val="none" w:sz="0" w:space="0" w:color="auto"/>
            <w:left w:val="none" w:sz="0" w:space="0" w:color="auto"/>
            <w:bottom w:val="none" w:sz="0" w:space="0" w:color="auto"/>
            <w:right w:val="none" w:sz="0" w:space="0" w:color="auto"/>
          </w:divBdr>
        </w:div>
        <w:div w:id="2085685465">
          <w:marLeft w:val="288"/>
          <w:marRight w:val="0"/>
          <w:marTop w:val="240"/>
          <w:marBottom w:val="0"/>
          <w:divBdr>
            <w:top w:val="none" w:sz="0" w:space="0" w:color="auto"/>
            <w:left w:val="none" w:sz="0" w:space="0" w:color="auto"/>
            <w:bottom w:val="none" w:sz="0" w:space="0" w:color="auto"/>
            <w:right w:val="none" w:sz="0" w:space="0" w:color="auto"/>
          </w:divBdr>
        </w:div>
        <w:div w:id="1069767921">
          <w:marLeft w:val="288"/>
          <w:marRight w:val="0"/>
          <w:marTop w:val="240"/>
          <w:marBottom w:val="0"/>
          <w:divBdr>
            <w:top w:val="none" w:sz="0" w:space="0" w:color="auto"/>
            <w:left w:val="none" w:sz="0" w:space="0" w:color="auto"/>
            <w:bottom w:val="none" w:sz="0" w:space="0" w:color="auto"/>
            <w:right w:val="none" w:sz="0" w:space="0" w:color="auto"/>
          </w:divBdr>
        </w:div>
        <w:div w:id="1656186078">
          <w:marLeft w:val="288"/>
          <w:marRight w:val="0"/>
          <w:marTop w:val="240"/>
          <w:marBottom w:val="0"/>
          <w:divBdr>
            <w:top w:val="none" w:sz="0" w:space="0" w:color="auto"/>
            <w:left w:val="none" w:sz="0" w:space="0" w:color="auto"/>
            <w:bottom w:val="none" w:sz="0" w:space="0" w:color="auto"/>
            <w:right w:val="none" w:sz="0" w:space="0" w:color="auto"/>
          </w:divBdr>
        </w:div>
        <w:div w:id="688338421">
          <w:marLeft w:val="288"/>
          <w:marRight w:val="0"/>
          <w:marTop w:val="240"/>
          <w:marBottom w:val="0"/>
          <w:divBdr>
            <w:top w:val="none" w:sz="0" w:space="0" w:color="auto"/>
            <w:left w:val="none" w:sz="0" w:space="0" w:color="auto"/>
            <w:bottom w:val="none" w:sz="0" w:space="0" w:color="auto"/>
            <w:right w:val="none" w:sz="0" w:space="0" w:color="auto"/>
          </w:divBdr>
        </w:div>
      </w:divsChild>
    </w:div>
    <w:div w:id="443770244">
      <w:bodyDiv w:val="1"/>
      <w:marLeft w:val="0"/>
      <w:marRight w:val="0"/>
      <w:marTop w:val="0"/>
      <w:marBottom w:val="0"/>
      <w:divBdr>
        <w:top w:val="none" w:sz="0" w:space="0" w:color="auto"/>
        <w:left w:val="none" w:sz="0" w:space="0" w:color="auto"/>
        <w:bottom w:val="none" w:sz="0" w:space="0" w:color="auto"/>
        <w:right w:val="none" w:sz="0" w:space="0" w:color="auto"/>
      </w:divBdr>
    </w:div>
    <w:div w:id="445008308">
      <w:bodyDiv w:val="1"/>
      <w:marLeft w:val="0"/>
      <w:marRight w:val="0"/>
      <w:marTop w:val="0"/>
      <w:marBottom w:val="0"/>
      <w:divBdr>
        <w:top w:val="none" w:sz="0" w:space="0" w:color="auto"/>
        <w:left w:val="none" w:sz="0" w:space="0" w:color="auto"/>
        <w:bottom w:val="none" w:sz="0" w:space="0" w:color="auto"/>
        <w:right w:val="none" w:sz="0" w:space="0" w:color="auto"/>
      </w:divBdr>
      <w:divsChild>
        <w:div w:id="1865973519">
          <w:marLeft w:val="547"/>
          <w:marRight w:val="0"/>
          <w:marTop w:val="0"/>
          <w:marBottom w:val="0"/>
          <w:divBdr>
            <w:top w:val="none" w:sz="0" w:space="0" w:color="auto"/>
            <w:left w:val="none" w:sz="0" w:space="0" w:color="auto"/>
            <w:bottom w:val="none" w:sz="0" w:space="0" w:color="auto"/>
            <w:right w:val="none" w:sz="0" w:space="0" w:color="auto"/>
          </w:divBdr>
        </w:div>
      </w:divsChild>
    </w:div>
    <w:div w:id="445854767">
      <w:bodyDiv w:val="1"/>
      <w:marLeft w:val="0"/>
      <w:marRight w:val="0"/>
      <w:marTop w:val="0"/>
      <w:marBottom w:val="0"/>
      <w:divBdr>
        <w:top w:val="none" w:sz="0" w:space="0" w:color="auto"/>
        <w:left w:val="none" w:sz="0" w:space="0" w:color="auto"/>
        <w:bottom w:val="none" w:sz="0" w:space="0" w:color="auto"/>
        <w:right w:val="none" w:sz="0" w:space="0" w:color="auto"/>
      </w:divBdr>
    </w:div>
    <w:div w:id="448863893">
      <w:bodyDiv w:val="1"/>
      <w:marLeft w:val="0"/>
      <w:marRight w:val="0"/>
      <w:marTop w:val="0"/>
      <w:marBottom w:val="0"/>
      <w:divBdr>
        <w:top w:val="none" w:sz="0" w:space="0" w:color="auto"/>
        <w:left w:val="none" w:sz="0" w:space="0" w:color="auto"/>
        <w:bottom w:val="none" w:sz="0" w:space="0" w:color="auto"/>
        <w:right w:val="none" w:sz="0" w:space="0" w:color="auto"/>
      </w:divBdr>
    </w:div>
    <w:div w:id="452675764">
      <w:bodyDiv w:val="1"/>
      <w:marLeft w:val="0"/>
      <w:marRight w:val="0"/>
      <w:marTop w:val="0"/>
      <w:marBottom w:val="0"/>
      <w:divBdr>
        <w:top w:val="none" w:sz="0" w:space="0" w:color="auto"/>
        <w:left w:val="none" w:sz="0" w:space="0" w:color="auto"/>
        <w:bottom w:val="none" w:sz="0" w:space="0" w:color="auto"/>
        <w:right w:val="none" w:sz="0" w:space="0" w:color="auto"/>
      </w:divBdr>
      <w:divsChild>
        <w:div w:id="431123578">
          <w:marLeft w:val="547"/>
          <w:marRight w:val="0"/>
          <w:marTop w:val="0"/>
          <w:marBottom w:val="0"/>
          <w:divBdr>
            <w:top w:val="none" w:sz="0" w:space="0" w:color="auto"/>
            <w:left w:val="none" w:sz="0" w:space="0" w:color="auto"/>
            <w:bottom w:val="none" w:sz="0" w:space="0" w:color="auto"/>
            <w:right w:val="none" w:sz="0" w:space="0" w:color="auto"/>
          </w:divBdr>
        </w:div>
      </w:divsChild>
    </w:div>
    <w:div w:id="453907471">
      <w:bodyDiv w:val="1"/>
      <w:marLeft w:val="0"/>
      <w:marRight w:val="0"/>
      <w:marTop w:val="0"/>
      <w:marBottom w:val="0"/>
      <w:divBdr>
        <w:top w:val="none" w:sz="0" w:space="0" w:color="auto"/>
        <w:left w:val="none" w:sz="0" w:space="0" w:color="auto"/>
        <w:bottom w:val="none" w:sz="0" w:space="0" w:color="auto"/>
        <w:right w:val="none" w:sz="0" w:space="0" w:color="auto"/>
      </w:divBdr>
    </w:div>
    <w:div w:id="454176021">
      <w:bodyDiv w:val="1"/>
      <w:marLeft w:val="0"/>
      <w:marRight w:val="0"/>
      <w:marTop w:val="0"/>
      <w:marBottom w:val="0"/>
      <w:divBdr>
        <w:top w:val="none" w:sz="0" w:space="0" w:color="auto"/>
        <w:left w:val="none" w:sz="0" w:space="0" w:color="auto"/>
        <w:bottom w:val="none" w:sz="0" w:space="0" w:color="auto"/>
        <w:right w:val="none" w:sz="0" w:space="0" w:color="auto"/>
      </w:divBdr>
    </w:div>
    <w:div w:id="455100313">
      <w:bodyDiv w:val="1"/>
      <w:marLeft w:val="0"/>
      <w:marRight w:val="0"/>
      <w:marTop w:val="0"/>
      <w:marBottom w:val="0"/>
      <w:divBdr>
        <w:top w:val="none" w:sz="0" w:space="0" w:color="auto"/>
        <w:left w:val="none" w:sz="0" w:space="0" w:color="auto"/>
        <w:bottom w:val="none" w:sz="0" w:space="0" w:color="auto"/>
        <w:right w:val="none" w:sz="0" w:space="0" w:color="auto"/>
      </w:divBdr>
    </w:div>
    <w:div w:id="455949480">
      <w:bodyDiv w:val="1"/>
      <w:marLeft w:val="0"/>
      <w:marRight w:val="0"/>
      <w:marTop w:val="0"/>
      <w:marBottom w:val="0"/>
      <w:divBdr>
        <w:top w:val="none" w:sz="0" w:space="0" w:color="auto"/>
        <w:left w:val="none" w:sz="0" w:space="0" w:color="auto"/>
        <w:bottom w:val="none" w:sz="0" w:space="0" w:color="auto"/>
        <w:right w:val="none" w:sz="0" w:space="0" w:color="auto"/>
      </w:divBdr>
      <w:divsChild>
        <w:div w:id="1368721864">
          <w:marLeft w:val="547"/>
          <w:marRight w:val="0"/>
          <w:marTop w:val="0"/>
          <w:marBottom w:val="0"/>
          <w:divBdr>
            <w:top w:val="none" w:sz="0" w:space="0" w:color="auto"/>
            <w:left w:val="none" w:sz="0" w:space="0" w:color="auto"/>
            <w:bottom w:val="none" w:sz="0" w:space="0" w:color="auto"/>
            <w:right w:val="none" w:sz="0" w:space="0" w:color="auto"/>
          </w:divBdr>
        </w:div>
        <w:div w:id="607809938">
          <w:marLeft w:val="547"/>
          <w:marRight w:val="0"/>
          <w:marTop w:val="0"/>
          <w:marBottom w:val="0"/>
          <w:divBdr>
            <w:top w:val="none" w:sz="0" w:space="0" w:color="auto"/>
            <w:left w:val="none" w:sz="0" w:space="0" w:color="auto"/>
            <w:bottom w:val="none" w:sz="0" w:space="0" w:color="auto"/>
            <w:right w:val="none" w:sz="0" w:space="0" w:color="auto"/>
          </w:divBdr>
        </w:div>
      </w:divsChild>
    </w:div>
    <w:div w:id="458765825">
      <w:bodyDiv w:val="1"/>
      <w:marLeft w:val="0"/>
      <w:marRight w:val="0"/>
      <w:marTop w:val="0"/>
      <w:marBottom w:val="0"/>
      <w:divBdr>
        <w:top w:val="none" w:sz="0" w:space="0" w:color="auto"/>
        <w:left w:val="none" w:sz="0" w:space="0" w:color="auto"/>
        <w:bottom w:val="none" w:sz="0" w:space="0" w:color="auto"/>
        <w:right w:val="none" w:sz="0" w:space="0" w:color="auto"/>
      </w:divBdr>
    </w:div>
    <w:div w:id="460004208">
      <w:bodyDiv w:val="1"/>
      <w:marLeft w:val="0"/>
      <w:marRight w:val="0"/>
      <w:marTop w:val="0"/>
      <w:marBottom w:val="0"/>
      <w:divBdr>
        <w:top w:val="none" w:sz="0" w:space="0" w:color="auto"/>
        <w:left w:val="none" w:sz="0" w:space="0" w:color="auto"/>
        <w:bottom w:val="none" w:sz="0" w:space="0" w:color="auto"/>
        <w:right w:val="none" w:sz="0" w:space="0" w:color="auto"/>
      </w:divBdr>
      <w:divsChild>
        <w:div w:id="866135741">
          <w:marLeft w:val="0"/>
          <w:marRight w:val="0"/>
          <w:marTop w:val="0"/>
          <w:marBottom w:val="0"/>
          <w:divBdr>
            <w:top w:val="none" w:sz="0" w:space="0" w:color="auto"/>
            <w:left w:val="none" w:sz="0" w:space="0" w:color="auto"/>
            <w:bottom w:val="none" w:sz="0" w:space="0" w:color="auto"/>
            <w:right w:val="none" w:sz="0" w:space="0" w:color="auto"/>
          </w:divBdr>
          <w:divsChild>
            <w:div w:id="954487728">
              <w:marLeft w:val="0"/>
              <w:marRight w:val="0"/>
              <w:marTop w:val="0"/>
              <w:marBottom w:val="0"/>
              <w:divBdr>
                <w:top w:val="none" w:sz="0" w:space="0" w:color="auto"/>
                <w:left w:val="none" w:sz="0" w:space="0" w:color="auto"/>
                <w:bottom w:val="none" w:sz="0" w:space="0" w:color="auto"/>
                <w:right w:val="none" w:sz="0" w:space="0" w:color="auto"/>
              </w:divBdr>
              <w:divsChild>
                <w:div w:id="11930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6817">
      <w:bodyDiv w:val="1"/>
      <w:marLeft w:val="0"/>
      <w:marRight w:val="0"/>
      <w:marTop w:val="0"/>
      <w:marBottom w:val="0"/>
      <w:divBdr>
        <w:top w:val="none" w:sz="0" w:space="0" w:color="auto"/>
        <w:left w:val="none" w:sz="0" w:space="0" w:color="auto"/>
        <w:bottom w:val="none" w:sz="0" w:space="0" w:color="auto"/>
        <w:right w:val="none" w:sz="0" w:space="0" w:color="auto"/>
      </w:divBdr>
    </w:div>
    <w:div w:id="460273992">
      <w:bodyDiv w:val="1"/>
      <w:marLeft w:val="0"/>
      <w:marRight w:val="0"/>
      <w:marTop w:val="0"/>
      <w:marBottom w:val="0"/>
      <w:divBdr>
        <w:top w:val="none" w:sz="0" w:space="0" w:color="auto"/>
        <w:left w:val="none" w:sz="0" w:space="0" w:color="auto"/>
        <w:bottom w:val="none" w:sz="0" w:space="0" w:color="auto"/>
        <w:right w:val="none" w:sz="0" w:space="0" w:color="auto"/>
      </w:divBdr>
    </w:div>
    <w:div w:id="461583242">
      <w:bodyDiv w:val="1"/>
      <w:marLeft w:val="0"/>
      <w:marRight w:val="0"/>
      <w:marTop w:val="0"/>
      <w:marBottom w:val="0"/>
      <w:divBdr>
        <w:top w:val="none" w:sz="0" w:space="0" w:color="auto"/>
        <w:left w:val="none" w:sz="0" w:space="0" w:color="auto"/>
        <w:bottom w:val="none" w:sz="0" w:space="0" w:color="auto"/>
        <w:right w:val="none" w:sz="0" w:space="0" w:color="auto"/>
      </w:divBdr>
      <w:divsChild>
        <w:div w:id="1699575340">
          <w:marLeft w:val="288"/>
          <w:marRight w:val="0"/>
          <w:marTop w:val="240"/>
          <w:marBottom w:val="0"/>
          <w:divBdr>
            <w:top w:val="none" w:sz="0" w:space="0" w:color="auto"/>
            <w:left w:val="none" w:sz="0" w:space="0" w:color="auto"/>
            <w:bottom w:val="none" w:sz="0" w:space="0" w:color="auto"/>
            <w:right w:val="none" w:sz="0" w:space="0" w:color="auto"/>
          </w:divBdr>
        </w:div>
        <w:div w:id="729233587">
          <w:marLeft w:val="288"/>
          <w:marRight w:val="0"/>
          <w:marTop w:val="240"/>
          <w:marBottom w:val="0"/>
          <w:divBdr>
            <w:top w:val="none" w:sz="0" w:space="0" w:color="auto"/>
            <w:left w:val="none" w:sz="0" w:space="0" w:color="auto"/>
            <w:bottom w:val="none" w:sz="0" w:space="0" w:color="auto"/>
            <w:right w:val="none" w:sz="0" w:space="0" w:color="auto"/>
          </w:divBdr>
        </w:div>
        <w:div w:id="2091197579">
          <w:marLeft w:val="288"/>
          <w:marRight w:val="0"/>
          <w:marTop w:val="240"/>
          <w:marBottom w:val="0"/>
          <w:divBdr>
            <w:top w:val="none" w:sz="0" w:space="0" w:color="auto"/>
            <w:left w:val="none" w:sz="0" w:space="0" w:color="auto"/>
            <w:bottom w:val="none" w:sz="0" w:space="0" w:color="auto"/>
            <w:right w:val="none" w:sz="0" w:space="0" w:color="auto"/>
          </w:divBdr>
        </w:div>
        <w:div w:id="1577125497">
          <w:marLeft w:val="288"/>
          <w:marRight w:val="0"/>
          <w:marTop w:val="240"/>
          <w:marBottom w:val="0"/>
          <w:divBdr>
            <w:top w:val="none" w:sz="0" w:space="0" w:color="auto"/>
            <w:left w:val="none" w:sz="0" w:space="0" w:color="auto"/>
            <w:bottom w:val="none" w:sz="0" w:space="0" w:color="auto"/>
            <w:right w:val="none" w:sz="0" w:space="0" w:color="auto"/>
          </w:divBdr>
        </w:div>
        <w:div w:id="1381512148">
          <w:marLeft w:val="288"/>
          <w:marRight w:val="0"/>
          <w:marTop w:val="240"/>
          <w:marBottom w:val="0"/>
          <w:divBdr>
            <w:top w:val="none" w:sz="0" w:space="0" w:color="auto"/>
            <w:left w:val="none" w:sz="0" w:space="0" w:color="auto"/>
            <w:bottom w:val="none" w:sz="0" w:space="0" w:color="auto"/>
            <w:right w:val="none" w:sz="0" w:space="0" w:color="auto"/>
          </w:divBdr>
        </w:div>
        <w:div w:id="10689653">
          <w:marLeft w:val="288"/>
          <w:marRight w:val="0"/>
          <w:marTop w:val="240"/>
          <w:marBottom w:val="0"/>
          <w:divBdr>
            <w:top w:val="none" w:sz="0" w:space="0" w:color="auto"/>
            <w:left w:val="none" w:sz="0" w:space="0" w:color="auto"/>
            <w:bottom w:val="none" w:sz="0" w:space="0" w:color="auto"/>
            <w:right w:val="none" w:sz="0" w:space="0" w:color="auto"/>
          </w:divBdr>
        </w:div>
        <w:div w:id="93673654">
          <w:marLeft w:val="288"/>
          <w:marRight w:val="0"/>
          <w:marTop w:val="240"/>
          <w:marBottom w:val="0"/>
          <w:divBdr>
            <w:top w:val="none" w:sz="0" w:space="0" w:color="auto"/>
            <w:left w:val="none" w:sz="0" w:space="0" w:color="auto"/>
            <w:bottom w:val="none" w:sz="0" w:space="0" w:color="auto"/>
            <w:right w:val="none" w:sz="0" w:space="0" w:color="auto"/>
          </w:divBdr>
        </w:div>
        <w:div w:id="1511945508">
          <w:marLeft w:val="288"/>
          <w:marRight w:val="0"/>
          <w:marTop w:val="240"/>
          <w:marBottom w:val="0"/>
          <w:divBdr>
            <w:top w:val="none" w:sz="0" w:space="0" w:color="auto"/>
            <w:left w:val="none" w:sz="0" w:space="0" w:color="auto"/>
            <w:bottom w:val="none" w:sz="0" w:space="0" w:color="auto"/>
            <w:right w:val="none" w:sz="0" w:space="0" w:color="auto"/>
          </w:divBdr>
        </w:div>
        <w:div w:id="863902729">
          <w:marLeft w:val="288"/>
          <w:marRight w:val="0"/>
          <w:marTop w:val="240"/>
          <w:marBottom w:val="0"/>
          <w:divBdr>
            <w:top w:val="none" w:sz="0" w:space="0" w:color="auto"/>
            <w:left w:val="none" w:sz="0" w:space="0" w:color="auto"/>
            <w:bottom w:val="none" w:sz="0" w:space="0" w:color="auto"/>
            <w:right w:val="none" w:sz="0" w:space="0" w:color="auto"/>
          </w:divBdr>
        </w:div>
        <w:div w:id="629632650">
          <w:marLeft w:val="288"/>
          <w:marRight w:val="0"/>
          <w:marTop w:val="240"/>
          <w:marBottom w:val="0"/>
          <w:divBdr>
            <w:top w:val="none" w:sz="0" w:space="0" w:color="auto"/>
            <w:left w:val="none" w:sz="0" w:space="0" w:color="auto"/>
            <w:bottom w:val="none" w:sz="0" w:space="0" w:color="auto"/>
            <w:right w:val="none" w:sz="0" w:space="0" w:color="auto"/>
          </w:divBdr>
        </w:div>
        <w:div w:id="1017122160">
          <w:marLeft w:val="288"/>
          <w:marRight w:val="0"/>
          <w:marTop w:val="240"/>
          <w:marBottom w:val="0"/>
          <w:divBdr>
            <w:top w:val="none" w:sz="0" w:space="0" w:color="auto"/>
            <w:left w:val="none" w:sz="0" w:space="0" w:color="auto"/>
            <w:bottom w:val="none" w:sz="0" w:space="0" w:color="auto"/>
            <w:right w:val="none" w:sz="0" w:space="0" w:color="auto"/>
          </w:divBdr>
        </w:div>
      </w:divsChild>
    </w:div>
    <w:div w:id="461775120">
      <w:bodyDiv w:val="1"/>
      <w:marLeft w:val="0"/>
      <w:marRight w:val="0"/>
      <w:marTop w:val="0"/>
      <w:marBottom w:val="0"/>
      <w:divBdr>
        <w:top w:val="none" w:sz="0" w:space="0" w:color="auto"/>
        <w:left w:val="none" w:sz="0" w:space="0" w:color="auto"/>
        <w:bottom w:val="none" w:sz="0" w:space="0" w:color="auto"/>
        <w:right w:val="none" w:sz="0" w:space="0" w:color="auto"/>
      </w:divBdr>
    </w:div>
    <w:div w:id="463037511">
      <w:bodyDiv w:val="1"/>
      <w:marLeft w:val="0"/>
      <w:marRight w:val="0"/>
      <w:marTop w:val="0"/>
      <w:marBottom w:val="0"/>
      <w:divBdr>
        <w:top w:val="none" w:sz="0" w:space="0" w:color="auto"/>
        <w:left w:val="none" w:sz="0" w:space="0" w:color="auto"/>
        <w:bottom w:val="none" w:sz="0" w:space="0" w:color="auto"/>
        <w:right w:val="none" w:sz="0" w:space="0" w:color="auto"/>
      </w:divBdr>
    </w:div>
    <w:div w:id="463231850">
      <w:bodyDiv w:val="1"/>
      <w:marLeft w:val="0"/>
      <w:marRight w:val="0"/>
      <w:marTop w:val="0"/>
      <w:marBottom w:val="0"/>
      <w:divBdr>
        <w:top w:val="none" w:sz="0" w:space="0" w:color="auto"/>
        <w:left w:val="none" w:sz="0" w:space="0" w:color="auto"/>
        <w:bottom w:val="none" w:sz="0" w:space="0" w:color="auto"/>
        <w:right w:val="none" w:sz="0" w:space="0" w:color="auto"/>
      </w:divBdr>
      <w:divsChild>
        <w:div w:id="1420757400">
          <w:marLeft w:val="547"/>
          <w:marRight w:val="0"/>
          <w:marTop w:val="0"/>
          <w:marBottom w:val="0"/>
          <w:divBdr>
            <w:top w:val="none" w:sz="0" w:space="0" w:color="auto"/>
            <w:left w:val="none" w:sz="0" w:space="0" w:color="auto"/>
            <w:bottom w:val="none" w:sz="0" w:space="0" w:color="auto"/>
            <w:right w:val="none" w:sz="0" w:space="0" w:color="auto"/>
          </w:divBdr>
        </w:div>
      </w:divsChild>
    </w:div>
    <w:div w:id="467207481">
      <w:bodyDiv w:val="1"/>
      <w:marLeft w:val="0"/>
      <w:marRight w:val="0"/>
      <w:marTop w:val="0"/>
      <w:marBottom w:val="0"/>
      <w:divBdr>
        <w:top w:val="none" w:sz="0" w:space="0" w:color="auto"/>
        <w:left w:val="none" w:sz="0" w:space="0" w:color="auto"/>
        <w:bottom w:val="none" w:sz="0" w:space="0" w:color="auto"/>
        <w:right w:val="none" w:sz="0" w:space="0" w:color="auto"/>
      </w:divBdr>
    </w:div>
    <w:div w:id="468741780">
      <w:bodyDiv w:val="1"/>
      <w:marLeft w:val="0"/>
      <w:marRight w:val="0"/>
      <w:marTop w:val="0"/>
      <w:marBottom w:val="0"/>
      <w:divBdr>
        <w:top w:val="none" w:sz="0" w:space="0" w:color="auto"/>
        <w:left w:val="none" w:sz="0" w:space="0" w:color="auto"/>
        <w:bottom w:val="none" w:sz="0" w:space="0" w:color="auto"/>
        <w:right w:val="none" w:sz="0" w:space="0" w:color="auto"/>
      </w:divBdr>
      <w:divsChild>
        <w:div w:id="186066293">
          <w:marLeft w:val="0"/>
          <w:marRight w:val="0"/>
          <w:marTop w:val="0"/>
          <w:marBottom w:val="0"/>
          <w:divBdr>
            <w:top w:val="none" w:sz="0" w:space="0" w:color="auto"/>
            <w:left w:val="none" w:sz="0" w:space="0" w:color="auto"/>
            <w:bottom w:val="none" w:sz="0" w:space="0" w:color="auto"/>
            <w:right w:val="none" w:sz="0" w:space="0" w:color="auto"/>
          </w:divBdr>
          <w:divsChild>
            <w:div w:id="253562084">
              <w:marLeft w:val="0"/>
              <w:marRight w:val="0"/>
              <w:marTop w:val="0"/>
              <w:marBottom w:val="0"/>
              <w:divBdr>
                <w:top w:val="none" w:sz="0" w:space="0" w:color="auto"/>
                <w:left w:val="none" w:sz="0" w:space="0" w:color="auto"/>
                <w:bottom w:val="none" w:sz="0" w:space="0" w:color="auto"/>
                <w:right w:val="none" w:sz="0" w:space="0" w:color="auto"/>
              </w:divBdr>
              <w:divsChild>
                <w:div w:id="1588881399">
                  <w:marLeft w:val="0"/>
                  <w:marRight w:val="0"/>
                  <w:marTop w:val="0"/>
                  <w:marBottom w:val="0"/>
                  <w:divBdr>
                    <w:top w:val="none" w:sz="0" w:space="0" w:color="auto"/>
                    <w:left w:val="none" w:sz="0" w:space="0" w:color="auto"/>
                    <w:bottom w:val="none" w:sz="0" w:space="0" w:color="auto"/>
                    <w:right w:val="none" w:sz="0" w:space="0" w:color="auto"/>
                  </w:divBdr>
                  <w:divsChild>
                    <w:div w:id="17878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019">
      <w:bodyDiv w:val="1"/>
      <w:marLeft w:val="0"/>
      <w:marRight w:val="0"/>
      <w:marTop w:val="0"/>
      <w:marBottom w:val="0"/>
      <w:divBdr>
        <w:top w:val="none" w:sz="0" w:space="0" w:color="auto"/>
        <w:left w:val="none" w:sz="0" w:space="0" w:color="auto"/>
        <w:bottom w:val="none" w:sz="0" w:space="0" w:color="auto"/>
        <w:right w:val="none" w:sz="0" w:space="0" w:color="auto"/>
      </w:divBdr>
    </w:div>
    <w:div w:id="470169775">
      <w:bodyDiv w:val="1"/>
      <w:marLeft w:val="0"/>
      <w:marRight w:val="0"/>
      <w:marTop w:val="0"/>
      <w:marBottom w:val="0"/>
      <w:divBdr>
        <w:top w:val="none" w:sz="0" w:space="0" w:color="auto"/>
        <w:left w:val="none" w:sz="0" w:space="0" w:color="auto"/>
        <w:bottom w:val="none" w:sz="0" w:space="0" w:color="auto"/>
        <w:right w:val="none" w:sz="0" w:space="0" w:color="auto"/>
      </w:divBdr>
    </w:div>
    <w:div w:id="474487908">
      <w:bodyDiv w:val="1"/>
      <w:marLeft w:val="0"/>
      <w:marRight w:val="0"/>
      <w:marTop w:val="0"/>
      <w:marBottom w:val="0"/>
      <w:divBdr>
        <w:top w:val="none" w:sz="0" w:space="0" w:color="auto"/>
        <w:left w:val="none" w:sz="0" w:space="0" w:color="auto"/>
        <w:bottom w:val="none" w:sz="0" w:space="0" w:color="auto"/>
        <w:right w:val="none" w:sz="0" w:space="0" w:color="auto"/>
      </w:divBdr>
    </w:div>
    <w:div w:id="475144762">
      <w:bodyDiv w:val="1"/>
      <w:marLeft w:val="0"/>
      <w:marRight w:val="0"/>
      <w:marTop w:val="0"/>
      <w:marBottom w:val="0"/>
      <w:divBdr>
        <w:top w:val="none" w:sz="0" w:space="0" w:color="auto"/>
        <w:left w:val="none" w:sz="0" w:space="0" w:color="auto"/>
        <w:bottom w:val="none" w:sz="0" w:space="0" w:color="auto"/>
        <w:right w:val="none" w:sz="0" w:space="0" w:color="auto"/>
      </w:divBdr>
    </w:div>
    <w:div w:id="476071138">
      <w:bodyDiv w:val="1"/>
      <w:marLeft w:val="0"/>
      <w:marRight w:val="0"/>
      <w:marTop w:val="0"/>
      <w:marBottom w:val="0"/>
      <w:divBdr>
        <w:top w:val="none" w:sz="0" w:space="0" w:color="auto"/>
        <w:left w:val="none" w:sz="0" w:space="0" w:color="auto"/>
        <w:bottom w:val="none" w:sz="0" w:space="0" w:color="auto"/>
        <w:right w:val="none" w:sz="0" w:space="0" w:color="auto"/>
      </w:divBdr>
      <w:divsChild>
        <w:div w:id="701201771">
          <w:marLeft w:val="0"/>
          <w:marRight w:val="0"/>
          <w:marTop w:val="0"/>
          <w:marBottom w:val="0"/>
          <w:divBdr>
            <w:top w:val="none" w:sz="0" w:space="0" w:color="auto"/>
            <w:left w:val="none" w:sz="0" w:space="0" w:color="auto"/>
            <w:bottom w:val="none" w:sz="0" w:space="0" w:color="auto"/>
            <w:right w:val="none" w:sz="0" w:space="0" w:color="auto"/>
          </w:divBdr>
          <w:divsChild>
            <w:div w:id="331300459">
              <w:marLeft w:val="0"/>
              <w:marRight w:val="0"/>
              <w:marTop w:val="0"/>
              <w:marBottom w:val="0"/>
              <w:divBdr>
                <w:top w:val="none" w:sz="0" w:space="0" w:color="auto"/>
                <w:left w:val="none" w:sz="0" w:space="0" w:color="auto"/>
                <w:bottom w:val="none" w:sz="0" w:space="0" w:color="auto"/>
                <w:right w:val="none" w:sz="0" w:space="0" w:color="auto"/>
              </w:divBdr>
              <w:divsChild>
                <w:div w:id="2094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3663">
      <w:bodyDiv w:val="1"/>
      <w:marLeft w:val="0"/>
      <w:marRight w:val="0"/>
      <w:marTop w:val="0"/>
      <w:marBottom w:val="0"/>
      <w:divBdr>
        <w:top w:val="none" w:sz="0" w:space="0" w:color="auto"/>
        <w:left w:val="none" w:sz="0" w:space="0" w:color="auto"/>
        <w:bottom w:val="none" w:sz="0" w:space="0" w:color="auto"/>
        <w:right w:val="none" w:sz="0" w:space="0" w:color="auto"/>
      </w:divBdr>
    </w:div>
    <w:div w:id="477654491">
      <w:bodyDiv w:val="1"/>
      <w:marLeft w:val="0"/>
      <w:marRight w:val="0"/>
      <w:marTop w:val="0"/>
      <w:marBottom w:val="0"/>
      <w:divBdr>
        <w:top w:val="none" w:sz="0" w:space="0" w:color="auto"/>
        <w:left w:val="none" w:sz="0" w:space="0" w:color="auto"/>
        <w:bottom w:val="none" w:sz="0" w:space="0" w:color="auto"/>
        <w:right w:val="none" w:sz="0" w:space="0" w:color="auto"/>
      </w:divBdr>
    </w:div>
    <w:div w:id="479152897">
      <w:bodyDiv w:val="1"/>
      <w:marLeft w:val="0"/>
      <w:marRight w:val="0"/>
      <w:marTop w:val="0"/>
      <w:marBottom w:val="0"/>
      <w:divBdr>
        <w:top w:val="none" w:sz="0" w:space="0" w:color="auto"/>
        <w:left w:val="none" w:sz="0" w:space="0" w:color="auto"/>
        <w:bottom w:val="none" w:sz="0" w:space="0" w:color="auto"/>
        <w:right w:val="none" w:sz="0" w:space="0" w:color="auto"/>
      </w:divBdr>
    </w:div>
    <w:div w:id="482430285">
      <w:bodyDiv w:val="1"/>
      <w:marLeft w:val="0"/>
      <w:marRight w:val="0"/>
      <w:marTop w:val="0"/>
      <w:marBottom w:val="0"/>
      <w:divBdr>
        <w:top w:val="none" w:sz="0" w:space="0" w:color="auto"/>
        <w:left w:val="none" w:sz="0" w:space="0" w:color="auto"/>
        <w:bottom w:val="none" w:sz="0" w:space="0" w:color="auto"/>
        <w:right w:val="none" w:sz="0" w:space="0" w:color="auto"/>
      </w:divBdr>
      <w:divsChild>
        <w:div w:id="175965694">
          <w:marLeft w:val="547"/>
          <w:marRight w:val="0"/>
          <w:marTop w:val="0"/>
          <w:marBottom w:val="0"/>
          <w:divBdr>
            <w:top w:val="none" w:sz="0" w:space="0" w:color="auto"/>
            <w:left w:val="none" w:sz="0" w:space="0" w:color="auto"/>
            <w:bottom w:val="none" w:sz="0" w:space="0" w:color="auto"/>
            <w:right w:val="none" w:sz="0" w:space="0" w:color="auto"/>
          </w:divBdr>
        </w:div>
        <w:div w:id="1169754819">
          <w:marLeft w:val="547"/>
          <w:marRight w:val="0"/>
          <w:marTop w:val="0"/>
          <w:marBottom w:val="0"/>
          <w:divBdr>
            <w:top w:val="none" w:sz="0" w:space="0" w:color="auto"/>
            <w:left w:val="none" w:sz="0" w:space="0" w:color="auto"/>
            <w:bottom w:val="none" w:sz="0" w:space="0" w:color="auto"/>
            <w:right w:val="none" w:sz="0" w:space="0" w:color="auto"/>
          </w:divBdr>
        </w:div>
        <w:div w:id="881282085">
          <w:marLeft w:val="547"/>
          <w:marRight w:val="0"/>
          <w:marTop w:val="0"/>
          <w:marBottom w:val="0"/>
          <w:divBdr>
            <w:top w:val="none" w:sz="0" w:space="0" w:color="auto"/>
            <w:left w:val="none" w:sz="0" w:space="0" w:color="auto"/>
            <w:bottom w:val="none" w:sz="0" w:space="0" w:color="auto"/>
            <w:right w:val="none" w:sz="0" w:space="0" w:color="auto"/>
          </w:divBdr>
        </w:div>
        <w:div w:id="557983717">
          <w:marLeft w:val="547"/>
          <w:marRight w:val="0"/>
          <w:marTop w:val="0"/>
          <w:marBottom w:val="0"/>
          <w:divBdr>
            <w:top w:val="none" w:sz="0" w:space="0" w:color="auto"/>
            <w:left w:val="none" w:sz="0" w:space="0" w:color="auto"/>
            <w:bottom w:val="none" w:sz="0" w:space="0" w:color="auto"/>
            <w:right w:val="none" w:sz="0" w:space="0" w:color="auto"/>
          </w:divBdr>
        </w:div>
        <w:div w:id="512186920">
          <w:marLeft w:val="547"/>
          <w:marRight w:val="0"/>
          <w:marTop w:val="0"/>
          <w:marBottom w:val="0"/>
          <w:divBdr>
            <w:top w:val="none" w:sz="0" w:space="0" w:color="auto"/>
            <w:left w:val="none" w:sz="0" w:space="0" w:color="auto"/>
            <w:bottom w:val="none" w:sz="0" w:space="0" w:color="auto"/>
            <w:right w:val="none" w:sz="0" w:space="0" w:color="auto"/>
          </w:divBdr>
        </w:div>
        <w:div w:id="410858681">
          <w:marLeft w:val="547"/>
          <w:marRight w:val="0"/>
          <w:marTop w:val="0"/>
          <w:marBottom w:val="0"/>
          <w:divBdr>
            <w:top w:val="none" w:sz="0" w:space="0" w:color="auto"/>
            <w:left w:val="none" w:sz="0" w:space="0" w:color="auto"/>
            <w:bottom w:val="none" w:sz="0" w:space="0" w:color="auto"/>
            <w:right w:val="none" w:sz="0" w:space="0" w:color="auto"/>
          </w:divBdr>
        </w:div>
      </w:divsChild>
    </w:div>
    <w:div w:id="483399320">
      <w:bodyDiv w:val="1"/>
      <w:marLeft w:val="0"/>
      <w:marRight w:val="0"/>
      <w:marTop w:val="0"/>
      <w:marBottom w:val="0"/>
      <w:divBdr>
        <w:top w:val="none" w:sz="0" w:space="0" w:color="auto"/>
        <w:left w:val="none" w:sz="0" w:space="0" w:color="auto"/>
        <w:bottom w:val="none" w:sz="0" w:space="0" w:color="auto"/>
        <w:right w:val="none" w:sz="0" w:space="0" w:color="auto"/>
      </w:divBdr>
      <w:divsChild>
        <w:div w:id="915632723">
          <w:marLeft w:val="360"/>
          <w:marRight w:val="0"/>
          <w:marTop w:val="0"/>
          <w:marBottom w:val="0"/>
          <w:divBdr>
            <w:top w:val="none" w:sz="0" w:space="0" w:color="auto"/>
            <w:left w:val="none" w:sz="0" w:space="0" w:color="auto"/>
            <w:bottom w:val="none" w:sz="0" w:space="0" w:color="auto"/>
            <w:right w:val="none" w:sz="0" w:space="0" w:color="auto"/>
          </w:divBdr>
        </w:div>
        <w:div w:id="1855144522">
          <w:marLeft w:val="360"/>
          <w:marRight w:val="0"/>
          <w:marTop w:val="0"/>
          <w:marBottom w:val="0"/>
          <w:divBdr>
            <w:top w:val="none" w:sz="0" w:space="0" w:color="auto"/>
            <w:left w:val="none" w:sz="0" w:space="0" w:color="auto"/>
            <w:bottom w:val="none" w:sz="0" w:space="0" w:color="auto"/>
            <w:right w:val="none" w:sz="0" w:space="0" w:color="auto"/>
          </w:divBdr>
        </w:div>
        <w:div w:id="972951474">
          <w:marLeft w:val="360"/>
          <w:marRight w:val="0"/>
          <w:marTop w:val="0"/>
          <w:marBottom w:val="0"/>
          <w:divBdr>
            <w:top w:val="none" w:sz="0" w:space="0" w:color="auto"/>
            <w:left w:val="none" w:sz="0" w:space="0" w:color="auto"/>
            <w:bottom w:val="none" w:sz="0" w:space="0" w:color="auto"/>
            <w:right w:val="none" w:sz="0" w:space="0" w:color="auto"/>
          </w:divBdr>
        </w:div>
      </w:divsChild>
    </w:div>
    <w:div w:id="4887893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385">
          <w:marLeft w:val="547"/>
          <w:marRight w:val="0"/>
          <w:marTop w:val="0"/>
          <w:marBottom w:val="0"/>
          <w:divBdr>
            <w:top w:val="none" w:sz="0" w:space="0" w:color="auto"/>
            <w:left w:val="none" w:sz="0" w:space="0" w:color="auto"/>
            <w:bottom w:val="none" w:sz="0" w:space="0" w:color="auto"/>
            <w:right w:val="none" w:sz="0" w:space="0" w:color="auto"/>
          </w:divBdr>
        </w:div>
      </w:divsChild>
    </w:div>
    <w:div w:id="492836756">
      <w:bodyDiv w:val="1"/>
      <w:marLeft w:val="0"/>
      <w:marRight w:val="0"/>
      <w:marTop w:val="0"/>
      <w:marBottom w:val="0"/>
      <w:divBdr>
        <w:top w:val="none" w:sz="0" w:space="0" w:color="auto"/>
        <w:left w:val="none" w:sz="0" w:space="0" w:color="auto"/>
        <w:bottom w:val="none" w:sz="0" w:space="0" w:color="auto"/>
        <w:right w:val="none" w:sz="0" w:space="0" w:color="auto"/>
      </w:divBdr>
    </w:div>
    <w:div w:id="493030386">
      <w:bodyDiv w:val="1"/>
      <w:marLeft w:val="0"/>
      <w:marRight w:val="0"/>
      <w:marTop w:val="0"/>
      <w:marBottom w:val="0"/>
      <w:divBdr>
        <w:top w:val="none" w:sz="0" w:space="0" w:color="auto"/>
        <w:left w:val="none" w:sz="0" w:space="0" w:color="auto"/>
        <w:bottom w:val="none" w:sz="0" w:space="0" w:color="auto"/>
        <w:right w:val="none" w:sz="0" w:space="0" w:color="auto"/>
      </w:divBdr>
      <w:divsChild>
        <w:div w:id="1810704268">
          <w:marLeft w:val="360"/>
          <w:marRight w:val="0"/>
          <w:marTop w:val="0"/>
          <w:marBottom w:val="0"/>
          <w:divBdr>
            <w:top w:val="none" w:sz="0" w:space="0" w:color="auto"/>
            <w:left w:val="none" w:sz="0" w:space="0" w:color="auto"/>
            <w:bottom w:val="none" w:sz="0" w:space="0" w:color="auto"/>
            <w:right w:val="none" w:sz="0" w:space="0" w:color="auto"/>
          </w:divBdr>
        </w:div>
        <w:div w:id="1677884154">
          <w:marLeft w:val="360"/>
          <w:marRight w:val="0"/>
          <w:marTop w:val="0"/>
          <w:marBottom w:val="0"/>
          <w:divBdr>
            <w:top w:val="none" w:sz="0" w:space="0" w:color="auto"/>
            <w:left w:val="none" w:sz="0" w:space="0" w:color="auto"/>
            <w:bottom w:val="none" w:sz="0" w:space="0" w:color="auto"/>
            <w:right w:val="none" w:sz="0" w:space="0" w:color="auto"/>
          </w:divBdr>
        </w:div>
        <w:div w:id="818423544">
          <w:marLeft w:val="360"/>
          <w:marRight w:val="0"/>
          <w:marTop w:val="0"/>
          <w:marBottom w:val="0"/>
          <w:divBdr>
            <w:top w:val="none" w:sz="0" w:space="0" w:color="auto"/>
            <w:left w:val="none" w:sz="0" w:space="0" w:color="auto"/>
            <w:bottom w:val="none" w:sz="0" w:space="0" w:color="auto"/>
            <w:right w:val="none" w:sz="0" w:space="0" w:color="auto"/>
          </w:divBdr>
        </w:div>
      </w:divsChild>
    </w:div>
    <w:div w:id="496388146">
      <w:bodyDiv w:val="1"/>
      <w:marLeft w:val="0"/>
      <w:marRight w:val="0"/>
      <w:marTop w:val="0"/>
      <w:marBottom w:val="0"/>
      <w:divBdr>
        <w:top w:val="none" w:sz="0" w:space="0" w:color="auto"/>
        <w:left w:val="none" w:sz="0" w:space="0" w:color="auto"/>
        <w:bottom w:val="none" w:sz="0" w:space="0" w:color="auto"/>
        <w:right w:val="none" w:sz="0" w:space="0" w:color="auto"/>
      </w:divBdr>
    </w:div>
    <w:div w:id="496850297">
      <w:bodyDiv w:val="1"/>
      <w:marLeft w:val="0"/>
      <w:marRight w:val="0"/>
      <w:marTop w:val="0"/>
      <w:marBottom w:val="0"/>
      <w:divBdr>
        <w:top w:val="none" w:sz="0" w:space="0" w:color="auto"/>
        <w:left w:val="none" w:sz="0" w:space="0" w:color="auto"/>
        <w:bottom w:val="none" w:sz="0" w:space="0" w:color="auto"/>
        <w:right w:val="none" w:sz="0" w:space="0" w:color="auto"/>
      </w:divBdr>
      <w:divsChild>
        <w:div w:id="438373149">
          <w:marLeft w:val="360"/>
          <w:marRight w:val="0"/>
          <w:marTop w:val="0"/>
          <w:marBottom w:val="0"/>
          <w:divBdr>
            <w:top w:val="none" w:sz="0" w:space="0" w:color="auto"/>
            <w:left w:val="none" w:sz="0" w:space="0" w:color="auto"/>
            <w:bottom w:val="none" w:sz="0" w:space="0" w:color="auto"/>
            <w:right w:val="none" w:sz="0" w:space="0" w:color="auto"/>
          </w:divBdr>
        </w:div>
        <w:div w:id="536699254">
          <w:marLeft w:val="360"/>
          <w:marRight w:val="0"/>
          <w:marTop w:val="0"/>
          <w:marBottom w:val="0"/>
          <w:divBdr>
            <w:top w:val="none" w:sz="0" w:space="0" w:color="auto"/>
            <w:left w:val="none" w:sz="0" w:space="0" w:color="auto"/>
            <w:bottom w:val="none" w:sz="0" w:space="0" w:color="auto"/>
            <w:right w:val="none" w:sz="0" w:space="0" w:color="auto"/>
          </w:divBdr>
        </w:div>
        <w:div w:id="89356160">
          <w:marLeft w:val="360"/>
          <w:marRight w:val="0"/>
          <w:marTop w:val="0"/>
          <w:marBottom w:val="0"/>
          <w:divBdr>
            <w:top w:val="none" w:sz="0" w:space="0" w:color="auto"/>
            <w:left w:val="none" w:sz="0" w:space="0" w:color="auto"/>
            <w:bottom w:val="none" w:sz="0" w:space="0" w:color="auto"/>
            <w:right w:val="none" w:sz="0" w:space="0" w:color="auto"/>
          </w:divBdr>
        </w:div>
      </w:divsChild>
    </w:div>
    <w:div w:id="497506300">
      <w:bodyDiv w:val="1"/>
      <w:marLeft w:val="0"/>
      <w:marRight w:val="0"/>
      <w:marTop w:val="0"/>
      <w:marBottom w:val="0"/>
      <w:divBdr>
        <w:top w:val="none" w:sz="0" w:space="0" w:color="auto"/>
        <w:left w:val="none" w:sz="0" w:space="0" w:color="auto"/>
        <w:bottom w:val="none" w:sz="0" w:space="0" w:color="auto"/>
        <w:right w:val="none" w:sz="0" w:space="0" w:color="auto"/>
      </w:divBdr>
    </w:div>
    <w:div w:id="498693074">
      <w:bodyDiv w:val="1"/>
      <w:marLeft w:val="0"/>
      <w:marRight w:val="0"/>
      <w:marTop w:val="0"/>
      <w:marBottom w:val="0"/>
      <w:divBdr>
        <w:top w:val="none" w:sz="0" w:space="0" w:color="auto"/>
        <w:left w:val="none" w:sz="0" w:space="0" w:color="auto"/>
        <w:bottom w:val="none" w:sz="0" w:space="0" w:color="auto"/>
        <w:right w:val="none" w:sz="0" w:space="0" w:color="auto"/>
      </w:divBdr>
      <w:divsChild>
        <w:div w:id="394012672">
          <w:marLeft w:val="0"/>
          <w:marRight w:val="0"/>
          <w:marTop w:val="0"/>
          <w:marBottom w:val="0"/>
          <w:divBdr>
            <w:top w:val="none" w:sz="0" w:space="0" w:color="auto"/>
            <w:left w:val="none" w:sz="0" w:space="0" w:color="auto"/>
            <w:bottom w:val="none" w:sz="0" w:space="0" w:color="auto"/>
            <w:right w:val="none" w:sz="0" w:space="0" w:color="auto"/>
          </w:divBdr>
          <w:divsChild>
            <w:div w:id="67192607">
              <w:marLeft w:val="0"/>
              <w:marRight w:val="0"/>
              <w:marTop w:val="0"/>
              <w:marBottom w:val="0"/>
              <w:divBdr>
                <w:top w:val="none" w:sz="0" w:space="0" w:color="auto"/>
                <w:left w:val="none" w:sz="0" w:space="0" w:color="auto"/>
                <w:bottom w:val="none" w:sz="0" w:space="0" w:color="auto"/>
                <w:right w:val="none" w:sz="0" w:space="0" w:color="auto"/>
              </w:divBdr>
              <w:divsChild>
                <w:div w:id="330180541">
                  <w:marLeft w:val="0"/>
                  <w:marRight w:val="0"/>
                  <w:marTop w:val="0"/>
                  <w:marBottom w:val="0"/>
                  <w:divBdr>
                    <w:top w:val="none" w:sz="0" w:space="0" w:color="auto"/>
                    <w:left w:val="none" w:sz="0" w:space="0" w:color="auto"/>
                    <w:bottom w:val="none" w:sz="0" w:space="0" w:color="auto"/>
                    <w:right w:val="none" w:sz="0" w:space="0" w:color="auto"/>
                  </w:divBdr>
                  <w:divsChild>
                    <w:div w:id="11316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47369">
      <w:bodyDiv w:val="1"/>
      <w:marLeft w:val="0"/>
      <w:marRight w:val="0"/>
      <w:marTop w:val="0"/>
      <w:marBottom w:val="0"/>
      <w:divBdr>
        <w:top w:val="none" w:sz="0" w:space="0" w:color="auto"/>
        <w:left w:val="none" w:sz="0" w:space="0" w:color="auto"/>
        <w:bottom w:val="none" w:sz="0" w:space="0" w:color="auto"/>
        <w:right w:val="none" w:sz="0" w:space="0" w:color="auto"/>
      </w:divBdr>
      <w:divsChild>
        <w:div w:id="105973594">
          <w:marLeft w:val="547"/>
          <w:marRight w:val="0"/>
          <w:marTop w:val="0"/>
          <w:marBottom w:val="0"/>
          <w:divBdr>
            <w:top w:val="none" w:sz="0" w:space="0" w:color="auto"/>
            <w:left w:val="none" w:sz="0" w:space="0" w:color="auto"/>
            <w:bottom w:val="none" w:sz="0" w:space="0" w:color="auto"/>
            <w:right w:val="none" w:sz="0" w:space="0" w:color="auto"/>
          </w:divBdr>
        </w:div>
      </w:divsChild>
    </w:div>
    <w:div w:id="502823619">
      <w:bodyDiv w:val="1"/>
      <w:marLeft w:val="0"/>
      <w:marRight w:val="0"/>
      <w:marTop w:val="0"/>
      <w:marBottom w:val="0"/>
      <w:divBdr>
        <w:top w:val="none" w:sz="0" w:space="0" w:color="auto"/>
        <w:left w:val="none" w:sz="0" w:space="0" w:color="auto"/>
        <w:bottom w:val="none" w:sz="0" w:space="0" w:color="auto"/>
        <w:right w:val="none" w:sz="0" w:space="0" w:color="auto"/>
      </w:divBdr>
    </w:div>
    <w:div w:id="506792134">
      <w:bodyDiv w:val="1"/>
      <w:marLeft w:val="0"/>
      <w:marRight w:val="0"/>
      <w:marTop w:val="0"/>
      <w:marBottom w:val="0"/>
      <w:divBdr>
        <w:top w:val="none" w:sz="0" w:space="0" w:color="auto"/>
        <w:left w:val="none" w:sz="0" w:space="0" w:color="auto"/>
        <w:bottom w:val="none" w:sz="0" w:space="0" w:color="auto"/>
        <w:right w:val="none" w:sz="0" w:space="0" w:color="auto"/>
      </w:divBdr>
    </w:div>
    <w:div w:id="507597848">
      <w:bodyDiv w:val="1"/>
      <w:marLeft w:val="0"/>
      <w:marRight w:val="0"/>
      <w:marTop w:val="0"/>
      <w:marBottom w:val="0"/>
      <w:divBdr>
        <w:top w:val="none" w:sz="0" w:space="0" w:color="auto"/>
        <w:left w:val="none" w:sz="0" w:space="0" w:color="auto"/>
        <w:bottom w:val="none" w:sz="0" w:space="0" w:color="auto"/>
        <w:right w:val="none" w:sz="0" w:space="0" w:color="auto"/>
      </w:divBdr>
    </w:div>
    <w:div w:id="508713446">
      <w:bodyDiv w:val="1"/>
      <w:marLeft w:val="0"/>
      <w:marRight w:val="0"/>
      <w:marTop w:val="0"/>
      <w:marBottom w:val="0"/>
      <w:divBdr>
        <w:top w:val="none" w:sz="0" w:space="0" w:color="auto"/>
        <w:left w:val="none" w:sz="0" w:space="0" w:color="auto"/>
        <w:bottom w:val="none" w:sz="0" w:space="0" w:color="auto"/>
        <w:right w:val="none" w:sz="0" w:space="0" w:color="auto"/>
      </w:divBdr>
    </w:div>
    <w:div w:id="508836577">
      <w:bodyDiv w:val="1"/>
      <w:marLeft w:val="0"/>
      <w:marRight w:val="0"/>
      <w:marTop w:val="0"/>
      <w:marBottom w:val="0"/>
      <w:divBdr>
        <w:top w:val="none" w:sz="0" w:space="0" w:color="auto"/>
        <w:left w:val="none" w:sz="0" w:space="0" w:color="auto"/>
        <w:bottom w:val="none" w:sz="0" w:space="0" w:color="auto"/>
        <w:right w:val="none" w:sz="0" w:space="0" w:color="auto"/>
      </w:divBdr>
      <w:divsChild>
        <w:div w:id="2076278230">
          <w:marLeft w:val="360"/>
          <w:marRight w:val="0"/>
          <w:marTop w:val="0"/>
          <w:marBottom w:val="0"/>
          <w:divBdr>
            <w:top w:val="none" w:sz="0" w:space="0" w:color="auto"/>
            <w:left w:val="none" w:sz="0" w:space="0" w:color="auto"/>
            <w:bottom w:val="none" w:sz="0" w:space="0" w:color="auto"/>
            <w:right w:val="none" w:sz="0" w:space="0" w:color="auto"/>
          </w:divBdr>
        </w:div>
        <w:div w:id="1097562467">
          <w:marLeft w:val="360"/>
          <w:marRight w:val="0"/>
          <w:marTop w:val="0"/>
          <w:marBottom w:val="0"/>
          <w:divBdr>
            <w:top w:val="none" w:sz="0" w:space="0" w:color="auto"/>
            <w:left w:val="none" w:sz="0" w:space="0" w:color="auto"/>
            <w:bottom w:val="none" w:sz="0" w:space="0" w:color="auto"/>
            <w:right w:val="none" w:sz="0" w:space="0" w:color="auto"/>
          </w:divBdr>
        </w:div>
        <w:div w:id="1736320137">
          <w:marLeft w:val="360"/>
          <w:marRight w:val="0"/>
          <w:marTop w:val="0"/>
          <w:marBottom w:val="0"/>
          <w:divBdr>
            <w:top w:val="none" w:sz="0" w:space="0" w:color="auto"/>
            <w:left w:val="none" w:sz="0" w:space="0" w:color="auto"/>
            <w:bottom w:val="none" w:sz="0" w:space="0" w:color="auto"/>
            <w:right w:val="none" w:sz="0" w:space="0" w:color="auto"/>
          </w:divBdr>
        </w:div>
      </w:divsChild>
    </w:div>
    <w:div w:id="509947883">
      <w:bodyDiv w:val="1"/>
      <w:marLeft w:val="0"/>
      <w:marRight w:val="0"/>
      <w:marTop w:val="0"/>
      <w:marBottom w:val="0"/>
      <w:divBdr>
        <w:top w:val="none" w:sz="0" w:space="0" w:color="auto"/>
        <w:left w:val="none" w:sz="0" w:space="0" w:color="auto"/>
        <w:bottom w:val="none" w:sz="0" w:space="0" w:color="auto"/>
        <w:right w:val="none" w:sz="0" w:space="0" w:color="auto"/>
      </w:divBdr>
      <w:divsChild>
        <w:div w:id="506749910">
          <w:marLeft w:val="547"/>
          <w:marRight w:val="0"/>
          <w:marTop w:val="0"/>
          <w:marBottom w:val="0"/>
          <w:divBdr>
            <w:top w:val="none" w:sz="0" w:space="0" w:color="auto"/>
            <w:left w:val="none" w:sz="0" w:space="0" w:color="auto"/>
            <w:bottom w:val="none" w:sz="0" w:space="0" w:color="auto"/>
            <w:right w:val="none" w:sz="0" w:space="0" w:color="auto"/>
          </w:divBdr>
        </w:div>
      </w:divsChild>
    </w:div>
    <w:div w:id="516388846">
      <w:bodyDiv w:val="1"/>
      <w:marLeft w:val="0"/>
      <w:marRight w:val="0"/>
      <w:marTop w:val="0"/>
      <w:marBottom w:val="0"/>
      <w:divBdr>
        <w:top w:val="none" w:sz="0" w:space="0" w:color="auto"/>
        <w:left w:val="none" w:sz="0" w:space="0" w:color="auto"/>
        <w:bottom w:val="none" w:sz="0" w:space="0" w:color="auto"/>
        <w:right w:val="none" w:sz="0" w:space="0" w:color="auto"/>
      </w:divBdr>
      <w:divsChild>
        <w:div w:id="773984408">
          <w:marLeft w:val="547"/>
          <w:marRight w:val="0"/>
          <w:marTop w:val="0"/>
          <w:marBottom w:val="0"/>
          <w:divBdr>
            <w:top w:val="none" w:sz="0" w:space="0" w:color="auto"/>
            <w:left w:val="none" w:sz="0" w:space="0" w:color="auto"/>
            <w:bottom w:val="none" w:sz="0" w:space="0" w:color="auto"/>
            <w:right w:val="none" w:sz="0" w:space="0" w:color="auto"/>
          </w:divBdr>
        </w:div>
      </w:divsChild>
    </w:div>
    <w:div w:id="516775491">
      <w:bodyDiv w:val="1"/>
      <w:marLeft w:val="0"/>
      <w:marRight w:val="0"/>
      <w:marTop w:val="0"/>
      <w:marBottom w:val="0"/>
      <w:divBdr>
        <w:top w:val="none" w:sz="0" w:space="0" w:color="auto"/>
        <w:left w:val="none" w:sz="0" w:space="0" w:color="auto"/>
        <w:bottom w:val="none" w:sz="0" w:space="0" w:color="auto"/>
        <w:right w:val="none" w:sz="0" w:space="0" w:color="auto"/>
      </w:divBdr>
      <w:divsChild>
        <w:div w:id="753863304">
          <w:marLeft w:val="0"/>
          <w:marRight w:val="0"/>
          <w:marTop w:val="0"/>
          <w:marBottom w:val="0"/>
          <w:divBdr>
            <w:top w:val="none" w:sz="0" w:space="0" w:color="auto"/>
            <w:left w:val="none" w:sz="0" w:space="0" w:color="auto"/>
            <w:bottom w:val="none" w:sz="0" w:space="0" w:color="auto"/>
            <w:right w:val="none" w:sz="0" w:space="0" w:color="auto"/>
          </w:divBdr>
        </w:div>
        <w:div w:id="270666779">
          <w:marLeft w:val="0"/>
          <w:marRight w:val="0"/>
          <w:marTop w:val="0"/>
          <w:marBottom w:val="0"/>
          <w:divBdr>
            <w:top w:val="none" w:sz="0" w:space="0" w:color="auto"/>
            <w:left w:val="none" w:sz="0" w:space="0" w:color="auto"/>
            <w:bottom w:val="none" w:sz="0" w:space="0" w:color="auto"/>
            <w:right w:val="none" w:sz="0" w:space="0" w:color="auto"/>
          </w:divBdr>
        </w:div>
        <w:div w:id="93717059">
          <w:marLeft w:val="0"/>
          <w:marRight w:val="0"/>
          <w:marTop w:val="0"/>
          <w:marBottom w:val="0"/>
          <w:divBdr>
            <w:top w:val="none" w:sz="0" w:space="0" w:color="auto"/>
            <w:left w:val="none" w:sz="0" w:space="0" w:color="auto"/>
            <w:bottom w:val="none" w:sz="0" w:space="0" w:color="auto"/>
            <w:right w:val="none" w:sz="0" w:space="0" w:color="auto"/>
          </w:divBdr>
        </w:div>
        <w:div w:id="1597789117">
          <w:marLeft w:val="0"/>
          <w:marRight w:val="0"/>
          <w:marTop w:val="0"/>
          <w:marBottom w:val="0"/>
          <w:divBdr>
            <w:top w:val="none" w:sz="0" w:space="0" w:color="auto"/>
            <w:left w:val="none" w:sz="0" w:space="0" w:color="auto"/>
            <w:bottom w:val="none" w:sz="0" w:space="0" w:color="auto"/>
            <w:right w:val="none" w:sz="0" w:space="0" w:color="auto"/>
          </w:divBdr>
        </w:div>
      </w:divsChild>
    </w:div>
    <w:div w:id="516844291">
      <w:bodyDiv w:val="1"/>
      <w:marLeft w:val="0"/>
      <w:marRight w:val="0"/>
      <w:marTop w:val="0"/>
      <w:marBottom w:val="0"/>
      <w:divBdr>
        <w:top w:val="none" w:sz="0" w:space="0" w:color="auto"/>
        <w:left w:val="none" w:sz="0" w:space="0" w:color="auto"/>
        <w:bottom w:val="none" w:sz="0" w:space="0" w:color="auto"/>
        <w:right w:val="none" w:sz="0" w:space="0" w:color="auto"/>
      </w:divBdr>
    </w:div>
    <w:div w:id="518353488">
      <w:bodyDiv w:val="1"/>
      <w:marLeft w:val="0"/>
      <w:marRight w:val="0"/>
      <w:marTop w:val="0"/>
      <w:marBottom w:val="0"/>
      <w:divBdr>
        <w:top w:val="none" w:sz="0" w:space="0" w:color="auto"/>
        <w:left w:val="none" w:sz="0" w:space="0" w:color="auto"/>
        <w:bottom w:val="none" w:sz="0" w:space="0" w:color="auto"/>
        <w:right w:val="none" w:sz="0" w:space="0" w:color="auto"/>
      </w:divBdr>
      <w:divsChild>
        <w:div w:id="728650975">
          <w:marLeft w:val="360"/>
          <w:marRight w:val="0"/>
          <w:marTop w:val="0"/>
          <w:marBottom w:val="0"/>
          <w:divBdr>
            <w:top w:val="none" w:sz="0" w:space="0" w:color="auto"/>
            <w:left w:val="none" w:sz="0" w:space="0" w:color="auto"/>
            <w:bottom w:val="none" w:sz="0" w:space="0" w:color="auto"/>
            <w:right w:val="none" w:sz="0" w:space="0" w:color="auto"/>
          </w:divBdr>
        </w:div>
        <w:div w:id="1907298159">
          <w:marLeft w:val="360"/>
          <w:marRight w:val="0"/>
          <w:marTop w:val="0"/>
          <w:marBottom w:val="0"/>
          <w:divBdr>
            <w:top w:val="none" w:sz="0" w:space="0" w:color="auto"/>
            <w:left w:val="none" w:sz="0" w:space="0" w:color="auto"/>
            <w:bottom w:val="none" w:sz="0" w:space="0" w:color="auto"/>
            <w:right w:val="none" w:sz="0" w:space="0" w:color="auto"/>
          </w:divBdr>
        </w:div>
        <w:div w:id="376199382">
          <w:marLeft w:val="360"/>
          <w:marRight w:val="0"/>
          <w:marTop w:val="0"/>
          <w:marBottom w:val="0"/>
          <w:divBdr>
            <w:top w:val="none" w:sz="0" w:space="0" w:color="auto"/>
            <w:left w:val="none" w:sz="0" w:space="0" w:color="auto"/>
            <w:bottom w:val="none" w:sz="0" w:space="0" w:color="auto"/>
            <w:right w:val="none" w:sz="0" w:space="0" w:color="auto"/>
          </w:divBdr>
        </w:div>
      </w:divsChild>
    </w:div>
    <w:div w:id="520970465">
      <w:bodyDiv w:val="1"/>
      <w:marLeft w:val="0"/>
      <w:marRight w:val="0"/>
      <w:marTop w:val="0"/>
      <w:marBottom w:val="0"/>
      <w:divBdr>
        <w:top w:val="none" w:sz="0" w:space="0" w:color="auto"/>
        <w:left w:val="none" w:sz="0" w:space="0" w:color="auto"/>
        <w:bottom w:val="none" w:sz="0" w:space="0" w:color="auto"/>
        <w:right w:val="none" w:sz="0" w:space="0" w:color="auto"/>
      </w:divBdr>
      <w:divsChild>
        <w:div w:id="1010331219">
          <w:marLeft w:val="0"/>
          <w:marRight w:val="0"/>
          <w:marTop w:val="0"/>
          <w:marBottom w:val="0"/>
          <w:divBdr>
            <w:top w:val="none" w:sz="0" w:space="0" w:color="auto"/>
            <w:left w:val="none" w:sz="0" w:space="0" w:color="auto"/>
            <w:bottom w:val="none" w:sz="0" w:space="0" w:color="auto"/>
            <w:right w:val="none" w:sz="0" w:space="0" w:color="auto"/>
          </w:divBdr>
          <w:divsChild>
            <w:div w:id="1676686424">
              <w:marLeft w:val="0"/>
              <w:marRight w:val="0"/>
              <w:marTop w:val="0"/>
              <w:marBottom w:val="0"/>
              <w:divBdr>
                <w:top w:val="none" w:sz="0" w:space="0" w:color="auto"/>
                <w:left w:val="none" w:sz="0" w:space="0" w:color="auto"/>
                <w:bottom w:val="none" w:sz="0" w:space="0" w:color="auto"/>
                <w:right w:val="none" w:sz="0" w:space="0" w:color="auto"/>
              </w:divBdr>
              <w:divsChild>
                <w:div w:id="10953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4151">
      <w:bodyDiv w:val="1"/>
      <w:marLeft w:val="0"/>
      <w:marRight w:val="0"/>
      <w:marTop w:val="0"/>
      <w:marBottom w:val="0"/>
      <w:divBdr>
        <w:top w:val="none" w:sz="0" w:space="0" w:color="auto"/>
        <w:left w:val="none" w:sz="0" w:space="0" w:color="auto"/>
        <w:bottom w:val="none" w:sz="0" w:space="0" w:color="auto"/>
        <w:right w:val="none" w:sz="0" w:space="0" w:color="auto"/>
      </w:divBdr>
    </w:div>
    <w:div w:id="523597051">
      <w:bodyDiv w:val="1"/>
      <w:marLeft w:val="0"/>
      <w:marRight w:val="0"/>
      <w:marTop w:val="0"/>
      <w:marBottom w:val="0"/>
      <w:divBdr>
        <w:top w:val="none" w:sz="0" w:space="0" w:color="auto"/>
        <w:left w:val="none" w:sz="0" w:space="0" w:color="auto"/>
        <w:bottom w:val="none" w:sz="0" w:space="0" w:color="auto"/>
        <w:right w:val="none" w:sz="0" w:space="0" w:color="auto"/>
      </w:divBdr>
    </w:div>
    <w:div w:id="524486499">
      <w:bodyDiv w:val="1"/>
      <w:marLeft w:val="0"/>
      <w:marRight w:val="0"/>
      <w:marTop w:val="0"/>
      <w:marBottom w:val="0"/>
      <w:divBdr>
        <w:top w:val="none" w:sz="0" w:space="0" w:color="auto"/>
        <w:left w:val="none" w:sz="0" w:space="0" w:color="auto"/>
        <w:bottom w:val="none" w:sz="0" w:space="0" w:color="auto"/>
        <w:right w:val="none" w:sz="0" w:space="0" w:color="auto"/>
      </w:divBdr>
      <w:divsChild>
        <w:div w:id="514030324">
          <w:marLeft w:val="360"/>
          <w:marRight w:val="0"/>
          <w:marTop w:val="0"/>
          <w:marBottom w:val="0"/>
          <w:divBdr>
            <w:top w:val="none" w:sz="0" w:space="0" w:color="auto"/>
            <w:left w:val="none" w:sz="0" w:space="0" w:color="auto"/>
            <w:bottom w:val="none" w:sz="0" w:space="0" w:color="auto"/>
            <w:right w:val="none" w:sz="0" w:space="0" w:color="auto"/>
          </w:divBdr>
        </w:div>
        <w:div w:id="453980692">
          <w:marLeft w:val="360"/>
          <w:marRight w:val="0"/>
          <w:marTop w:val="0"/>
          <w:marBottom w:val="0"/>
          <w:divBdr>
            <w:top w:val="none" w:sz="0" w:space="0" w:color="auto"/>
            <w:left w:val="none" w:sz="0" w:space="0" w:color="auto"/>
            <w:bottom w:val="none" w:sz="0" w:space="0" w:color="auto"/>
            <w:right w:val="none" w:sz="0" w:space="0" w:color="auto"/>
          </w:divBdr>
        </w:div>
        <w:div w:id="1082986755">
          <w:marLeft w:val="360"/>
          <w:marRight w:val="0"/>
          <w:marTop w:val="0"/>
          <w:marBottom w:val="0"/>
          <w:divBdr>
            <w:top w:val="none" w:sz="0" w:space="0" w:color="auto"/>
            <w:left w:val="none" w:sz="0" w:space="0" w:color="auto"/>
            <w:bottom w:val="none" w:sz="0" w:space="0" w:color="auto"/>
            <w:right w:val="none" w:sz="0" w:space="0" w:color="auto"/>
          </w:divBdr>
        </w:div>
      </w:divsChild>
    </w:div>
    <w:div w:id="525097094">
      <w:bodyDiv w:val="1"/>
      <w:marLeft w:val="0"/>
      <w:marRight w:val="0"/>
      <w:marTop w:val="0"/>
      <w:marBottom w:val="0"/>
      <w:divBdr>
        <w:top w:val="none" w:sz="0" w:space="0" w:color="auto"/>
        <w:left w:val="none" w:sz="0" w:space="0" w:color="auto"/>
        <w:bottom w:val="none" w:sz="0" w:space="0" w:color="auto"/>
        <w:right w:val="none" w:sz="0" w:space="0" w:color="auto"/>
      </w:divBdr>
    </w:div>
    <w:div w:id="526794398">
      <w:bodyDiv w:val="1"/>
      <w:marLeft w:val="0"/>
      <w:marRight w:val="0"/>
      <w:marTop w:val="0"/>
      <w:marBottom w:val="0"/>
      <w:divBdr>
        <w:top w:val="none" w:sz="0" w:space="0" w:color="auto"/>
        <w:left w:val="none" w:sz="0" w:space="0" w:color="auto"/>
        <w:bottom w:val="none" w:sz="0" w:space="0" w:color="auto"/>
        <w:right w:val="none" w:sz="0" w:space="0" w:color="auto"/>
      </w:divBdr>
    </w:div>
    <w:div w:id="527372865">
      <w:bodyDiv w:val="1"/>
      <w:marLeft w:val="0"/>
      <w:marRight w:val="0"/>
      <w:marTop w:val="0"/>
      <w:marBottom w:val="0"/>
      <w:divBdr>
        <w:top w:val="none" w:sz="0" w:space="0" w:color="auto"/>
        <w:left w:val="none" w:sz="0" w:space="0" w:color="auto"/>
        <w:bottom w:val="none" w:sz="0" w:space="0" w:color="auto"/>
        <w:right w:val="none" w:sz="0" w:space="0" w:color="auto"/>
      </w:divBdr>
    </w:div>
    <w:div w:id="528375370">
      <w:bodyDiv w:val="1"/>
      <w:marLeft w:val="0"/>
      <w:marRight w:val="0"/>
      <w:marTop w:val="0"/>
      <w:marBottom w:val="0"/>
      <w:divBdr>
        <w:top w:val="none" w:sz="0" w:space="0" w:color="auto"/>
        <w:left w:val="none" w:sz="0" w:space="0" w:color="auto"/>
        <w:bottom w:val="none" w:sz="0" w:space="0" w:color="auto"/>
        <w:right w:val="none" w:sz="0" w:space="0" w:color="auto"/>
      </w:divBdr>
    </w:div>
    <w:div w:id="534512183">
      <w:bodyDiv w:val="1"/>
      <w:marLeft w:val="0"/>
      <w:marRight w:val="0"/>
      <w:marTop w:val="0"/>
      <w:marBottom w:val="0"/>
      <w:divBdr>
        <w:top w:val="none" w:sz="0" w:space="0" w:color="auto"/>
        <w:left w:val="none" w:sz="0" w:space="0" w:color="auto"/>
        <w:bottom w:val="none" w:sz="0" w:space="0" w:color="auto"/>
        <w:right w:val="none" w:sz="0" w:space="0" w:color="auto"/>
      </w:divBdr>
    </w:div>
    <w:div w:id="534580489">
      <w:bodyDiv w:val="1"/>
      <w:marLeft w:val="0"/>
      <w:marRight w:val="0"/>
      <w:marTop w:val="0"/>
      <w:marBottom w:val="0"/>
      <w:divBdr>
        <w:top w:val="none" w:sz="0" w:space="0" w:color="auto"/>
        <w:left w:val="none" w:sz="0" w:space="0" w:color="auto"/>
        <w:bottom w:val="none" w:sz="0" w:space="0" w:color="auto"/>
        <w:right w:val="none" w:sz="0" w:space="0" w:color="auto"/>
      </w:divBdr>
    </w:div>
    <w:div w:id="540871291">
      <w:bodyDiv w:val="1"/>
      <w:marLeft w:val="0"/>
      <w:marRight w:val="0"/>
      <w:marTop w:val="0"/>
      <w:marBottom w:val="0"/>
      <w:divBdr>
        <w:top w:val="none" w:sz="0" w:space="0" w:color="auto"/>
        <w:left w:val="none" w:sz="0" w:space="0" w:color="auto"/>
        <w:bottom w:val="none" w:sz="0" w:space="0" w:color="auto"/>
        <w:right w:val="none" w:sz="0" w:space="0" w:color="auto"/>
      </w:divBdr>
    </w:div>
    <w:div w:id="542140340">
      <w:bodyDiv w:val="1"/>
      <w:marLeft w:val="0"/>
      <w:marRight w:val="0"/>
      <w:marTop w:val="0"/>
      <w:marBottom w:val="0"/>
      <w:divBdr>
        <w:top w:val="none" w:sz="0" w:space="0" w:color="auto"/>
        <w:left w:val="none" w:sz="0" w:space="0" w:color="auto"/>
        <w:bottom w:val="none" w:sz="0" w:space="0" w:color="auto"/>
        <w:right w:val="none" w:sz="0" w:space="0" w:color="auto"/>
      </w:divBdr>
      <w:divsChild>
        <w:div w:id="795876718">
          <w:marLeft w:val="547"/>
          <w:marRight w:val="0"/>
          <w:marTop w:val="0"/>
          <w:marBottom w:val="0"/>
          <w:divBdr>
            <w:top w:val="none" w:sz="0" w:space="0" w:color="auto"/>
            <w:left w:val="none" w:sz="0" w:space="0" w:color="auto"/>
            <w:bottom w:val="none" w:sz="0" w:space="0" w:color="auto"/>
            <w:right w:val="none" w:sz="0" w:space="0" w:color="auto"/>
          </w:divBdr>
        </w:div>
      </w:divsChild>
    </w:div>
    <w:div w:id="545681178">
      <w:bodyDiv w:val="1"/>
      <w:marLeft w:val="0"/>
      <w:marRight w:val="0"/>
      <w:marTop w:val="0"/>
      <w:marBottom w:val="0"/>
      <w:divBdr>
        <w:top w:val="none" w:sz="0" w:space="0" w:color="auto"/>
        <w:left w:val="none" w:sz="0" w:space="0" w:color="auto"/>
        <w:bottom w:val="none" w:sz="0" w:space="0" w:color="auto"/>
        <w:right w:val="none" w:sz="0" w:space="0" w:color="auto"/>
      </w:divBdr>
      <w:divsChild>
        <w:div w:id="1208757753">
          <w:marLeft w:val="360"/>
          <w:marRight w:val="0"/>
          <w:marTop w:val="0"/>
          <w:marBottom w:val="0"/>
          <w:divBdr>
            <w:top w:val="none" w:sz="0" w:space="0" w:color="auto"/>
            <w:left w:val="none" w:sz="0" w:space="0" w:color="auto"/>
            <w:bottom w:val="none" w:sz="0" w:space="0" w:color="auto"/>
            <w:right w:val="none" w:sz="0" w:space="0" w:color="auto"/>
          </w:divBdr>
        </w:div>
        <w:div w:id="708070880">
          <w:marLeft w:val="360"/>
          <w:marRight w:val="0"/>
          <w:marTop w:val="0"/>
          <w:marBottom w:val="0"/>
          <w:divBdr>
            <w:top w:val="none" w:sz="0" w:space="0" w:color="auto"/>
            <w:left w:val="none" w:sz="0" w:space="0" w:color="auto"/>
            <w:bottom w:val="none" w:sz="0" w:space="0" w:color="auto"/>
            <w:right w:val="none" w:sz="0" w:space="0" w:color="auto"/>
          </w:divBdr>
        </w:div>
      </w:divsChild>
    </w:div>
    <w:div w:id="546142007">
      <w:bodyDiv w:val="1"/>
      <w:marLeft w:val="0"/>
      <w:marRight w:val="0"/>
      <w:marTop w:val="0"/>
      <w:marBottom w:val="0"/>
      <w:divBdr>
        <w:top w:val="none" w:sz="0" w:space="0" w:color="auto"/>
        <w:left w:val="none" w:sz="0" w:space="0" w:color="auto"/>
        <w:bottom w:val="none" w:sz="0" w:space="0" w:color="auto"/>
        <w:right w:val="none" w:sz="0" w:space="0" w:color="auto"/>
      </w:divBdr>
    </w:div>
    <w:div w:id="546456293">
      <w:bodyDiv w:val="1"/>
      <w:marLeft w:val="0"/>
      <w:marRight w:val="0"/>
      <w:marTop w:val="0"/>
      <w:marBottom w:val="0"/>
      <w:divBdr>
        <w:top w:val="none" w:sz="0" w:space="0" w:color="auto"/>
        <w:left w:val="none" w:sz="0" w:space="0" w:color="auto"/>
        <w:bottom w:val="none" w:sz="0" w:space="0" w:color="auto"/>
        <w:right w:val="none" w:sz="0" w:space="0" w:color="auto"/>
      </w:divBdr>
    </w:div>
    <w:div w:id="551386218">
      <w:bodyDiv w:val="1"/>
      <w:marLeft w:val="0"/>
      <w:marRight w:val="0"/>
      <w:marTop w:val="0"/>
      <w:marBottom w:val="0"/>
      <w:divBdr>
        <w:top w:val="none" w:sz="0" w:space="0" w:color="auto"/>
        <w:left w:val="none" w:sz="0" w:space="0" w:color="auto"/>
        <w:bottom w:val="none" w:sz="0" w:space="0" w:color="auto"/>
        <w:right w:val="none" w:sz="0" w:space="0" w:color="auto"/>
      </w:divBdr>
    </w:div>
    <w:div w:id="552733588">
      <w:bodyDiv w:val="1"/>
      <w:marLeft w:val="0"/>
      <w:marRight w:val="0"/>
      <w:marTop w:val="0"/>
      <w:marBottom w:val="0"/>
      <w:divBdr>
        <w:top w:val="none" w:sz="0" w:space="0" w:color="auto"/>
        <w:left w:val="none" w:sz="0" w:space="0" w:color="auto"/>
        <w:bottom w:val="none" w:sz="0" w:space="0" w:color="auto"/>
        <w:right w:val="none" w:sz="0" w:space="0" w:color="auto"/>
      </w:divBdr>
      <w:divsChild>
        <w:div w:id="519197935">
          <w:marLeft w:val="360"/>
          <w:marRight w:val="0"/>
          <w:marTop w:val="0"/>
          <w:marBottom w:val="0"/>
          <w:divBdr>
            <w:top w:val="none" w:sz="0" w:space="0" w:color="auto"/>
            <w:left w:val="none" w:sz="0" w:space="0" w:color="auto"/>
            <w:bottom w:val="none" w:sz="0" w:space="0" w:color="auto"/>
            <w:right w:val="none" w:sz="0" w:space="0" w:color="auto"/>
          </w:divBdr>
        </w:div>
        <w:div w:id="1422532988">
          <w:marLeft w:val="360"/>
          <w:marRight w:val="0"/>
          <w:marTop w:val="0"/>
          <w:marBottom w:val="0"/>
          <w:divBdr>
            <w:top w:val="none" w:sz="0" w:space="0" w:color="auto"/>
            <w:left w:val="none" w:sz="0" w:space="0" w:color="auto"/>
            <w:bottom w:val="none" w:sz="0" w:space="0" w:color="auto"/>
            <w:right w:val="none" w:sz="0" w:space="0" w:color="auto"/>
          </w:divBdr>
        </w:div>
      </w:divsChild>
    </w:div>
    <w:div w:id="555967607">
      <w:bodyDiv w:val="1"/>
      <w:marLeft w:val="0"/>
      <w:marRight w:val="0"/>
      <w:marTop w:val="0"/>
      <w:marBottom w:val="0"/>
      <w:divBdr>
        <w:top w:val="none" w:sz="0" w:space="0" w:color="auto"/>
        <w:left w:val="none" w:sz="0" w:space="0" w:color="auto"/>
        <w:bottom w:val="none" w:sz="0" w:space="0" w:color="auto"/>
        <w:right w:val="none" w:sz="0" w:space="0" w:color="auto"/>
      </w:divBdr>
    </w:div>
    <w:div w:id="557205798">
      <w:bodyDiv w:val="1"/>
      <w:marLeft w:val="0"/>
      <w:marRight w:val="0"/>
      <w:marTop w:val="0"/>
      <w:marBottom w:val="0"/>
      <w:divBdr>
        <w:top w:val="none" w:sz="0" w:space="0" w:color="auto"/>
        <w:left w:val="none" w:sz="0" w:space="0" w:color="auto"/>
        <w:bottom w:val="none" w:sz="0" w:space="0" w:color="auto"/>
        <w:right w:val="none" w:sz="0" w:space="0" w:color="auto"/>
      </w:divBdr>
    </w:div>
    <w:div w:id="561332335">
      <w:bodyDiv w:val="1"/>
      <w:marLeft w:val="0"/>
      <w:marRight w:val="0"/>
      <w:marTop w:val="0"/>
      <w:marBottom w:val="0"/>
      <w:divBdr>
        <w:top w:val="none" w:sz="0" w:space="0" w:color="auto"/>
        <w:left w:val="none" w:sz="0" w:space="0" w:color="auto"/>
        <w:bottom w:val="none" w:sz="0" w:space="0" w:color="auto"/>
        <w:right w:val="none" w:sz="0" w:space="0" w:color="auto"/>
      </w:divBdr>
      <w:divsChild>
        <w:div w:id="1136336251">
          <w:marLeft w:val="360"/>
          <w:marRight w:val="0"/>
          <w:marTop w:val="0"/>
          <w:marBottom w:val="0"/>
          <w:divBdr>
            <w:top w:val="none" w:sz="0" w:space="0" w:color="auto"/>
            <w:left w:val="none" w:sz="0" w:space="0" w:color="auto"/>
            <w:bottom w:val="none" w:sz="0" w:space="0" w:color="auto"/>
            <w:right w:val="none" w:sz="0" w:space="0" w:color="auto"/>
          </w:divBdr>
        </w:div>
        <w:div w:id="760683634">
          <w:marLeft w:val="360"/>
          <w:marRight w:val="0"/>
          <w:marTop w:val="0"/>
          <w:marBottom w:val="0"/>
          <w:divBdr>
            <w:top w:val="none" w:sz="0" w:space="0" w:color="auto"/>
            <w:left w:val="none" w:sz="0" w:space="0" w:color="auto"/>
            <w:bottom w:val="none" w:sz="0" w:space="0" w:color="auto"/>
            <w:right w:val="none" w:sz="0" w:space="0" w:color="auto"/>
          </w:divBdr>
        </w:div>
        <w:div w:id="1460297018">
          <w:marLeft w:val="360"/>
          <w:marRight w:val="0"/>
          <w:marTop w:val="0"/>
          <w:marBottom w:val="0"/>
          <w:divBdr>
            <w:top w:val="none" w:sz="0" w:space="0" w:color="auto"/>
            <w:left w:val="none" w:sz="0" w:space="0" w:color="auto"/>
            <w:bottom w:val="none" w:sz="0" w:space="0" w:color="auto"/>
            <w:right w:val="none" w:sz="0" w:space="0" w:color="auto"/>
          </w:divBdr>
        </w:div>
        <w:div w:id="481384614">
          <w:marLeft w:val="360"/>
          <w:marRight w:val="0"/>
          <w:marTop w:val="0"/>
          <w:marBottom w:val="0"/>
          <w:divBdr>
            <w:top w:val="none" w:sz="0" w:space="0" w:color="auto"/>
            <w:left w:val="none" w:sz="0" w:space="0" w:color="auto"/>
            <w:bottom w:val="none" w:sz="0" w:space="0" w:color="auto"/>
            <w:right w:val="none" w:sz="0" w:space="0" w:color="auto"/>
          </w:divBdr>
        </w:div>
        <w:div w:id="765733610">
          <w:marLeft w:val="360"/>
          <w:marRight w:val="0"/>
          <w:marTop w:val="0"/>
          <w:marBottom w:val="0"/>
          <w:divBdr>
            <w:top w:val="none" w:sz="0" w:space="0" w:color="auto"/>
            <w:left w:val="none" w:sz="0" w:space="0" w:color="auto"/>
            <w:bottom w:val="none" w:sz="0" w:space="0" w:color="auto"/>
            <w:right w:val="none" w:sz="0" w:space="0" w:color="auto"/>
          </w:divBdr>
        </w:div>
        <w:div w:id="1604537810">
          <w:marLeft w:val="360"/>
          <w:marRight w:val="0"/>
          <w:marTop w:val="0"/>
          <w:marBottom w:val="0"/>
          <w:divBdr>
            <w:top w:val="none" w:sz="0" w:space="0" w:color="auto"/>
            <w:left w:val="none" w:sz="0" w:space="0" w:color="auto"/>
            <w:bottom w:val="none" w:sz="0" w:space="0" w:color="auto"/>
            <w:right w:val="none" w:sz="0" w:space="0" w:color="auto"/>
          </w:divBdr>
        </w:div>
        <w:div w:id="361710814">
          <w:marLeft w:val="360"/>
          <w:marRight w:val="0"/>
          <w:marTop w:val="0"/>
          <w:marBottom w:val="0"/>
          <w:divBdr>
            <w:top w:val="none" w:sz="0" w:space="0" w:color="auto"/>
            <w:left w:val="none" w:sz="0" w:space="0" w:color="auto"/>
            <w:bottom w:val="none" w:sz="0" w:space="0" w:color="auto"/>
            <w:right w:val="none" w:sz="0" w:space="0" w:color="auto"/>
          </w:divBdr>
        </w:div>
        <w:div w:id="7609029">
          <w:marLeft w:val="360"/>
          <w:marRight w:val="0"/>
          <w:marTop w:val="0"/>
          <w:marBottom w:val="0"/>
          <w:divBdr>
            <w:top w:val="none" w:sz="0" w:space="0" w:color="auto"/>
            <w:left w:val="none" w:sz="0" w:space="0" w:color="auto"/>
            <w:bottom w:val="none" w:sz="0" w:space="0" w:color="auto"/>
            <w:right w:val="none" w:sz="0" w:space="0" w:color="auto"/>
          </w:divBdr>
        </w:div>
        <w:div w:id="1753576050">
          <w:marLeft w:val="360"/>
          <w:marRight w:val="0"/>
          <w:marTop w:val="0"/>
          <w:marBottom w:val="0"/>
          <w:divBdr>
            <w:top w:val="none" w:sz="0" w:space="0" w:color="auto"/>
            <w:left w:val="none" w:sz="0" w:space="0" w:color="auto"/>
            <w:bottom w:val="none" w:sz="0" w:space="0" w:color="auto"/>
            <w:right w:val="none" w:sz="0" w:space="0" w:color="auto"/>
          </w:divBdr>
        </w:div>
        <w:div w:id="1214854686">
          <w:marLeft w:val="360"/>
          <w:marRight w:val="0"/>
          <w:marTop w:val="0"/>
          <w:marBottom w:val="0"/>
          <w:divBdr>
            <w:top w:val="none" w:sz="0" w:space="0" w:color="auto"/>
            <w:left w:val="none" w:sz="0" w:space="0" w:color="auto"/>
            <w:bottom w:val="none" w:sz="0" w:space="0" w:color="auto"/>
            <w:right w:val="none" w:sz="0" w:space="0" w:color="auto"/>
          </w:divBdr>
        </w:div>
        <w:div w:id="650136186">
          <w:marLeft w:val="360"/>
          <w:marRight w:val="0"/>
          <w:marTop w:val="0"/>
          <w:marBottom w:val="0"/>
          <w:divBdr>
            <w:top w:val="none" w:sz="0" w:space="0" w:color="auto"/>
            <w:left w:val="none" w:sz="0" w:space="0" w:color="auto"/>
            <w:bottom w:val="none" w:sz="0" w:space="0" w:color="auto"/>
            <w:right w:val="none" w:sz="0" w:space="0" w:color="auto"/>
          </w:divBdr>
        </w:div>
        <w:div w:id="899250062">
          <w:marLeft w:val="360"/>
          <w:marRight w:val="0"/>
          <w:marTop w:val="0"/>
          <w:marBottom w:val="0"/>
          <w:divBdr>
            <w:top w:val="none" w:sz="0" w:space="0" w:color="auto"/>
            <w:left w:val="none" w:sz="0" w:space="0" w:color="auto"/>
            <w:bottom w:val="none" w:sz="0" w:space="0" w:color="auto"/>
            <w:right w:val="none" w:sz="0" w:space="0" w:color="auto"/>
          </w:divBdr>
        </w:div>
      </w:divsChild>
    </w:div>
    <w:div w:id="568266845">
      <w:bodyDiv w:val="1"/>
      <w:marLeft w:val="0"/>
      <w:marRight w:val="0"/>
      <w:marTop w:val="0"/>
      <w:marBottom w:val="0"/>
      <w:divBdr>
        <w:top w:val="none" w:sz="0" w:space="0" w:color="auto"/>
        <w:left w:val="none" w:sz="0" w:space="0" w:color="auto"/>
        <w:bottom w:val="none" w:sz="0" w:space="0" w:color="auto"/>
        <w:right w:val="none" w:sz="0" w:space="0" w:color="auto"/>
      </w:divBdr>
    </w:div>
    <w:div w:id="568808512">
      <w:bodyDiv w:val="1"/>
      <w:marLeft w:val="0"/>
      <w:marRight w:val="0"/>
      <w:marTop w:val="0"/>
      <w:marBottom w:val="0"/>
      <w:divBdr>
        <w:top w:val="none" w:sz="0" w:space="0" w:color="auto"/>
        <w:left w:val="none" w:sz="0" w:space="0" w:color="auto"/>
        <w:bottom w:val="none" w:sz="0" w:space="0" w:color="auto"/>
        <w:right w:val="none" w:sz="0" w:space="0" w:color="auto"/>
      </w:divBdr>
      <w:divsChild>
        <w:div w:id="1636132379">
          <w:marLeft w:val="360"/>
          <w:marRight w:val="0"/>
          <w:marTop w:val="0"/>
          <w:marBottom w:val="0"/>
          <w:divBdr>
            <w:top w:val="none" w:sz="0" w:space="0" w:color="auto"/>
            <w:left w:val="none" w:sz="0" w:space="0" w:color="auto"/>
            <w:bottom w:val="none" w:sz="0" w:space="0" w:color="auto"/>
            <w:right w:val="none" w:sz="0" w:space="0" w:color="auto"/>
          </w:divBdr>
        </w:div>
        <w:div w:id="227616502">
          <w:marLeft w:val="360"/>
          <w:marRight w:val="0"/>
          <w:marTop w:val="0"/>
          <w:marBottom w:val="0"/>
          <w:divBdr>
            <w:top w:val="none" w:sz="0" w:space="0" w:color="auto"/>
            <w:left w:val="none" w:sz="0" w:space="0" w:color="auto"/>
            <w:bottom w:val="none" w:sz="0" w:space="0" w:color="auto"/>
            <w:right w:val="none" w:sz="0" w:space="0" w:color="auto"/>
          </w:divBdr>
        </w:div>
        <w:div w:id="270476391">
          <w:marLeft w:val="360"/>
          <w:marRight w:val="0"/>
          <w:marTop w:val="0"/>
          <w:marBottom w:val="0"/>
          <w:divBdr>
            <w:top w:val="none" w:sz="0" w:space="0" w:color="auto"/>
            <w:left w:val="none" w:sz="0" w:space="0" w:color="auto"/>
            <w:bottom w:val="none" w:sz="0" w:space="0" w:color="auto"/>
            <w:right w:val="none" w:sz="0" w:space="0" w:color="auto"/>
          </w:divBdr>
        </w:div>
      </w:divsChild>
    </w:div>
    <w:div w:id="569729051">
      <w:bodyDiv w:val="1"/>
      <w:marLeft w:val="0"/>
      <w:marRight w:val="0"/>
      <w:marTop w:val="0"/>
      <w:marBottom w:val="0"/>
      <w:divBdr>
        <w:top w:val="none" w:sz="0" w:space="0" w:color="auto"/>
        <w:left w:val="none" w:sz="0" w:space="0" w:color="auto"/>
        <w:bottom w:val="none" w:sz="0" w:space="0" w:color="auto"/>
        <w:right w:val="none" w:sz="0" w:space="0" w:color="auto"/>
      </w:divBdr>
    </w:div>
    <w:div w:id="574317646">
      <w:bodyDiv w:val="1"/>
      <w:marLeft w:val="0"/>
      <w:marRight w:val="0"/>
      <w:marTop w:val="0"/>
      <w:marBottom w:val="0"/>
      <w:divBdr>
        <w:top w:val="none" w:sz="0" w:space="0" w:color="auto"/>
        <w:left w:val="none" w:sz="0" w:space="0" w:color="auto"/>
        <w:bottom w:val="none" w:sz="0" w:space="0" w:color="auto"/>
        <w:right w:val="none" w:sz="0" w:space="0" w:color="auto"/>
      </w:divBdr>
    </w:div>
    <w:div w:id="575750640">
      <w:bodyDiv w:val="1"/>
      <w:marLeft w:val="0"/>
      <w:marRight w:val="0"/>
      <w:marTop w:val="0"/>
      <w:marBottom w:val="0"/>
      <w:divBdr>
        <w:top w:val="none" w:sz="0" w:space="0" w:color="auto"/>
        <w:left w:val="none" w:sz="0" w:space="0" w:color="auto"/>
        <w:bottom w:val="none" w:sz="0" w:space="0" w:color="auto"/>
        <w:right w:val="none" w:sz="0" w:space="0" w:color="auto"/>
      </w:divBdr>
    </w:div>
    <w:div w:id="576402248">
      <w:bodyDiv w:val="1"/>
      <w:marLeft w:val="0"/>
      <w:marRight w:val="0"/>
      <w:marTop w:val="0"/>
      <w:marBottom w:val="0"/>
      <w:divBdr>
        <w:top w:val="none" w:sz="0" w:space="0" w:color="auto"/>
        <w:left w:val="none" w:sz="0" w:space="0" w:color="auto"/>
        <w:bottom w:val="none" w:sz="0" w:space="0" w:color="auto"/>
        <w:right w:val="none" w:sz="0" w:space="0" w:color="auto"/>
      </w:divBdr>
    </w:div>
    <w:div w:id="580874433">
      <w:bodyDiv w:val="1"/>
      <w:marLeft w:val="0"/>
      <w:marRight w:val="0"/>
      <w:marTop w:val="0"/>
      <w:marBottom w:val="0"/>
      <w:divBdr>
        <w:top w:val="none" w:sz="0" w:space="0" w:color="auto"/>
        <w:left w:val="none" w:sz="0" w:space="0" w:color="auto"/>
        <w:bottom w:val="none" w:sz="0" w:space="0" w:color="auto"/>
        <w:right w:val="none" w:sz="0" w:space="0" w:color="auto"/>
      </w:divBdr>
      <w:divsChild>
        <w:div w:id="958416862">
          <w:marLeft w:val="0"/>
          <w:marRight w:val="0"/>
          <w:marTop w:val="0"/>
          <w:marBottom w:val="0"/>
          <w:divBdr>
            <w:top w:val="none" w:sz="0" w:space="0" w:color="auto"/>
            <w:left w:val="none" w:sz="0" w:space="0" w:color="auto"/>
            <w:bottom w:val="none" w:sz="0" w:space="0" w:color="auto"/>
            <w:right w:val="none" w:sz="0" w:space="0" w:color="auto"/>
          </w:divBdr>
        </w:div>
      </w:divsChild>
    </w:div>
    <w:div w:id="581262412">
      <w:bodyDiv w:val="1"/>
      <w:marLeft w:val="0"/>
      <w:marRight w:val="0"/>
      <w:marTop w:val="0"/>
      <w:marBottom w:val="0"/>
      <w:divBdr>
        <w:top w:val="none" w:sz="0" w:space="0" w:color="auto"/>
        <w:left w:val="none" w:sz="0" w:space="0" w:color="auto"/>
        <w:bottom w:val="none" w:sz="0" w:space="0" w:color="auto"/>
        <w:right w:val="none" w:sz="0" w:space="0" w:color="auto"/>
      </w:divBdr>
    </w:div>
    <w:div w:id="581916998">
      <w:bodyDiv w:val="1"/>
      <w:marLeft w:val="0"/>
      <w:marRight w:val="0"/>
      <w:marTop w:val="0"/>
      <w:marBottom w:val="0"/>
      <w:divBdr>
        <w:top w:val="none" w:sz="0" w:space="0" w:color="auto"/>
        <w:left w:val="none" w:sz="0" w:space="0" w:color="auto"/>
        <w:bottom w:val="none" w:sz="0" w:space="0" w:color="auto"/>
        <w:right w:val="none" w:sz="0" w:space="0" w:color="auto"/>
      </w:divBdr>
    </w:div>
    <w:div w:id="582951128">
      <w:bodyDiv w:val="1"/>
      <w:marLeft w:val="0"/>
      <w:marRight w:val="0"/>
      <w:marTop w:val="0"/>
      <w:marBottom w:val="0"/>
      <w:divBdr>
        <w:top w:val="none" w:sz="0" w:space="0" w:color="auto"/>
        <w:left w:val="none" w:sz="0" w:space="0" w:color="auto"/>
        <w:bottom w:val="none" w:sz="0" w:space="0" w:color="auto"/>
        <w:right w:val="none" w:sz="0" w:space="0" w:color="auto"/>
      </w:divBdr>
    </w:div>
    <w:div w:id="584001808">
      <w:bodyDiv w:val="1"/>
      <w:marLeft w:val="0"/>
      <w:marRight w:val="0"/>
      <w:marTop w:val="0"/>
      <w:marBottom w:val="0"/>
      <w:divBdr>
        <w:top w:val="none" w:sz="0" w:space="0" w:color="auto"/>
        <w:left w:val="none" w:sz="0" w:space="0" w:color="auto"/>
        <w:bottom w:val="none" w:sz="0" w:space="0" w:color="auto"/>
        <w:right w:val="none" w:sz="0" w:space="0" w:color="auto"/>
      </w:divBdr>
    </w:div>
    <w:div w:id="584607069">
      <w:bodyDiv w:val="1"/>
      <w:marLeft w:val="0"/>
      <w:marRight w:val="0"/>
      <w:marTop w:val="0"/>
      <w:marBottom w:val="0"/>
      <w:divBdr>
        <w:top w:val="none" w:sz="0" w:space="0" w:color="auto"/>
        <w:left w:val="none" w:sz="0" w:space="0" w:color="auto"/>
        <w:bottom w:val="none" w:sz="0" w:space="0" w:color="auto"/>
        <w:right w:val="none" w:sz="0" w:space="0" w:color="auto"/>
      </w:divBdr>
    </w:div>
    <w:div w:id="591090660">
      <w:bodyDiv w:val="1"/>
      <w:marLeft w:val="0"/>
      <w:marRight w:val="0"/>
      <w:marTop w:val="0"/>
      <w:marBottom w:val="0"/>
      <w:divBdr>
        <w:top w:val="none" w:sz="0" w:space="0" w:color="auto"/>
        <w:left w:val="none" w:sz="0" w:space="0" w:color="auto"/>
        <w:bottom w:val="none" w:sz="0" w:space="0" w:color="auto"/>
        <w:right w:val="none" w:sz="0" w:space="0" w:color="auto"/>
      </w:divBdr>
    </w:div>
    <w:div w:id="591820420">
      <w:bodyDiv w:val="1"/>
      <w:marLeft w:val="0"/>
      <w:marRight w:val="0"/>
      <w:marTop w:val="0"/>
      <w:marBottom w:val="0"/>
      <w:divBdr>
        <w:top w:val="none" w:sz="0" w:space="0" w:color="auto"/>
        <w:left w:val="none" w:sz="0" w:space="0" w:color="auto"/>
        <w:bottom w:val="none" w:sz="0" w:space="0" w:color="auto"/>
        <w:right w:val="none" w:sz="0" w:space="0" w:color="auto"/>
      </w:divBdr>
    </w:div>
    <w:div w:id="591937000">
      <w:bodyDiv w:val="1"/>
      <w:marLeft w:val="0"/>
      <w:marRight w:val="0"/>
      <w:marTop w:val="0"/>
      <w:marBottom w:val="0"/>
      <w:divBdr>
        <w:top w:val="none" w:sz="0" w:space="0" w:color="auto"/>
        <w:left w:val="none" w:sz="0" w:space="0" w:color="auto"/>
        <w:bottom w:val="none" w:sz="0" w:space="0" w:color="auto"/>
        <w:right w:val="none" w:sz="0" w:space="0" w:color="auto"/>
      </w:divBdr>
    </w:div>
    <w:div w:id="592711270">
      <w:bodyDiv w:val="1"/>
      <w:marLeft w:val="0"/>
      <w:marRight w:val="0"/>
      <w:marTop w:val="0"/>
      <w:marBottom w:val="0"/>
      <w:divBdr>
        <w:top w:val="none" w:sz="0" w:space="0" w:color="auto"/>
        <w:left w:val="none" w:sz="0" w:space="0" w:color="auto"/>
        <w:bottom w:val="none" w:sz="0" w:space="0" w:color="auto"/>
        <w:right w:val="none" w:sz="0" w:space="0" w:color="auto"/>
      </w:divBdr>
    </w:div>
    <w:div w:id="593057966">
      <w:bodyDiv w:val="1"/>
      <w:marLeft w:val="0"/>
      <w:marRight w:val="0"/>
      <w:marTop w:val="0"/>
      <w:marBottom w:val="0"/>
      <w:divBdr>
        <w:top w:val="none" w:sz="0" w:space="0" w:color="auto"/>
        <w:left w:val="none" w:sz="0" w:space="0" w:color="auto"/>
        <w:bottom w:val="none" w:sz="0" w:space="0" w:color="auto"/>
        <w:right w:val="none" w:sz="0" w:space="0" w:color="auto"/>
      </w:divBdr>
      <w:divsChild>
        <w:div w:id="1910312064">
          <w:marLeft w:val="547"/>
          <w:marRight w:val="0"/>
          <w:marTop w:val="0"/>
          <w:marBottom w:val="0"/>
          <w:divBdr>
            <w:top w:val="none" w:sz="0" w:space="0" w:color="auto"/>
            <w:left w:val="none" w:sz="0" w:space="0" w:color="auto"/>
            <w:bottom w:val="none" w:sz="0" w:space="0" w:color="auto"/>
            <w:right w:val="none" w:sz="0" w:space="0" w:color="auto"/>
          </w:divBdr>
        </w:div>
      </w:divsChild>
    </w:div>
    <w:div w:id="596791717">
      <w:bodyDiv w:val="1"/>
      <w:marLeft w:val="0"/>
      <w:marRight w:val="0"/>
      <w:marTop w:val="0"/>
      <w:marBottom w:val="0"/>
      <w:divBdr>
        <w:top w:val="none" w:sz="0" w:space="0" w:color="auto"/>
        <w:left w:val="none" w:sz="0" w:space="0" w:color="auto"/>
        <w:bottom w:val="none" w:sz="0" w:space="0" w:color="auto"/>
        <w:right w:val="none" w:sz="0" w:space="0" w:color="auto"/>
      </w:divBdr>
    </w:div>
    <w:div w:id="597253417">
      <w:bodyDiv w:val="1"/>
      <w:marLeft w:val="0"/>
      <w:marRight w:val="0"/>
      <w:marTop w:val="0"/>
      <w:marBottom w:val="0"/>
      <w:divBdr>
        <w:top w:val="none" w:sz="0" w:space="0" w:color="auto"/>
        <w:left w:val="none" w:sz="0" w:space="0" w:color="auto"/>
        <w:bottom w:val="none" w:sz="0" w:space="0" w:color="auto"/>
        <w:right w:val="none" w:sz="0" w:space="0" w:color="auto"/>
      </w:divBdr>
    </w:div>
    <w:div w:id="598834769">
      <w:bodyDiv w:val="1"/>
      <w:marLeft w:val="0"/>
      <w:marRight w:val="0"/>
      <w:marTop w:val="0"/>
      <w:marBottom w:val="0"/>
      <w:divBdr>
        <w:top w:val="none" w:sz="0" w:space="0" w:color="auto"/>
        <w:left w:val="none" w:sz="0" w:space="0" w:color="auto"/>
        <w:bottom w:val="none" w:sz="0" w:space="0" w:color="auto"/>
        <w:right w:val="none" w:sz="0" w:space="0" w:color="auto"/>
      </w:divBdr>
      <w:divsChild>
        <w:div w:id="2097167257">
          <w:marLeft w:val="547"/>
          <w:marRight w:val="0"/>
          <w:marTop w:val="0"/>
          <w:marBottom w:val="0"/>
          <w:divBdr>
            <w:top w:val="none" w:sz="0" w:space="0" w:color="auto"/>
            <w:left w:val="none" w:sz="0" w:space="0" w:color="auto"/>
            <w:bottom w:val="none" w:sz="0" w:space="0" w:color="auto"/>
            <w:right w:val="none" w:sz="0" w:space="0" w:color="auto"/>
          </w:divBdr>
        </w:div>
        <w:div w:id="1922133748">
          <w:marLeft w:val="547"/>
          <w:marRight w:val="0"/>
          <w:marTop w:val="0"/>
          <w:marBottom w:val="0"/>
          <w:divBdr>
            <w:top w:val="none" w:sz="0" w:space="0" w:color="auto"/>
            <w:left w:val="none" w:sz="0" w:space="0" w:color="auto"/>
            <w:bottom w:val="none" w:sz="0" w:space="0" w:color="auto"/>
            <w:right w:val="none" w:sz="0" w:space="0" w:color="auto"/>
          </w:divBdr>
        </w:div>
      </w:divsChild>
    </w:div>
    <w:div w:id="600383086">
      <w:bodyDiv w:val="1"/>
      <w:marLeft w:val="0"/>
      <w:marRight w:val="0"/>
      <w:marTop w:val="0"/>
      <w:marBottom w:val="0"/>
      <w:divBdr>
        <w:top w:val="none" w:sz="0" w:space="0" w:color="auto"/>
        <w:left w:val="none" w:sz="0" w:space="0" w:color="auto"/>
        <w:bottom w:val="none" w:sz="0" w:space="0" w:color="auto"/>
        <w:right w:val="none" w:sz="0" w:space="0" w:color="auto"/>
      </w:divBdr>
    </w:div>
    <w:div w:id="601111047">
      <w:bodyDiv w:val="1"/>
      <w:marLeft w:val="0"/>
      <w:marRight w:val="0"/>
      <w:marTop w:val="0"/>
      <w:marBottom w:val="0"/>
      <w:divBdr>
        <w:top w:val="none" w:sz="0" w:space="0" w:color="auto"/>
        <w:left w:val="none" w:sz="0" w:space="0" w:color="auto"/>
        <w:bottom w:val="none" w:sz="0" w:space="0" w:color="auto"/>
        <w:right w:val="none" w:sz="0" w:space="0" w:color="auto"/>
      </w:divBdr>
    </w:div>
    <w:div w:id="601455386">
      <w:bodyDiv w:val="1"/>
      <w:marLeft w:val="0"/>
      <w:marRight w:val="0"/>
      <w:marTop w:val="0"/>
      <w:marBottom w:val="0"/>
      <w:divBdr>
        <w:top w:val="none" w:sz="0" w:space="0" w:color="auto"/>
        <w:left w:val="none" w:sz="0" w:space="0" w:color="auto"/>
        <w:bottom w:val="none" w:sz="0" w:space="0" w:color="auto"/>
        <w:right w:val="none" w:sz="0" w:space="0" w:color="auto"/>
      </w:divBdr>
      <w:divsChild>
        <w:div w:id="433399384">
          <w:marLeft w:val="547"/>
          <w:marRight w:val="0"/>
          <w:marTop w:val="0"/>
          <w:marBottom w:val="0"/>
          <w:divBdr>
            <w:top w:val="none" w:sz="0" w:space="0" w:color="auto"/>
            <w:left w:val="none" w:sz="0" w:space="0" w:color="auto"/>
            <w:bottom w:val="none" w:sz="0" w:space="0" w:color="auto"/>
            <w:right w:val="none" w:sz="0" w:space="0" w:color="auto"/>
          </w:divBdr>
        </w:div>
        <w:div w:id="854883791">
          <w:marLeft w:val="547"/>
          <w:marRight w:val="0"/>
          <w:marTop w:val="0"/>
          <w:marBottom w:val="0"/>
          <w:divBdr>
            <w:top w:val="none" w:sz="0" w:space="0" w:color="auto"/>
            <w:left w:val="none" w:sz="0" w:space="0" w:color="auto"/>
            <w:bottom w:val="none" w:sz="0" w:space="0" w:color="auto"/>
            <w:right w:val="none" w:sz="0" w:space="0" w:color="auto"/>
          </w:divBdr>
        </w:div>
      </w:divsChild>
    </w:div>
    <w:div w:id="603223856">
      <w:bodyDiv w:val="1"/>
      <w:marLeft w:val="0"/>
      <w:marRight w:val="0"/>
      <w:marTop w:val="0"/>
      <w:marBottom w:val="0"/>
      <w:divBdr>
        <w:top w:val="none" w:sz="0" w:space="0" w:color="auto"/>
        <w:left w:val="none" w:sz="0" w:space="0" w:color="auto"/>
        <w:bottom w:val="none" w:sz="0" w:space="0" w:color="auto"/>
        <w:right w:val="none" w:sz="0" w:space="0" w:color="auto"/>
      </w:divBdr>
    </w:div>
    <w:div w:id="608053096">
      <w:bodyDiv w:val="1"/>
      <w:marLeft w:val="0"/>
      <w:marRight w:val="0"/>
      <w:marTop w:val="0"/>
      <w:marBottom w:val="0"/>
      <w:divBdr>
        <w:top w:val="none" w:sz="0" w:space="0" w:color="auto"/>
        <w:left w:val="none" w:sz="0" w:space="0" w:color="auto"/>
        <w:bottom w:val="none" w:sz="0" w:space="0" w:color="auto"/>
        <w:right w:val="none" w:sz="0" w:space="0" w:color="auto"/>
      </w:divBdr>
    </w:div>
    <w:div w:id="612714453">
      <w:bodyDiv w:val="1"/>
      <w:marLeft w:val="0"/>
      <w:marRight w:val="0"/>
      <w:marTop w:val="0"/>
      <w:marBottom w:val="0"/>
      <w:divBdr>
        <w:top w:val="none" w:sz="0" w:space="0" w:color="auto"/>
        <w:left w:val="none" w:sz="0" w:space="0" w:color="auto"/>
        <w:bottom w:val="none" w:sz="0" w:space="0" w:color="auto"/>
        <w:right w:val="none" w:sz="0" w:space="0" w:color="auto"/>
      </w:divBdr>
    </w:div>
    <w:div w:id="616328118">
      <w:bodyDiv w:val="1"/>
      <w:marLeft w:val="0"/>
      <w:marRight w:val="0"/>
      <w:marTop w:val="0"/>
      <w:marBottom w:val="0"/>
      <w:divBdr>
        <w:top w:val="none" w:sz="0" w:space="0" w:color="auto"/>
        <w:left w:val="none" w:sz="0" w:space="0" w:color="auto"/>
        <w:bottom w:val="none" w:sz="0" w:space="0" w:color="auto"/>
        <w:right w:val="none" w:sz="0" w:space="0" w:color="auto"/>
      </w:divBdr>
      <w:divsChild>
        <w:div w:id="1418941894">
          <w:marLeft w:val="446"/>
          <w:marRight w:val="0"/>
          <w:marTop w:val="0"/>
          <w:marBottom w:val="0"/>
          <w:divBdr>
            <w:top w:val="none" w:sz="0" w:space="0" w:color="auto"/>
            <w:left w:val="none" w:sz="0" w:space="0" w:color="auto"/>
            <w:bottom w:val="none" w:sz="0" w:space="0" w:color="auto"/>
            <w:right w:val="none" w:sz="0" w:space="0" w:color="auto"/>
          </w:divBdr>
        </w:div>
        <w:div w:id="2003923045">
          <w:marLeft w:val="446"/>
          <w:marRight w:val="0"/>
          <w:marTop w:val="0"/>
          <w:marBottom w:val="0"/>
          <w:divBdr>
            <w:top w:val="none" w:sz="0" w:space="0" w:color="auto"/>
            <w:left w:val="none" w:sz="0" w:space="0" w:color="auto"/>
            <w:bottom w:val="none" w:sz="0" w:space="0" w:color="auto"/>
            <w:right w:val="none" w:sz="0" w:space="0" w:color="auto"/>
          </w:divBdr>
        </w:div>
      </w:divsChild>
    </w:div>
    <w:div w:id="617415698">
      <w:bodyDiv w:val="1"/>
      <w:marLeft w:val="0"/>
      <w:marRight w:val="0"/>
      <w:marTop w:val="0"/>
      <w:marBottom w:val="0"/>
      <w:divBdr>
        <w:top w:val="none" w:sz="0" w:space="0" w:color="auto"/>
        <w:left w:val="none" w:sz="0" w:space="0" w:color="auto"/>
        <w:bottom w:val="none" w:sz="0" w:space="0" w:color="auto"/>
        <w:right w:val="none" w:sz="0" w:space="0" w:color="auto"/>
      </w:divBdr>
    </w:div>
    <w:div w:id="618728332">
      <w:bodyDiv w:val="1"/>
      <w:marLeft w:val="0"/>
      <w:marRight w:val="0"/>
      <w:marTop w:val="0"/>
      <w:marBottom w:val="0"/>
      <w:divBdr>
        <w:top w:val="none" w:sz="0" w:space="0" w:color="auto"/>
        <w:left w:val="none" w:sz="0" w:space="0" w:color="auto"/>
        <w:bottom w:val="none" w:sz="0" w:space="0" w:color="auto"/>
        <w:right w:val="none" w:sz="0" w:space="0" w:color="auto"/>
      </w:divBdr>
    </w:div>
    <w:div w:id="620385596">
      <w:bodyDiv w:val="1"/>
      <w:marLeft w:val="0"/>
      <w:marRight w:val="0"/>
      <w:marTop w:val="0"/>
      <w:marBottom w:val="0"/>
      <w:divBdr>
        <w:top w:val="none" w:sz="0" w:space="0" w:color="auto"/>
        <w:left w:val="none" w:sz="0" w:space="0" w:color="auto"/>
        <w:bottom w:val="none" w:sz="0" w:space="0" w:color="auto"/>
        <w:right w:val="none" w:sz="0" w:space="0" w:color="auto"/>
      </w:divBdr>
    </w:div>
    <w:div w:id="620651778">
      <w:bodyDiv w:val="1"/>
      <w:marLeft w:val="0"/>
      <w:marRight w:val="0"/>
      <w:marTop w:val="0"/>
      <w:marBottom w:val="0"/>
      <w:divBdr>
        <w:top w:val="none" w:sz="0" w:space="0" w:color="auto"/>
        <w:left w:val="none" w:sz="0" w:space="0" w:color="auto"/>
        <w:bottom w:val="none" w:sz="0" w:space="0" w:color="auto"/>
        <w:right w:val="none" w:sz="0" w:space="0" w:color="auto"/>
      </w:divBdr>
      <w:divsChild>
        <w:div w:id="2073964632">
          <w:marLeft w:val="547"/>
          <w:marRight w:val="0"/>
          <w:marTop w:val="0"/>
          <w:marBottom w:val="0"/>
          <w:divBdr>
            <w:top w:val="none" w:sz="0" w:space="0" w:color="auto"/>
            <w:left w:val="none" w:sz="0" w:space="0" w:color="auto"/>
            <w:bottom w:val="none" w:sz="0" w:space="0" w:color="auto"/>
            <w:right w:val="none" w:sz="0" w:space="0" w:color="auto"/>
          </w:divBdr>
        </w:div>
      </w:divsChild>
    </w:div>
    <w:div w:id="621497103">
      <w:bodyDiv w:val="1"/>
      <w:marLeft w:val="0"/>
      <w:marRight w:val="0"/>
      <w:marTop w:val="0"/>
      <w:marBottom w:val="0"/>
      <w:divBdr>
        <w:top w:val="none" w:sz="0" w:space="0" w:color="auto"/>
        <w:left w:val="none" w:sz="0" w:space="0" w:color="auto"/>
        <w:bottom w:val="none" w:sz="0" w:space="0" w:color="auto"/>
        <w:right w:val="none" w:sz="0" w:space="0" w:color="auto"/>
      </w:divBdr>
    </w:div>
    <w:div w:id="623510433">
      <w:bodyDiv w:val="1"/>
      <w:marLeft w:val="0"/>
      <w:marRight w:val="0"/>
      <w:marTop w:val="0"/>
      <w:marBottom w:val="0"/>
      <w:divBdr>
        <w:top w:val="none" w:sz="0" w:space="0" w:color="auto"/>
        <w:left w:val="none" w:sz="0" w:space="0" w:color="auto"/>
        <w:bottom w:val="none" w:sz="0" w:space="0" w:color="auto"/>
        <w:right w:val="none" w:sz="0" w:space="0" w:color="auto"/>
      </w:divBdr>
    </w:div>
    <w:div w:id="624580093">
      <w:bodyDiv w:val="1"/>
      <w:marLeft w:val="0"/>
      <w:marRight w:val="0"/>
      <w:marTop w:val="0"/>
      <w:marBottom w:val="0"/>
      <w:divBdr>
        <w:top w:val="none" w:sz="0" w:space="0" w:color="auto"/>
        <w:left w:val="none" w:sz="0" w:space="0" w:color="auto"/>
        <w:bottom w:val="none" w:sz="0" w:space="0" w:color="auto"/>
        <w:right w:val="none" w:sz="0" w:space="0" w:color="auto"/>
      </w:divBdr>
      <w:divsChild>
        <w:div w:id="1919552779">
          <w:marLeft w:val="360"/>
          <w:marRight w:val="0"/>
          <w:marTop w:val="0"/>
          <w:marBottom w:val="0"/>
          <w:divBdr>
            <w:top w:val="none" w:sz="0" w:space="0" w:color="auto"/>
            <w:left w:val="none" w:sz="0" w:space="0" w:color="auto"/>
            <w:bottom w:val="none" w:sz="0" w:space="0" w:color="auto"/>
            <w:right w:val="none" w:sz="0" w:space="0" w:color="auto"/>
          </w:divBdr>
        </w:div>
        <w:div w:id="489641105">
          <w:marLeft w:val="360"/>
          <w:marRight w:val="0"/>
          <w:marTop w:val="0"/>
          <w:marBottom w:val="0"/>
          <w:divBdr>
            <w:top w:val="none" w:sz="0" w:space="0" w:color="auto"/>
            <w:left w:val="none" w:sz="0" w:space="0" w:color="auto"/>
            <w:bottom w:val="none" w:sz="0" w:space="0" w:color="auto"/>
            <w:right w:val="none" w:sz="0" w:space="0" w:color="auto"/>
          </w:divBdr>
        </w:div>
        <w:div w:id="637804243">
          <w:marLeft w:val="360"/>
          <w:marRight w:val="0"/>
          <w:marTop w:val="0"/>
          <w:marBottom w:val="0"/>
          <w:divBdr>
            <w:top w:val="none" w:sz="0" w:space="0" w:color="auto"/>
            <w:left w:val="none" w:sz="0" w:space="0" w:color="auto"/>
            <w:bottom w:val="none" w:sz="0" w:space="0" w:color="auto"/>
            <w:right w:val="none" w:sz="0" w:space="0" w:color="auto"/>
          </w:divBdr>
        </w:div>
      </w:divsChild>
    </w:div>
    <w:div w:id="625164471">
      <w:bodyDiv w:val="1"/>
      <w:marLeft w:val="0"/>
      <w:marRight w:val="0"/>
      <w:marTop w:val="0"/>
      <w:marBottom w:val="0"/>
      <w:divBdr>
        <w:top w:val="none" w:sz="0" w:space="0" w:color="auto"/>
        <w:left w:val="none" w:sz="0" w:space="0" w:color="auto"/>
        <w:bottom w:val="none" w:sz="0" w:space="0" w:color="auto"/>
        <w:right w:val="none" w:sz="0" w:space="0" w:color="auto"/>
      </w:divBdr>
      <w:divsChild>
        <w:div w:id="1754161356">
          <w:marLeft w:val="547"/>
          <w:marRight w:val="0"/>
          <w:marTop w:val="0"/>
          <w:marBottom w:val="0"/>
          <w:divBdr>
            <w:top w:val="none" w:sz="0" w:space="0" w:color="auto"/>
            <w:left w:val="none" w:sz="0" w:space="0" w:color="auto"/>
            <w:bottom w:val="none" w:sz="0" w:space="0" w:color="auto"/>
            <w:right w:val="none" w:sz="0" w:space="0" w:color="auto"/>
          </w:divBdr>
        </w:div>
      </w:divsChild>
    </w:div>
    <w:div w:id="627318414">
      <w:bodyDiv w:val="1"/>
      <w:marLeft w:val="0"/>
      <w:marRight w:val="0"/>
      <w:marTop w:val="0"/>
      <w:marBottom w:val="0"/>
      <w:divBdr>
        <w:top w:val="none" w:sz="0" w:space="0" w:color="auto"/>
        <w:left w:val="none" w:sz="0" w:space="0" w:color="auto"/>
        <w:bottom w:val="none" w:sz="0" w:space="0" w:color="auto"/>
        <w:right w:val="none" w:sz="0" w:space="0" w:color="auto"/>
      </w:divBdr>
    </w:div>
    <w:div w:id="628898472">
      <w:bodyDiv w:val="1"/>
      <w:marLeft w:val="0"/>
      <w:marRight w:val="0"/>
      <w:marTop w:val="0"/>
      <w:marBottom w:val="0"/>
      <w:divBdr>
        <w:top w:val="none" w:sz="0" w:space="0" w:color="auto"/>
        <w:left w:val="none" w:sz="0" w:space="0" w:color="auto"/>
        <w:bottom w:val="none" w:sz="0" w:space="0" w:color="auto"/>
        <w:right w:val="none" w:sz="0" w:space="0" w:color="auto"/>
      </w:divBdr>
    </w:div>
    <w:div w:id="629015448">
      <w:bodyDiv w:val="1"/>
      <w:marLeft w:val="0"/>
      <w:marRight w:val="0"/>
      <w:marTop w:val="0"/>
      <w:marBottom w:val="0"/>
      <w:divBdr>
        <w:top w:val="none" w:sz="0" w:space="0" w:color="auto"/>
        <w:left w:val="none" w:sz="0" w:space="0" w:color="auto"/>
        <w:bottom w:val="none" w:sz="0" w:space="0" w:color="auto"/>
        <w:right w:val="none" w:sz="0" w:space="0" w:color="auto"/>
      </w:divBdr>
    </w:div>
    <w:div w:id="630208344">
      <w:bodyDiv w:val="1"/>
      <w:marLeft w:val="0"/>
      <w:marRight w:val="0"/>
      <w:marTop w:val="0"/>
      <w:marBottom w:val="0"/>
      <w:divBdr>
        <w:top w:val="none" w:sz="0" w:space="0" w:color="auto"/>
        <w:left w:val="none" w:sz="0" w:space="0" w:color="auto"/>
        <w:bottom w:val="none" w:sz="0" w:space="0" w:color="auto"/>
        <w:right w:val="none" w:sz="0" w:space="0" w:color="auto"/>
      </w:divBdr>
      <w:divsChild>
        <w:div w:id="570582581">
          <w:marLeft w:val="720"/>
          <w:marRight w:val="0"/>
          <w:marTop w:val="0"/>
          <w:marBottom w:val="160"/>
          <w:divBdr>
            <w:top w:val="none" w:sz="0" w:space="0" w:color="auto"/>
            <w:left w:val="none" w:sz="0" w:space="0" w:color="auto"/>
            <w:bottom w:val="none" w:sz="0" w:space="0" w:color="auto"/>
            <w:right w:val="none" w:sz="0" w:space="0" w:color="auto"/>
          </w:divBdr>
        </w:div>
        <w:div w:id="1424451190">
          <w:marLeft w:val="720"/>
          <w:marRight w:val="0"/>
          <w:marTop w:val="0"/>
          <w:marBottom w:val="160"/>
          <w:divBdr>
            <w:top w:val="none" w:sz="0" w:space="0" w:color="auto"/>
            <w:left w:val="none" w:sz="0" w:space="0" w:color="auto"/>
            <w:bottom w:val="none" w:sz="0" w:space="0" w:color="auto"/>
            <w:right w:val="none" w:sz="0" w:space="0" w:color="auto"/>
          </w:divBdr>
        </w:div>
        <w:div w:id="1762681968">
          <w:marLeft w:val="720"/>
          <w:marRight w:val="0"/>
          <w:marTop w:val="0"/>
          <w:marBottom w:val="160"/>
          <w:divBdr>
            <w:top w:val="none" w:sz="0" w:space="0" w:color="auto"/>
            <w:left w:val="none" w:sz="0" w:space="0" w:color="auto"/>
            <w:bottom w:val="none" w:sz="0" w:space="0" w:color="auto"/>
            <w:right w:val="none" w:sz="0" w:space="0" w:color="auto"/>
          </w:divBdr>
        </w:div>
        <w:div w:id="1854684836">
          <w:marLeft w:val="720"/>
          <w:marRight w:val="0"/>
          <w:marTop w:val="0"/>
          <w:marBottom w:val="160"/>
          <w:divBdr>
            <w:top w:val="none" w:sz="0" w:space="0" w:color="auto"/>
            <w:left w:val="none" w:sz="0" w:space="0" w:color="auto"/>
            <w:bottom w:val="none" w:sz="0" w:space="0" w:color="auto"/>
            <w:right w:val="none" w:sz="0" w:space="0" w:color="auto"/>
          </w:divBdr>
        </w:div>
      </w:divsChild>
    </w:div>
    <w:div w:id="632104819">
      <w:bodyDiv w:val="1"/>
      <w:marLeft w:val="0"/>
      <w:marRight w:val="0"/>
      <w:marTop w:val="0"/>
      <w:marBottom w:val="0"/>
      <w:divBdr>
        <w:top w:val="none" w:sz="0" w:space="0" w:color="auto"/>
        <w:left w:val="none" w:sz="0" w:space="0" w:color="auto"/>
        <w:bottom w:val="none" w:sz="0" w:space="0" w:color="auto"/>
        <w:right w:val="none" w:sz="0" w:space="0" w:color="auto"/>
      </w:divBdr>
    </w:div>
    <w:div w:id="632443311">
      <w:bodyDiv w:val="1"/>
      <w:marLeft w:val="0"/>
      <w:marRight w:val="0"/>
      <w:marTop w:val="0"/>
      <w:marBottom w:val="0"/>
      <w:divBdr>
        <w:top w:val="none" w:sz="0" w:space="0" w:color="auto"/>
        <w:left w:val="none" w:sz="0" w:space="0" w:color="auto"/>
        <w:bottom w:val="none" w:sz="0" w:space="0" w:color="auto"/>
        <w:right w:val="none" w:sz="0" w:space="0" w:color="auto"/>
      </w:divBdr>
      <w:divsChild>
        <w:div w:id="1940596426">
          <w:marLeft w:val="547"/>
          <w:marRight w:val="0"/>
          <w:marTop w:val="0"/>
          <w:marBottom w:val="0"/>
          <w:divBdr>
            <w:top w:val="none" w:sz="0" w:space="0" w:color="auto"/>
            <w:left w:val="none" w:sz="0" w:space="0" w:color="auto"/>
            <w:bottom w:val="none" w:sz="0" w:space="0" w:color="auto"/>
            <w:right w:val="none" w:sz="0" w:space="0" w:color="auto"/>
          </w:divBdr>
        </w:div>
      </w:divsChild>
    </w:div>
    <w:div w:id="633100338">
      <w:bodyDiv w:val="1"/>
      <w:marLeft w:val="0"/>
      <w:marRight w:val="0"/>
      <w:marTop w:val="0"/>
      <w:marBottom w:val="0"/>
      <w:divBdr>
        <w:top w:val="none" w:sz="0" w:space="0" w:color="auto"/>
        <w:left w:val="none" w:sz="0" w:space="0" w:color="auto"/>
        <w:bottom w:val="none" w:sz="0" w:space="0" w:color="auto"/>
        <w:right w:val="none" w:sz="0" w:space="0" w:color="auto"/>
      </w:divBdr>
    </w:div>
    <w:div w:id="634408068">
      <w:bodyDiv w:val="1"/>
      <w:marLeft w:val="0"/>
      <w:marRight w:val="0"/>
      <w:marTop w:val="0"/>
      <w:marBottom w:val="0"/>
      <w:divBdr>
        <w:top w:val="none" w:sz="0" w:space="0" w:color="auto"/>
        <w:left w:val="none" w:sz="0" w:space="0" w:color="auto"/>
        <w:bottom w:val="none" w:sz="0" w:space="0" w:color="auto"/>
        <w:right w:val="none" w:sz="0" w:space="0" w:color="auto"/>
      </w:divBdr>
    </w:div>
    <w:div w:id="638654204">
      <w:bodyDiv w:val="1"/>
      <w:marLeft w:val="0"/>
      <w:marRight w:val="0"/>
      <w:marTop w:val="0"/>
      <w:marBottom w:val="0"/>
      <w:divBdr>
        <w:top w:val="none" w:sz="0" w:space="0" w:color="auto"/>
        <w:left w:val="none" w:sz="0" w:space="0" w:color="auto"/>
        <w:bottom w:val="none" w:sz="0" w:space="0" w:color="auto"/>
        <w:right w:val="none" w:sz="0" w:space="0" w:color="auto"/>
      </w:divBdr>
    </w:div>
    <w:div w:id="639768323">
      <w:bodyDiv w:val="1"/>
      <w:marLeft w:val="0"/>
      <w:marRight w:val="0"/>
      <w:marTop w:val="0"/>
      <w:marBottom w:val="0"/>
      <w:divBdr>
        <w:top w:val="none" w:sz="0" w:space="0" w:color="auto"/>
        <w:left w:val="none" w:sz="0" w:space="0" w:color="auto"/>
        <w:bottom w:val="none" w:sz="0" w:space="0" w:color="auto"/>
        <w:right w:val="none" w:sz="0" w:space="0" w:color="auto"/>
      </w:divBdr>
    </w:div>
    <w:div w:id="644165373">
      <w:bodyDiv w:val="1"/>
      <w:marLeft w:val="0"/>
      <w:marRight w:val="0"/>
      <w:marTop w:val="0"/>
      <w:marBottom w:val="0"/>
      <w:divBdr>
        <w:top w:val="none" w:sz="0" w:space="0" w:color="auto"/>
        <w:left w:val="none" w:sz="0" w:space="0" w:color="auto"/>
        <w:bottom w:val="none" w:sz="0" w:space="0" w:color="auto"/>
        <w:right w:val="none" w:sz="0" w:space="0" w:color="auto"/>
      </w:divBdr>
      <w:divsChild>
        <w:div w:id="500775374">
          <w:marLeft w:val="360"/>
          <w:marRight w:val="0"/>
          <w:marTop w:val="0"/>
          <w:marBottom w:val="0"/>
          <w:divBdr>
            <w:top w:val="none" w:sz="0" w:space="0" w:color="auto"/>
            <w:left w:val="none" w:sz="0" w:space="0" w:color="auto"/>
            <w:bottom w:val="none" w:sz="0" w:space="0" w:color="auto"/>
            <w:right w:val="none" w:sz="0" w:space="0" w:color="auto"/>
          </w:divBdr>
        </w:div>
        <w:div w:id="748159391">
          <w:marLeft w:val="360"/>
          <w:marRight w:val="0"/>
          <w:marTop w:val="0"/>
          <w:marBottom w:val="0"/>
          <w:divBdr>
            <w:top w:val="none" w:sz="0" w:space="0" w:color="auto"/>
            <w:left w:val="none" w:sz="0" w:space="0" w:color="auto"/>
            <w:bottom w:val="none" w:sz="0" w:space="0" w:color="auto"/>
            <w:right w:val="none" w:sz="0" w:space="0" w:color="auto"/>
          </w:divBdr>
        </w:div>
        <w:div w:id="1205288449">
          <w:marLeft w:val="360"/>
          <w:marRight w:val="0"/>
          <w:marTop w:val="0"/>
          <w:marBottom w:val="0"/>
          <w:divBdr>
            <w:top w:val="none" w:sz="0" w:space="0" w:color="auto"/>
            <w:left w:val="none" w:sz="0" w:space="0" w:color="auto"/>
            <w:bottom w:val="none" w:sz="0" w:space="0" w:color="auto"/>
            <w:right w:val="none" w:sz="0" w:space="0" w:color="auto"/>
          </w:divBdr>
        </w:div>
        <w:div w:id="2099204115">
          <w:marLeft w:val="360"/>
          <w:marRight w:val="0"/>
          <w:marTop w:val="0"/>
          <w:marBottom w:val="0"/>
          <w:divBdr>
            <w:top w:val="none" w:sz="0" w:space="0" w:color="auto"/>
            <w:left w:val="none" w:sz="0" w:space="0" w:color="auto"/>
            <w:bottom w:val="none" w:sz="0" w:space="0" w:color="auto"/>
            <w:right w:val="none" w:sz="0" w:space="0" w:color="auto"/>
          </w:divBdr>
        </w:div>
        <w:div w:id="1756894584">
          <w:marLeft w:val="360"/>
          <w:marRight w:val="0"/>
          <w:marTop w:val="0"/>
          <w:marBottom w:val="0"/>
          <w:divBdr>
            <w:top w:val="none" w:sz="0" w:space="0" w:color="auto"/>
            <w:left w:val="none" w:sz="0" w:space="0" w:color="auto"/>
            <w:bottom w:val="none" w:sz="0" w:space="0" w:color="auto"/>
            <w:right w:val="none" w:sz="0" w:space="0" w:color="auto"/>
          </w:divBdr>
        </w:div>
      </w:divsChild>
    </w:div>
    <w:div w:id="645280976">
      <w:bodyDiv w:val="1"/>
      <w:marLeft w:val="0"/>
      <w:marRight w:val="0"/>
      <w:marTop w:val="0"/>
      <w:marBottom w:val="0"/>
      <w:divBdr>
        <w:top w:val="none" w:sz="0" w:space="0" w:color="auto"/>
        <w:left w:val="none" w:sz="0" w:space="0" w:color="auto"/>
        <w:bottom w:val="none" w:sz="0" w:space="0" w:color="auto"/>
        <w:right w:val="none" w:sz="0" w:space="0" w:color="auto"/>
      </w:divBdr>
    </w:div>
    <w:div w:id="645476233">
      <w:bodyDiv w:val="1"/>
      <w:marLeft w:val="0"/>
      <w:marRight w:val="0"/>
      <w:marTop w:val="0"/>
      <w:marBottom w:val="0"/>
      <w:divBdr>
        <w:top w:val="none" w:sz="0" w:space="0" w:color="auto"/>
        <w:left w:val="none" w:sz="0" w:space="0" w:color="auto"/>
        <w:bottom w:val="none" w:sz="0" w:space="0" w:color="auto"/>
        <w:right w:val="none" w:sz="0" w:space="0" w:color="auto"/>
      </w:divBdr>
      <w:divsChild>
        <w:div w:id="1527475812">
          <w:marLeft w:val="547"/>
          <w:marRight w:val="0"/>
          <w:marTop w:val="0"/>
          <w:marBottom w:val="0"/>
          <w:divBdr>
            <w:top w:val="none" w:sz="0" w:space="0" w:color="auto"/>
            <w:left w:val="none" w:sz="0" w:space="0" w:color="auto"/>
            <w:bottom w:val="none" w:sz="0" w:space="0" w:color="auto"/>
            <w:right w:val="none" w:sz="0" w:space="0" w:color="auto"/>
          </w:divBdr>
        </w:div>
      </w:divsChild>
    </w:div>
    <w:div w:id="647318796">
      <w:bodyDiv w:val="1"/>
      <w:marLeft w:val="0"/>
      <w:marRight w:val="0"/>
      <w:marTop w:val="0"/>
      <w:marBottom w:val="0"/>
      <w:divBdr>
        <w:top w:val="none" w:sz="0" w:space="0" w:color="auto"/>
        <w:left w:val="none" w:sz="0" w:space="0" w:color="auto"/>
        <w:bottom w:val="none" w:sz="0" w:space="0" w:color="auto"/>
        <w:right w:val="none" w:sz="0" w:space="0" w:color="auto"/>
      </w:divBdr>
    </w:div>
    <w:div w:id="650062456">
      <w:bodyDiv w:val="1"/>
      <w:marLeft w:val="0"/>
      <w:marRight w:val="0"/>
      <w:marTop w:val="0"/>
      <w:marBottom w:val="0"/>
      <w:divBdr>
        <w:top w:val="none" w:sz="0" w:space="0" w:color="auto"/>
        <w:left w:val="none" w:sz="0" w:space="0" w:color="auto"/>
        <w:bottom w:val="none" w:sz="0" w:space="0" w:color="auto"/>
        <w:right w:val="none" w:sz="0" w:space="0" w:color="auto"/>
      </w:divBdr>
    </w:div>
    <w:div w:id="650602236">
      <w:bodyDiv w:val="1"/>
      <w:marLeft w:val="0"/>
      <w:marRight w:val="0"/>
      <w:marTop w:val="0"/>
      <w:marBottom w:val="0"/>
      <w:divBdr>
        <w:top w:val="none" w:sz="0" w:space="0" w:color="auto"/>
        <w:left w:val="none" w:sz="0" w:space="0" w:color="auto"/>
        <w:bottom w:val="none" w:sz="0" w:space="0" w:color="auto"/>
        <w:right w:val="none" w:sz="0" w:space="0" w:color="auto"/>
      </w:divBdr>
    </w:div>
    <w:div w:id="652609480">
      <w:bodyDiv w:val="1"/>
      <w:marLeft w:val="0"/>
      <w:marRight w:val="0"/>
      <w:marTop w:val="0"/>
      <w:marBottom w:val="0"/>
      <w:divBdr>
        <w:top w:val="none" w:sz="0" w:space="0" w:color="auto"/>
        <w:left w:val="none" w:sz="0" w:space="0" w:color="auto"/>
        <w:bottom w:val="none" w:sz="0" w:space="0" w:color="auto"/>
        <w:right w:val="none" w:sz="0" w:space="0" w:color="auto"/>
      </w:divBdr>
    </w:div>
    <w:div w:id="653680508">
      <w:bodyDiv w:val="1"/>
      <w:marLeft w:val="0"/>
      <w:marRight w:val="0"/>
      <w:marTop w:val="0"/>
      <w:marBottom w:val="0"/>
      <w:divBdr>
        <w:top w:val="none" w:sz="0" w:space="0" w:color="auto"/>
        <w:left w:val="none" w:sz="0" w:space="0" w:color="auto"/>
        <w:bottom w:val="none" w:sz="0" w:space="0" w:color="auto"/>
        <w:right w:val="none" w:sz="0" w:space="0" w:color="auto"/>
      </w:divBdr>
    </w:div>
    <w:div w:id="663094990">
      <w:bodyDiv w:val="1"/>
      <w:marLeft w:val="0"/>
      <w:marRight w:val="0"/>
      <w:marTop w:val="0"/>
      <w:marBottom w:val="0"/>
      <w:divBdr>
        <w:top w:val="none" w:sz="0" w:space="0" w:color="auto"/>
        <w:left w:val="none" w:sz="0" w:space="0" w:color="auto"/>
        <w:bottom w:val="none" w:sz="0" w:space="0" w:color="auto"/>
        <w:right w:val="none" w:sz="0" w:space="0" w:color="auto"/>
      </w:divBdr>
      <w:divsChild>
        <w:div w:id="336420161">
          <w:marLeft w:val="547"/>
          <w:marRight w:val="0"/>
          <w:marTop w:val="0"/>
          <w:marBottom w:val="0"/>
          <w:divBdr>
            <w:top w:val="none" w:sz="0" w:space="0" w:color="auto"/>
            <w:left w:val="none" w:sz="0" w:space="0" w:color="auto"/>
            <w:bottom w:val="none" w:sz="0" w:space="0" w:color="auto"/>
            <w:right w:val="none" w:sz="0" w:space="0" w:color="auto"/>
          </w:divBdr>
        </w:div>
      </w:divsChild>
    </w:div>
    <w:div w:id="664012534">
      <w:bodyDiv w:val="1"/>
      <w:marLeft w:val="0"/>
      <w:marRight w:val="0"/>
      <w:marTop w:val="0"/>
      <w:marBottom w:val="0"/>
      <w:divBdr>
        <w:top w:val="none" w:sz="0" w:space="0" w:color="auto"/>
        <w:left w:val="none" w:sz="0" w:space="0" w:color="auto"/>
        <w:bottom w:val="none" w:sz="0" w:space="0" w:color="auto"/>
        <w:right w:val="none" w:sz="0" w:space="0" w:color="auto"/>
      </w:divBdr>
      <w:divsChild>
        <w:div w:id="329869679">
          <w:marLeft w:val="360"/>
          <w:marRight w:val="0"/>
          <w:marTop w:val="0"/>
          <w:marBottom w:val="0"/>
          <w:divBdr>
            <w:top w:val="none" w:sz="0" w:space="0" w:color="auto"/>
            <w:left w:val="none" w:sz="0" w:space="0" w:color="auto"/>
            <w:bottom w:val="none" w:sz="0" w:space="0" w:color="auto"/>
            <w:right w:val="none" w:sz="0" w:space="0" w:color="auto"/>
          </w:divBdr>
        </w:div>
        <w:div w:id="327366178">
          <w:marLeft w:val="360"/>
          <w:marRight w:val="0"/>
          <w:marTop w:val="0"/>
          <w:marBottom w:val="0"/>
          <w:divBdr>
            <w:top w:val="none" w:sz="0" w:space="0" w:color="auto"/>
            <w:left w:val="none" w:sz="0" w:space="0" w:color="auto"/>
            <w:bottom w:val="none" w:sz="0" w:space="0" w:color="auto"/>
            <w:right w:val="none" w:sz="0" w:space="0" w:color="auto"/>
          </w:divBdr>
        </w:div>
        <w:div w:id="62265460">
          <w:marLeft w:val="360"/>
          <w:marRight w:val="0"/>
          <w:marTop w:val="0"/>
          <w:marBottom w:val="0"/>
          <w:divBdr>
            <w:top w:val="none" w:sz="0" w:space="0" w:color="auto"/>
            <w:left w:val="none" w:sz="0" w:space="0" w:color="auto"/>
            <w:bottom w:val="none" w:sz="0" w:space="0" w:color="auto"/>
            <w:right w:val="none" w:sz="0" w:space="0" w:color="auto"/>
          </w:divBdr>
        </w:div>
      </w:divsChild>
    </w:div>
    <w:div w:id="665089179">
      <w:bodyDiv w:val="1"/>
      <w:marLeft w:val="0"/>
      <w:marRight w:val="0"/>
      <w:marTop w:val="0"/>
      <w:marBottom w:val="0"/>
      <w:divBdr>
        <w:top w:val="none" w:sz="0" w:space="0" w:color="auto"/>
        <w:left w:val="none" w:sz="0" w:space="0" w:color="auto"/>
        <w:bottom w:val="none" w:sz="0" w:space="0" w:color="auto"/>
        <w:right w:val="none" w:sz="0" w:space="0" w:color="auto"/>
      </w:divBdr>
    </w:div>
    <w:div w:id="665789675">
      <w:bodyDiv w:val="1"/>
      <w:marLeft w:val="0"/>
      <w:marRight w:val="0"/>
      <w:marTop w:val="0"/>
      <w:marBottom w:val="0"/>
      <w:divBdr>
        <w:top w:val="none" w:sz="0" w:space="0" w:color="auto"/>
        <w:left w:val="none" w:sz="0" w:space="0" w:color="auto"/>
        <w:bottom w:val="none" w:sz="0" w:space="0" w:color="auto"/>
        <w:right w:val="none" w:sz="0" w:space="0" w:color="auto"/>
      </w:divBdr>
    </w:div>
    <w:div w:id="666178369">
      <w:bodyDiv w:val="1"/>
      <w:marLeft w:val="0"/>
      <w:marRight w:val="0"/>
      <w:marTop w:val="0"/>
      <w:marBottom w:val="0"/>
      <w:divBdr>
        <w:top w:val="none" w:sz="0" w:space="0" w:color="auto"/>
        <w:left w:val="none" w:sz="0" w:space="0" w:color="auto"/>
        <w:bottom w:val="none" w:sz="0" w:space="0" w:color="auto"/>
        <w:right w:val="none" w:sz="0" w:space="0" w:color="auto"/>
      </w:divBdr>
    </w:div>
    <w:div w:id="667712332">
      <w:bodyDiv w:val="1"/>
      <w:marLeft w:val="0"/>
      <w:marRight w:val="0"/>
      <w:marTop w:val="0"/>
      <w:marBottom w:val="0"/>
      <w:divBdr>
        <w:top w:val="none" w:sz="0" w:space="0" w:color="auto"/>
        <w:left w:val="none" w:sz="0" w:space="0" w:color="auto"/>
        <w:bottom w:val="none" w:sz="0" w:space="0" w:color="auto"/>
        <w:right w:val="none" w:sz="0" w:space="0" w:color="auto"/>
      </w:divBdr>
    </w:div>
    <w:div w:id="668295541">
      <w:bodyDiv w:val="1"/>
      <w:marLeft w:val="0"/>
      <w:marRight w:val="0"/>
      <w:marTop w:val="0"/>
      <w:marBottom w:val="0"/>
      <w:divBdr>
        <w:top w:val="none" w:sz="0" w:space="0" w:color="auto"/>
        <w:left w:val="none" w:sz="0" w:space="0" w:color="auto"/>
        <w:bottom w:val="none" w:sz="0" w:space="0" w:color="auto"/>
        <w:right w:val="none" w:sz="0" w:space="0" w:color="auto"/>
      </w:divBdr>
    </w:div>
    <w:div w:id="669798507">
      <w:bodyDiv w:val="1"/>
      <w:marLeft w:val="0"/>
      <w:marRight w:val="0"/>
      <w:marTop w:val="0"/>
      <w:marBottom w:val="0"/>
      <w:divBdr>
        <w:top w:val="none" w:sz="0" w:space="0" w:color="auto"/>
        <w:left w:val="none" w:sz="0" w:space="0" w:color="auto"/>
        <w:bottom w:val="none" w:sz="0" w:space="0" w:color="auto"/>
        <w:right w:val="none" w:sz="0" w:space="0" w:color="auto"/>
      </w:divBdr>
    </w:div>
    <w:div w:id="673723303">
      <w:bodyDiv w:val="1"/>
      <w:marLeft w:val="0"/>
      <w:marRight w:val="0"/>
      <w:marTop w:val="0"/>
      <w:marBottom w:val="0"/>
      <w:divBdr>
        <w:top w:val="none" w:sz="0" w:space="0" w:color="auto"/>
        <w:left w:val="none" w:sz="0" w:space="0" w:color="auto"/>
        <w:bottom w:val="none" w:sz="0" w:space="0" w:color="auto"/>
        <w:right w:val="none" w:sz="0" w:space="0" w:color="auto"/>
      </w:divBdr>
      <w:divsChild>
        <w:div w:id="1706831985">
          <w:marLeft w:val="360"/>
          <w:marRight w:val="0"/>
          <w:marTop w:val="0"/>
          <w:marBottom w:val="0"/>
          <w:divBdr>
            <w:top w:val="none" w:sz="0" w:space="0" w:color="auto"/>
            <w:left w:val="none" w:sz="0" w:space="0" w:color="auto"/>
            <w:bottom w:val="none" w:sz="0" w:space="0" w:color="auto"/>
            <w:right w:val="none" w:sz="0" w:space="0" w:color="auto"/>
          </w:divBdr>
        </w:div>
        <w:div w:id="3169133">
          <w:marLeft w:val="360"/>
          <w:marRight w:val="0"/>
          <w:marTop w:val="0"/>
          <w:marBottom w:val="0"/>
          <w:divBdr>
            <w:top w:val="none" w:sz="0" w:space="0" w:color="auto"/>
            <w:left w:val="none" w:sz="0" w:space="0" w:color="auto"/>
            <w:bottom w:val="none" w:sz="0" w:space="0" w:color="auto"/>
            <w:right w:val="none" w:sz="0" w:space="0" w:color="auto"/>
          </w:divBdr>
        </w:div>
        <w:div w:id="1348673402">
          <w:marLeft w:val="360"/>
          <w:marRight w:val="0"/>
          <w:marTop w:val="0"/>
          <w:marBottom w:val="0"/>
          <w:divBdr>
            <w:top w:val="none" w:sz="0" w:space="0" w:color="auto"/>
            <w:left w:val="none" w:sz="0" w:space="0" w:color="auto"/>
            <w:bottom w:val="none" w:sz="0" w:space="0" w:color="auto"/>
            <w:right w:val="none" w:sz="0" w:space="0" w:color="auto"/>
          </w:divBdr>
        </w:div>
      </w:divsChild>
    </w:div>
    <w:div w:id="675695597">
      <w:bodyDiv w:val="1"/>
      <w:marLeft w:val="0"/>
      <w:marRight w:val="0"/>
      <w:marTop w:val="0"/>
      <w:marBottom w:val="0"/>
      <w:divBdr>
        <w:top w:val="none" w:sz="0" w:space="0" w:color="auto"/>
        <w:left w:val="none" w:sz="0" w:space="0" w:color="auto"/>
        <w:bottom w:val="none" w:sz="0" w:space="0" w:color="auto"/>
        <w:right w:val="none" w:sz="0" w:space="0" w:color="auto"/>
      </w:divBdr>
      <w:divsChild>
        <w:div w:id="1627466158">
          <w:marLeft w:val="360"/>
          <w:marRight w:val="0"/>
          <w:marTop w:val="0"/>
          <w:marBottom w:val="0"/>
          <w:divBdr>
            <w:top w:val="none" w:sz="0" w:space="0" w:color="auto"/>
            <w:left w:val="none" w:sz="0" w:space="0" w:color="auto"/>
            <w:bottom w:val="none" w:sz="0" w:space="0" w:color="auto"/>
            <w:right w:val="none" w:sz="0" w:space="0" w:color="auto"/>
          </w:divBdr>
        </w:div>
        <w:div w:id="1827890244">
          <w:marLeft w:val="360"/>
          <w:marRight w:val="0"/>
          <w:marTop w:val="0"/>
          <w:marBottom w:val="0"/>
          <w:divBdr>
            <w:top w:val="none" w:sz="0" w:space="0" w:color="auto"/>
            <w:left w:val="none" w:sz="0" w:space="0" w:color="auto"/>
            <w:bottom w:val="none" w:sz="0" w:space="0" w:color="auto"/>
            <w:right w:val="none" w:sz="0" w:space="0" w:color="auto"/>
          </w:divBdr>
        </w:div>
        <w:div w:id="2038701326">
          <w:marLeft w:val="360"/>
          <w:marRight w:val="0"/>
          <w:marTop w:val="0"/>
          <w:marBottom w:val="0"/>
          <w:divBdr>
            <w:top w:val="none" w:sz="0" w:space="0" w:color="auto"/>
            <w:left w:val="none" w:sz="0" w:space="0" w:color="auto"/>
            <w:bottom w:val="none" w:sz="0" w:space="0" w:color="auto"/>
            <w:right w:val="none" w:sz="0" w:space="0" w:color="auto"/>
          </w:divBdr>
        </w:div>
      </w:divsChild>
    </w:div>
    <w:div w:id="676273284">
      <w:bodyDiv w:val="1"/>
      <w:marLeft w:val="0"/>
      <w:marRight w:val="0"/>
      <w:marTop w:val="0"/>
      <w:marBottom w:val="0"/>
      <w:divBdr>
        <w:top w:val="none" w:sz="0" w:space="0" w:color="auto"/>
        <w:left w:val="none" w:sz="0" w:space="0" w:color="auto"/>
        <w:bottom w:val="none" w:sz="0" w:space="0" w:color="auto"/>
        <w:right w:val="none" w:sz="0" w:space="0" w:color="auto"/>
      </w:divBdr>
    </w:div>
    <w:div w:id="677270255">
      <w:bodyDiv w:val="1"/>
      <w:marLeft w:val="0"/>
      <w:marRight w:val="0"/>
      <w:marTop w:val="0"/>
      <w:marBottom w:val="0"/>
      <w:divBdr>
        <w:top w:val="none" w:sz="0" w:space="0" w:color="auto"/>
        <w:left w:val="none" w:sz="0" w:space="0" w:color="auto"/>
        <w:bottom w:val="none" w:sz="0" w:space="0" w:color="auto"/>
        <w:right w:val="none" w:sz="0" w:space="0" w:color="auto"/>
      </w:divBdr>
      <w:divsChild>
        <w:div w:id="2102752231">
          <w:marLeft w:val="360"/>
          <w:marRight w:val="0"/>
          <w:marTop w:val="0"/>
          <w:marBottom w:val="0"/>
          <w:divBdr>
            <w:top w:val="none" w:sz="0" w:space="0" w:color="auto"/>
            <w:left w:val="none" w:sz="0" w:space="0" w:color="auto"/>
            <w:bottom w:val="none" w:sz="0" w:space="0" w:color="auto"/>
            <w:right w:val="none" w:sz="0" w:space="0" w:color="auto"/>
          </w:divBdr>
        </w:div>
        <w:div w:id="841090592">
          <w:marLeft w:val="360"/>
          <w:marRight w:val="0"/>
          <w:marTop w:val="0"/>
          <w:marBottom w:val="0"/>
          <w:divBdr>
            <w:top w:val="none" w:sz="0" w:space="0" w:color="auto"/>
            <w:left w:val="none" w:sz="0" w:space="0" w:color="auto"/>
            <w:bottom w:val="none" w:sz="0" w:space="0" w:color="auto"/>
            <w:right w:val="none" w:sz="0" w:space="0" w:color="auto"/>
          </w:divBdr>
        </w:div>
        <w:div w:id="126750232">
          <w:marLeft w:val="360"/>
          <w:marRight w:val="0"/>
          <w:marTop w:val="0"/>
          <w:marBottom w:val="0"/>
          <w:divBdr>
            <w:top w:val="none" w:sz="0" w:space="0" w:color="auto"/>
            <w:left w:val="none" w:sz="0" w:space="0" w:color="auto"/>
            <w:bottom w:val="none" w:sz="0" w:space="0" w:color="auto"/>
            <w:right w:val="none" w:sz="0" w:space="0" w:color="auto"/>
          </w:divBdr>
        </w:div>
        <w:div w:id="1838223738">
          <w:marLeft w:val="360"/>
          <w:marRight w:val="0"/>
          <w:marTop w:val="0"/>
          <w:marBottom w:val="0"/>
          <w:divBdr>
            <w:top w:val="none" w:sz="0" w:space="0" w:color="auto"/>
            <w:left w:val="none" w:sz="0" w:space="0" w:color="auto"/>
            <w:bottom w:val="none" w:sz="0" w:space="0" w:color="auto"/>
            <w:right w:val="none" w:sz="0" w:space="0" w:color="auto"/>
          </w:divBdr>
        </w:div>
        <w:div w:id="711274658">
          <w:marLeft w:val="360"/>
          <w:marRight w:val="0"/>
          <w:marTop w:val="0"/>
          <w:marBottom w:val="0"/>
          <w:divBdr>
            <w:top w:val="none" w:sz="0" w:space="0" w:color="auto"/>
            <w:left w:val="none" w:sz="0" w:space="0" w:color="auto"/>
            <w:bottom w:val="none" w:sz="0" w:space="0" w:color="auto"/>
            <w:right w:val="none" w:sz="0" w:space="0" w:color="auto"/>
          </w:divBdr>
        </w:div>
        <w:div w:id="106194344">
          <w:marLeft w:val="360"/>
          <w:marRight w:val="0"/>
          <w:marTop w:val="0"/>
          <w:marBottom w:val="0"/>
          <w:divBdr>
            <w:top w:val="none" w:sz="0" w:space="0" w:color="auto"/>
            <w:left w:val="none" w:sz="0" w:space="0" w:color="auto"/>
            <w:bottom w:val="none" w:sz="0" w:space="0" w:color="auto"/>
            <w:right w:val="none" w:sz="0" w:space="0" w:color="auto"/>
          </w:divBdr>
        </w:div>
        <w:div w:id="306596059">
          <w:marLeft w:val="360"/>
          <w:marRight w:val="0"/>
          <w:marTop w:val="0"/>
          <w:marBottom w:val="0"/>
          <w:divBdr>
            <w:top w:val="none" w:sz="0" w:space="0" w:color="auto"/>
            <w:left w:val="none" w:sz="0" w:space="0" w:color="auto"/>
            <w:bottom w:val="none" w:sz="0" w:space="0" w:color="auto"/>
            <w:right w:val="none" w:sz="0" w:space="0" w:color="auto"/>
          </w:divBdr>
        </w:div>
      </w:divsChild>
    </w:div>
    <w:div w:id="678239051">
      <w:bodyDiv w:val="1"/>
      <w:marLeft w:val="0"/>
      <w:marRight w:val="0"/>
      <w:marTop w:val="0"/>
      <w:marBottom w:val="0"/>
      <w:divBdr>
        <w:top w:val="none" w:sz="0" w:space="0" w:color="auto"/>
        <w:left w:val="none" w:sz="0" w:space="0" w:color="auto"/>
        <w:bottom w:val="none" w:sz="0" w:space="0" w:color="auto"/>
        <w:right w:val="none" w:sz="0" w:space="0" w:color="auto"/>
      </w:divBdr>
    </w:div>
    <w:div w:id="686713151">
      <w:bodyDiv w:val="1"/>
      <w:marLeft w:val="0"/>
      <w:marRight w:val="0"/>
      <w:marTop w:val="0"/>
      <w:marBottom w:val="0"/>
      <w:divBdr>
        <w:top w:val="none" w:sz="0" w:space="0" w:color="auto"/>
        <w:left w:val="none" w:sz="0" w:space="0" w:color="auto"/>
        <w:bottom w:val="none" w:sz="0" w:space="0" w:color="auto"/>
        <w:right w:val="none" w:sz="0" w:space="0" w:color="auto"/>
      </w:divBdr>
    </w:div>
    <w:div w:id="686904403">
      <w:bodyDiv w:val="1"/>
      <w:marLeft w:val="0"/>
      <w:marRight w:val="0"/>
      <w:marTop w:val="0"/>
      <w:marBottom w:val="0"/>
      <w:divBdr>
        <w:top w:val="none" w:sz="0" w:space="0" w:color="auto"/>
        <w:left w:val="none" w:sz="0" w:space="0" w:color="auto"/>
        <w:bottom w:val="none" w:sz="0" w:space="0" w:color="auto"/>
        <w:right w:val="none" w:sz="0" w:space="0" w:color="auto"/>
      </w:divBdr>
    </w:div>
    <w:div w:id="690839095">
      <w:bodyDiv w:val="1"/>
      <w:marLeft w:val="0"/>
      <w:marRight w:val="0"/>
      <w:marTop w:val="0"/>
      <w:marBottom w:val="0"/>
      <w:divBdr>
        <w:top w:val="none" w:sz="0" w:space="0" w:color="auto"/>
        <w:left w:val="none" w:sz="0" w:space="0" w:color="auto"/>
        <w:bottom w:val="none" w:sz="0" w:space="0" w:color="auto"/>
        <w:right w:val="none" w:sz="0" w:space="0" w:color="auto"/>
      </w:divBdr>
      <w:divsChild>
        <w:div w:id="1525168213">
          <w:marLeft w:val="0"/>
          <w:marRight w:val="0"/>
          <w:marTop w:val="0"/>
          <w:marBottom w:val="0"/>
          <w:divBdr>
            <w:top w:val="none" w:sz="0" w:space="0" w:color="auto"/>
            <w:left w:val="none" w:sz="0" w:space="0" w:color="auto"/>
            <w:bottom w:val="none" w:sz="0" w:space="0" w:color="auto"/>
            <w:right w:val="none" w:sz="0" w:space="0" w:color="auto"/>
          </w:divBdr>
          <w:divsChild>
            <w:div w:id="983775952">
              <w:marLeft w:val="0"/>
              <w:marRight w:val="0"/>
              <w:marTop w:val="0"/>
              <w:marBottom w:val="0"/>
              <w:divBdr>
                <w:top w:val="none" w:sz="0" w:space="0" w:color="auto"/>
                <w:left w:val="none" w:sz="0" w:space="0" w:color="auto"/>
                <w:bottom w:val="none" w:sz="0" w:space="0" w:color="auto"/>
                <w:right w:val="none" w:sz="0" w:space="0" w:color="auto"/>
              </w:divBdr>
              <w:divsChild>
                <w:div w:id="12237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6715">
      <w:bodyDiv w:val="1"/>
      <w:marLeft w:val="0"/>
      <w:marRight w:val="0"/>
      <w:marTop w:val="0"/>
      <w:marBottom w:val="0"/>
      <w:divBdr>
        <w:top w:val="none" w:sz="0" w:space="0" w:color="auto"/>
        <w:left w:val="none" w:sz="0" w:space="0" w:color="auto"/>
        <w:bottom w:val="none" w:sz="0" w:space="0" w:color="auto"/>
        <w:right w:val="none" w:sz="0" w:space="0" w:color="auto"/>
      </w:divBdr>
    </w:div>
    <w:div w:id="694693909">
      <w:bodyDiv w:val="1"/>
      <w:marLeft w:val="0"/>
      <w:marRight w:val="0"/>
      <w:marTop w:val="0"/>
      <w:marBottom w:val="0"/>
      <w:divBdr>
        <w:top w:val="none" w:sz="0" w:space="0" w:color="auto"/>
        <w:left w:val="none" w:sz="0" w:space="0" w:color="auto"/>
        <w:bottom w:val="none" w:sz="0" w:space="0" w:color="auto"/>
        <w:right w:val="none" w:sz="0" w:space="0" w:color="auto"/>
      </w:divBdr>
      <w:divsChild>
        <w:div w:id="1489977176">
          <w:marLeft w:val="0"/>
          <w:marRight w:val="0"/>
          <w:marTop w:val="0"/>
          <w:marBottom w:val="0"/>
          <w:divBdr>
            <w:top w:val="none" w:sz="0" w:space="0" w:color="auto"/>
            <w:left w:val="none" w:sz="0" w:space="0" w:color="auto"/>
            <w:bottom w:val="none" w:sz="0" w:space="0" w:color="auto"/>
            <w:right w:val="none" w:sz="0" w:space="0" w:color="auto"/>
          </w:divBdr>
        </w:div>
      </w:divsChild>
    </w:div>
    <w:div w:id="699168040">
      <w:bodyDiv w:val="1"/>
      <w:marLeft w:val="0"/>
      <w:marRight w:val="0"/>
      <w:marTop w:val="0"/>
      <w:marBottom w:val="0"/>
      <w:divBdr>
        <w:top w:val="none" w:sz="0" w:space="0" w:color="auto"/>
        <w:left w:val="none" w:sz="0" w:space="0" w:color="auto"/>
        <w:bottom w:val="none" w:sz="0" w:space="0" w:color="auto"/>
        <w:right w:val="none" w:sz="0" w:space="0" w:color="auto"/>
      </w:divBdr>
    </w:div>
    <w:div w:id="700253177">
      <w:bodyDiv w:val="1"/>
      <w:marLeft w:val="0"/>
      <w:marRight w:val="0"/>
      <w:marTop w:val="0"/>
      <w:marBottom w:val="0"/>
      <w:divBdr>
        <w:top w:val="none" w:sz="0" w:space="0" w:color="auto"/>
        <w:left w:val="none" w:sz="0" w:space="0" w:color="auto"/>
        <w:bottom w:val="none" w:sz="0" w:space="0" w:color="auto"/>
        <w:right w:val="none" w:sz="0" w:space="0" w:color="auto"/>
      </w:divBdr>
      <w:divsChild>
        <w:div w:id="967971912">
          <w:marLeft w:val="0"/>
          <w:marRight w:val="0"/>
          <w:marTop w:val="0"/>
          <w:marBottom w:val="0"/>
          <w:divBdr>
            <w:top w:val="none" w:sz="0" w:space="0" w:color="auto"/>
            <w:left w:val="none" w:sz="0" w:space="0" w:color="auto"/>
            <w:bottom w:val="none" w:sz="0" w:space="0" w:color="auto"/>
            <w:right w:val="none" w:sz="0" w:space="0" w:color="auto"/>
          </w:divBdr>
          <w:divsChild>
            <w:div w:id="1252736796">
              <w:marLeft w:val="0"/>
              <w:marRight w:val="0"/>
              <w:marTop w:val="0"/>
              <w:marBottom w:val="0"/>
              <w:divBdr>
                <w:top w:val="none" w:sz="0" w:space="0" w:color="auto"/>
                <w:left w:val="none" w:sz="0" w:space="0" w:color="auto"/>
                <w:bottom w:val="none" w:sz="0" w:space="0" w:color="auto"/>
                <w:right w:val="none" w:sz="0" w:space="0" w:color="auto"/>
              </w:divBdr>
              <w:divsChild>
                <w:div w:id="13514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3081">
      <w:bodyDiv w:val="1"/>
      <w:marLeft w:val="0"/>
      <w:marRight w:val="0"/>
      <w:marTop w:val="0"/>
      <w:marBottom w:val="0"/>
      <w:divBdr>
        <w:top w:val="none" w:sz="0" w:space="0" w:color="auto"/>
        <w:left w:val="none" w:sz="0" w:space="0" w:color="auto"/>
        <w:bottom w:val="none" w:sz="0" w:space="0" w:color="auto"/>
        <w:right w:val="none" w:sz="0" w:space="0" w:color="auto"/>
      </w:divBdr>
    </w:div>
    <w:div w:id="702554524">
      <w:bodyDiv w:val="1"/>
      <w:marLeft w:val="0"/>
      <w:marRight w:val="0"/>
      <w:marTop w:val="0"/>
      <w:marBottom w:val="0"/>
      <w:divBdr>
        <w:top w:val="none" w:sz="0" w:space="0" w:color="auto"/>
        <w:left w:val="none" w:sz="0" w:space="0" w:color="auto"/>
        <w:bottom w:val="none" w:sz="0" w:space="0" w:color="auto"/>
        <w:right w:val="none" w:sz="0" w:space="0" w:color="auto"/>
      </w:divBdr>
      <w:divsChild>
        <w:div w:id="1074008016">
          <w:marLeft w:val="360"/>
          <w:marRight w:val="0"/>
          <w:marTop w:val="0"/>
          <w:marBottom w:val="0"/>
          <w:divBdr>
            <w:top w:val="none" w:sz="0" w:space="0" w:color="auto"/>
            <w:left w:val="none" w:sz="0" w:space="0" w:color="auto"/>
            <w:bottom w:val="none" w:sz="0" w:space="0" w:color="auto"/>
            <w:right w:val="none" w:sz="0" w:space="0" w:color="auto"/>
          </w:divBdr>
        </w:div>
        <w:div w:id="1523012780">
          <w:marLeft w:val="360"/>
          <w:marRight w:val="0"/>
          <w:marTop w:val="0"/>
          <w:marBottom w:val="0"/>
          <w:divBdr>
            <w:top w:val="none" w:sz="0" w:space="0" w:color="auto"/>
            <w:left w:val="none" w:sz="0" w:space="0" w:color="auto"/>
            <w:bottom w:val="none" w:sz="0" w:space="0" w:color="auto"/>
            <w:right w:val="none" w:sz="0" w:space="0" w:color="auto"/>
          </w:divBdr>
        </w:div>
        <w:div w:id="1612975928">
          <w:marLeft w:val="360"/>
          <w:marRight w:val="0"/>
          <w:marTop w:val="0"/>
          <w:marBottom w:val="0"/>
          <w:divBdr>
            <w:top w:val="none" w:sz="0" w:space="0" w:color="auto"/>
            <w:left w:val="none" w:sz="0" w:space="0" w:color="auto"/>
            <w:bottom w:val="none" w:sz="0" w:space="0" w:color="auto"/>
            <w:right w:val="none" w:sz="0" w:space="0" w:color="auto"/>
          </w:divBdr>
        </w:div>
        <w:div w:id="1530601371">
          <w:marLeft w:val="360"/>
          <w:marRight w:val="0"/>
          <w:marTop w:val="0"/>
          <w:marBottom w:val="0"/>
          <w:divBdr>
            <w:top w:val="none" w:sz="0" w:space="0" w:color="auto"/>
            <w:left w:val="none" w:sz="0" w:space="0" w:color="auto"/>
            <w:bottom w:val="none" w:sz="0" w:space="0" w:color="auto"/>
            <w:right w:val="none" w:sz="0" w:space="0" w:color="auto"/>
          </w:divBdr>
        </w:div>
        <w:div w:id="309484575">
          <w:marLeft w:val="360"/>
          <w:marRight w:val="0"/>
          <w:marTop w:val="0"/>
          <w:marBottom w:val="0"/>
          <w:divBdr>
            <w:top w:val="none" w:sz="0" w:space="0" w:color="auto"/>
            <w:left w:val="none" w:sz="0" w:space="0" w:color="auto"/>
            <w:bottom w:val="none" w:sz="0" w:space="0" w:color="auto"/>
            <w:right w:val="none" w:sz="0" w:space="0" w:color="auto"/>
          </w:divBdr>
        </w:div>
      </w:divsChild>
    </w:div>
    <w:div w:id="702554814">
      <w:bodyDiv w:val="1"/>
      <w:marLeft w:val="0"/>
      <w:marRight w:val="0"/>
      <w:marTop w:val="0"/>
      <w:marBottom w:val="0"/>
      <w:divBdr>
        <w:top w:val="none" w:sz="0" w:space="0" w:color="auto"/>
        <w:left w:val="none" w:sz="0" w:space="0" w:color="auto"/>
        <w:bottom w:val="none" w:sz="0" w:space="0" w:color="auto"/>
        <w:right w:val="none" w:sz="0" w:space="0" w:color="auto"/>
      </w:divBdr>
      <w:divsChild>
        <w:div w:id="130487045">
          <w:marLeft w:val="360"/>
          <w:marRight w:val="0"/>
          <w:marTop w:val="0"/>
          <w:marBottom w:val="0"/>
          <w:divBdr>
            <w:top w:val="none" w:sz="0" w:space="0" w:color="auto"/>
            <w:left w:val="none" w:sz="0" w:space="0" w:color="auto"/>
            <w:bottom w:val="none" w:sz="0" w:space="0" w:color="auto"/>
            <w:right w:val="none" w:sz="0" w:space="0" w:color="auto"/>
          </w:divBdr>
        </w:div>
        <w:div w:id="984815594">
          <w:marLeft w:val="360"/>
          <w:marRight w:val="0"/>
          <w:marTop w:val="0"/>
          <w:marBottom w:val="0"/>
          <w:divBdr>
            <w:top w:val="none" w:sz="0" w:space="0" w:color="auto"/>
            <w:left w:val="none" w:sz="0" w:space="0" w:color="auto"/>
            <w:bottom w:val="none" w:sz="0" w:space="0" w:color="auto"/>
            <w:right w:val="none" w:sz="0" w:space="0" w:color="auto"/>
          </w:divBdr>
        </w:div>
        <w:div w:id="1892425846">
          <w:marLeft w:val="360"/>
          <w:marRight w:val="0"/>
          <w:marTop w:val="0"/>
          <w:marBottom w:val="0"/>
          <w:divBdr>
            <w:top w:val="none" w:sz="0" w:space="0" w:color="auto"/>
            <w:left w:val="none" w:sz="0" w:space="0" w:color="auto"/>
            <w:bottom w:val="none" w:sz="0" w:space="0" w:color="auto"/>
            <w:right w:val="none" w:sz="0" w:space="0" w:color="auto"/>
          </w:divBdr>
        </w:div>
        <w:div w:id="33508592">
          <w:marLeft w:val="360"/>
          <w:marRight w:val="0"/>
          <w:marTop w:val="0"/>
          <w:marBottom w:val="0"/>
          <w:divBdr>
            <w:top w:val="none" w:sz="0" w:space="0" w:color="auto"/>
            <w:left w:val="none" w:sz="0" w:space="0" w:color="auto"/>
            <w:bottom w:val="none" w:sz="0" w:space="0" w:color="auto"/>
            <w:right w:val="none" w:sz="0" w:space="0" w:color="auto"/>
          </w:divBdr>
        </w:div>
      </w:divsChild>
    </w:div>
    <w:div w:id="702678043">
      <w:bodyDiv w:val="1"/>
      <w:marLeft w:val="0"/>
      <w:marRight w:val="0"/>
      <w:marTop w:val="0"/>
      <w:marBottom w:val="0"/>
      <w:divBdr>
        <w:top w:val="none" w:sz="0" w:space="0" w:color="auto"/>
        <w:left w:val="none" w:sz="0" w:space="0" w:color="auto"/>
        <w:bottom w:val="none" w:sz="0" w:space="0" w:color="auto"/>
        <w:right w:val="none" w:sz="0" w:space="0" w:color="auto"/>
      </w:divBdr>
    </w:div>
    <w:div w:id="703334337">
      <w:bodyDiv w:val="1"/>
      <w:marLeft w:val="0"/>
      <w:marRight w:val="0"/>
      <w:marTop w:val="0"/>
      <w:marBottom w:val="0"/>
      <w:divBdr>
        <w:top w:val="none" w:sz="0" w:space="0" w:color="auto"/>
        <w:left w:val="none" w:sz="0" w:space="0" w:color="auto"/>
        <w:bottom w:val="none" w:sz="0" w:space="0" w:color="auto"/>
        <w:right w:val="none" w:sz="0" w:space="0" w:color="auto"/>
      </w:divBdr>
    </w:div>
    <w:div w:id="704866291">
      <w:bodyDiv w:val="1"/>
      <w:marLeft w:val="0"/>
      <w:marRight w:val="0"/>
      <w:marTop w:val="0"/>
      <w:marBottom w:val="0"/>
      <w:divBdr>
        <w:top w:val="none" w:sz="0" w:space="0" w:color="auto"/>
        <w:left w:val="none" w:sz="0" w:space="0" w:color="auto"/>
        <w:bottom w:val="none" w:sz="0" w:space="0" w:color="auto"/>
        <w:right w:val="none" w:sz="0" w:space="0" w:color="auto"/>
      </w:divBdr>
      <w:divsChild>
        <w:div w:id="756638017">
          <w:marLeft w:val="547"/>
          <w:marRight w:val="0"/>
          <w:marTop w:val="0"/>
          <w:marBottom w:val="0"/>
          <w:divBdr>
            <w:top w:val="none" w:sz="0" w:space="0" w:color="auto"/>
            <w:left w:val="none" w:sz="0" w:space="0" w:color="auto"/>
            <w:bottom w:val="none" w:sz="0" w:space="0" w:color="auto"/>
            <w:right w:val="none" w:sz="0" w:space="0" w:color="auto"/>
          </w:divBdr>
        </w:div>
      </w:divsChild>
    </w:div>
    <w:div w:id="705108067">
      <w:bodyDiv w:val="1"/>
      <w:marLeft w:val="0"/>
      <w:marRight w:val="0"/>
      <w:marTop w:val="0"/>
      <w:marBottom w:val="0"/>
      <w:divBdr>
        <w:top w:val="none" w:sz="0" w:space="0" w:color="auto"/>
        <w:left w:val="none" w:sz="0" w:space="0" w:color="auto"/>
        <w:bottom w:val="none" w:sz="0" w:space="0" w:color="auto"/>
        <w:right w:val="none" w:sz="0" w:space="0" w:color="auto"/>
      </w:divBdr>
      <w:divsChild>
        <w:div w:id="2121876696">
          <w:marLeft w:val="547"/>
          <w:marRight w:val="0"/>
          <w:marTop w:val="0"/>
          <w:marBottom w:val="0"/>
          <w:divBdr>
            <w:top w:val="none" w:sz="0" w:space="0" w:color="auto"/>
            <w:left w:val="none" w:sz="0" w:space="0" w:color="auto"/>
            <w:bottom w:val="none" w:sz="0" w:space="0" w:color="auto"/>
            <w:right w:val="none" w:sz="0" w:space="0" w:color="auto"/>
          </w:divBdr>
        </w:div>
      </w:divsChild>
    </w:div>
    <w:div w:id="705255197">
      <w:bodyDiv w:val="1"/>
      <w:marLeft w:val="0"/>
      <w:marRight w:val="0"/>
      <w:marTop w:val="0"/>
      <w:marBottom w:val="0"/>
      <w:divBdr>
        <w:top w:val="none" w:sz="0" w:space="0" w:color="auto"/>
        <w:left w:val="none" w:sz="0" w:space="0" w:color="auto"/>
        <w:bottom w:val="none" w:sz="0" w:space="0" w:color="auto"/>
        <w:right w:val="none" w:sz="0" w:space="0" w:color="auto"/>
      </w:divBdr>
      <w:divsChild>
        <w:div w:id="571356115">
          <w:marLeft w:val="547"/>
          <w:marRight w:val="0"/>
          <w:marTop w:val="0"/>
          <w:marBottom w:val="0"/>
          <w:divBdr>
            <w:top w:val="none" w:sz="0" w:space="0" w:color="auto"/>
            <w:left w:val="none" w:sz="0" w:space="0" w:color="auto"/>
            <w:bottom w:val="none" w:sz="0" w:space="0" w:color="auto"/>
            <w:right w:val="none" w:sz="0" w:space="0" w:color="auto"/>
          </w:divBdr>
        </w:div>
      </w:divsChild>
    </w:div>
    <w:div w:id="708192048">
      <w:bodyDiv w:val="1"/>
      <w:marLeft w:val="0"/>
      <w:marRight w:val="0"/>
      <w:marTop w:val="0"/>
      <w:marBottom w:val="0"/>
      <w:divBdr>
        <w:top w:val="none" w:sz="0" w:space="0" w:color="auto"/>
        <w:left w:val="none" w:sz="0" w:space="0" w:color="auto"/>
        <w:bottom w:val="none" w:sz="0" w:space="0" w:color="auto"/>
        <w:right w:val="none" w:sz="0" w:space="0" w:color="auto"/>
      </w:divBdr>
      <w:divsChild>
        <w:div w:id="1810896198">
          <w:marLeft w:val="360"/>
          <w:marRight w:val="0"/>
          <w:marTop w:val="0"/>
          <w:marBottom w:val="0"/>
          <w:divBdr>
            <w:top w:val="none" w:sz="0" w:space="0" w:color="auto"/>
            <w:left w:val="none" w:sz="0" w:space="0" w:color="auto"/>
            <w:bottom w:val="none" w:sz="0" w:space="0" w:color="auto"/>
            <w:right w:val="none" w:sz="0" w:space="0" w:color="auto"/>
          </w:divBdr>
        </w:div>
        <w:div w:id="688679908">
          <w:marLeft w:val="360"/>
          <w:marRight w:val="0"/>
          <w:marTop w:val="0"/>
          <w:marBottom w:val="0"/>
          <w:divBdr>
            <w:top w:val="none" w:sz="0" w:space="0" w:color="auto"/>
            <w:left w:val="none" w:sz="0" w:space="0" w:color="auto"/>
            <w:bottom w:val="none" w:sz="0" w:space="0" w:color="auto"/>
            <w:right w:val="none" w:sz="0" w:space="0" w:color="auto"/>
          </w:divBdr>
        </w:div>
        <w:div w:id="185876524">
          <w:marLeft w:val="360"/>
          <w:marRight w:val="0"/>
          <w:marTop w:val="0"/>
          <w:marBottom w:val="0"/>
          <w:divBdr>
            <w:top w:val="none" w:sz="0" w:space="0" w:color="auto"/>
            <w:left w:val="none" w:sz="0" w:space="0" w:color="auto"/>
            <w:bottom w:val="none" w:sz="0" w:space="0" w:color="auto"/>
            <w:right w:val="none" w:sz="0" w:space="0" w:color="auto"/>
          </w:divBdr>
        </w:div>
        <w:div w:id="129324893">
          <w:marLeft w:val="360"/>
          <w:marRight w:val="0"/>
          <w:marTop w:val="0"/>
          <w:marBottom w:val="0"/>
          <w:divBdr>
            <w:top w:val="none" w:sz="0" w:space="0" w:color="auto"/>
            <w:left w:val="none" w:sz="0" w:space="0" w:color="auto"/>
            <w:bottom w:val="none" w:sz="0" w:space="0" w:color="auto"/>
            <w:right w:val="none" w:sz="0" w:space="0" w:color="auto"/>
          </w:divBdr>
        </w:div>
      </w:divsChild>
    </w:div>
    <w:div w:id="713848912">
      <w:bodyDiv w:val="1"/>
      <w:marLeft w:val="0"/>
      <w:marRight w:val="0"/>
      <w:marTop w:val="0"/>
      <w:marBottom w:val="0"/>
      <w:divBdr>
        <w:top w:val="none" w:sz="0" w:space="0" w:color="auto"/>
        <w:left w:val="none" w:sz="0" w:space="0" w:color="auto"/>
        <w:bottom w:val="none" w:sz="0" w:space="0" w:color="auto"/>
        <w:right w:val="none" w:sz="0" w:space="0" w:color="auto"/>
      </w:divBdr>
    </w:div>
    <w:div w:id="724841669">
      <w:bodyDiv w:val="1"/>
      <w:marLeft w:val="0"/>
      <w:marRight w:val="0"/>
      <w:marTop w:val="0"/>
      <w:marBottom w:val="0"/>
      <w:divBdr>
        <w:top w:val="none" w:sz="0" w:space="0" w:color="auto"/>
        <w:left w:val="none" w:sz="0" w:space="0" w:color="auto"/>
        <w:bottom w:val="none" w:sz="0" w:space="0" w:color="auto"/>
        <w:right w:val="none" w:sz="0" w:space="0" w:color="auto"/>
      </w:divBdr>
      <w:divsChild>
        <w:div w:id="1897666532">
          <w:marLeft w:val="360"/>
          <w:marRight w:val="0"/>
          <w:marTop w:val="0"/>
          <w:marBottom w:val="0"/>
          <w:divBdr>
            <w:top w:val="none" w:sz="0" w:space="0" w:color="auto"/>
            <w:left w:val="none" w:sz="0" w:space="0" w:color="auto"/>
            <w:bottom w:val="none" w:sz="0" w:space="0" w:color="auto"/>
            <w:right w:val="none" w:sz="0" w:space="0" w:color="auto"/>
          </w:divBdr>
        </w:div>
        <w:div w:id="415708128">
          <w:marLeft w:val="360"/>
          <w:marRight w:val="0"/>
          <w:marTop w:val="0"/>
          <w:marBottom w:val="0"/>
          <w:divBdr>
            <w:top w:val="none" w:sz="0" w:space="0" w:color="auto"/>
            <w:left w:val="none" w:sz="0" w:space="0" w:color="auto"/>
            <w:bottom w:val="none" w:sz="0" w:space="0" w:color="auto"/>
            <w:right w:val="none" w:sz="0" w:space="0" w:color="auto"/>
          </w:divBdr>
        </w:div>
        <w:div w:id="453839182">
          <w:marLeft w:val="360"/>
          <w:marRight w:val="0"/>
          <w:marTop w:val="0"/>
          <w:marBottom w:val="0"/>
          <w:divBdr>
            <w:top w:val="none" w:sz="0" w:space="0" w:color="auto"/>
            <w:left w:val="none" w:sz="0" w:space="0" w:color="auto"/>
            <w:bottom w:val="none" w:sz="0" w:space="0" w:color="auto"/>
            <w:right w:val="none" w:sz="0" w:space="0" w:color="auto"/>
          </w:divBdr>
        </w:div>
        <w:div w:id="1335914788">
          <w:marLeft w:val="360"/>
          <w:marRight w:val="0"/>
          <w:marTop w:val="0"/>
          <w:marBottom w:val="0"/>
          <w:divBdr>
            <w:top w:val="none" w:sz="0" w:space="0" w:color="auto"/>
            <w:left w:val="none" w:sz="0" w:space="0" w:color="auto"/>
            <w:bottom w:val="none" w:sz="0" w:space="0" w:color="auto"/>
            <w:right w:val="none" w:sz="0" w:space="0" w:color="auto"/>
          </w:divBdr>
        </w:div>
      </w:divsChild>
    </w:div>
    <w:div w:id="726420892">
      <w:bodyDiv w:val="1"/>
      <w:marLeft w:val="0"/>
      <w:marRight w:val="0"/>
      <w:marTop w:val="0"/>
      <w:marBottom w:val="0"/>
      <w:divBdr>
        <w:top w:val="none" w:sz="0" w:space="0" w:color="auto"/>
        <w:left w:val="none" w:sz="0" w:space="0" w:color="auto"/>
        <w:bottom w:val="none" w:sz="0" w:space="0" w:color="auto"/>
        <w:right w:val="none" w:sz="0" w:space="0" w:color="auto"/>
      </w:divBdr>
      <w:divsChild>
        <w:div w:id="1602565565">
          <w:marLeft w:val="547"/>
          <w:marRight w:val="0"/>
          <w:marTop w:val="0"/>
          <w:marBottom w:val="0"/>
          <w:divBdr>
            <w:top w:val="none" w:sz="0" w:space="0" w:color="auto"/>
            <w:left w:val="none" w:sz="0" w:space="0" w:color="auto"/>
            <w:bottom w:val="none" w:sz="0" w:space="0" w:color="auto"/>
            <w:right w:val="none" w:sz="0" w:space="0" w:color="auto"/>
          </w:divBdr>
        </w:div>
      </w:divsChild>
    </w:div>
    <w:div w:id="727612830">
      <w:bodyDiv w:val="1"/>
      <w:marLeft w:val="0"/>
      <w:marRight w:val="0"/>
      <w:marTop w:val="0"/>
      <w:marBottom w:val="0"/>
      <w:divBdr>
        <w:top w:val="none" w:sz="0" w:space="0" w:color="auto"/>
        <w:left w:val="none" w:sz="0" w:space="0" w:color="auto"/>
        <w:bottom w:val="none" w:sz="0" w:space="0" w:color="auto"/>
        <w:right w:val="none" w:sz="0" w:space="0" w:color="auto"/>
      </w:divBdr>
    </w:div>
    <w:div w:id="727999125">
      <w:bodyDiv w:val="1"/>
      <w:marLeft w:val="0"/>
      <w:marRight w:val="0"/>
      <w:marTop w:val="0"/>
      <w:marBottom w:val="0"/>
      <w:divBdr>
        <w:top w:val="none" w:sz="0" w:space="0" w:color="auto"/>
        <w:left w:val="none" w:sz="0" w:space="0" w:color="auto"/>
        <w:bottom w:val="none" w:sz="0" w:space="0" w:color="auto"/>
        <w:right w:val="none" w:sz="0" w:space="0" w:color="auto"/>
      </w:divBdr>
      <w:divsChild>
        <w:div w:id="818958743">
          <w:marLeft w:val="547"/>
          <w:marRight w:val="0"/>
          <w:marTop w:val="0"/>
          <w:marBottom w:val="0"/>
          <w:divBdr>
            <w:top w:val="none" w:sz="0" w:space="0" w:color="auto"/>
            <w:left w:val="none" w:sz="0" w:space="0" w:color="auto"/>
            <w:bottom w:val="none" w:sz="0" w:space="0" w:color="auto"/>
            <w:right w:val="none" w:sz="0" w:space="0" w:color="auto"/>
          </w:divBdr>
        </w:div>
      </w:divsChild>
    </w:div>
    <w:div w:id="728000576">
      <w:bodyDiv w:val="1"/>
      <w:marLeft w:val="0"/>
      <w:marRight w:val="0"/>
      <w:marTop w:val="0"/>
      <w:marBottom w:val="0"/>
      <w:divBdr>
        <w:top w:val="none" w:sz="0" w:space="0" w:color="auto"/>
        <w:left w:val="none" w:sz="0" w:space="0" w:color="auto"/>
        <w:bottom w:val="none" w:sz="0" w:space="0" w:color="auto"/>
        <w:right w:val="none" w:sz="0" w:space="0" w:color="auto"/>
      </w:divBdr>
    </w:div>
    <w:div w:id="728650411">
      <w:bodyDiv w:val="1"/>
      <w:marLeft w:val="0"/>
      <w:marRight w:val="0"/>
      <w:marTop w:val="0"/>
      <w:marBottom w:val="0"/>
      <w:divBdr>
        <w:top w:val="none" w:sz="0" w:space="0" w:color="auto"/>
        <w:left w:val="none" w:sz="0" w:space="0" w:color="auto"/>
        <w:bottom w:val="none" w:sz="0" w:space="0" w:color="auto"/>
        <w:right w:val="none" w:sz="0" w:space="0" w:color="auto"/>
      </w:divBdr>
      <w:divsChild>
        <w:div w:id="555318215">
          <w:marLeft w:val="0"/>
          <w:marRight w:val="0"/>
          <w:marTop w:val="0"/>
          <w:marBottom w:val="0"/>
          <w:divBdr>
            <w:top w:val="none" w:sz="0" w:space="0" w:color="auto"/>
            <w:left w:val="none" w:sz="0" w:space="0" w:color="auto"/>
            <w:bottom w:val="none" w:sz="0" w:space="0" w:color="auto"/>
            <w:right w:val="none" w:sz="0" w:space="0" w:color="auto"/>
          </w:divBdr>
        </w:div>
      </w:divsChild>
    </w:div>
    <w:div w:id="729113237">
      <w:bodyDiv w:val="1"/>
      <w:marLeft w:val="0"/>
      <w:marRight w:val="0"/>
      <w:marTop w:val="0"/>
      <w:marBottom w:val="0"/>
      <w:divBdr>
        <w:top w:val="none" w:sz="0" w:space="0" w:color="auto"/>
        <w:left w:val="none" w:sz="0" w:space="0" w:color="auto"/>
        <w:bottom w:val="none" w:sz="0" w:space="0" w:color="auto"/>
        <w:right w:val="none" w:sz="0" w:space="0" w:color="auto"/>
      </w:divBdr>
      <w:divsChild>
        <w:div w:id="690105738">
          <w:marLeft w:val="446"/>
          <w:marRight w:val="0"/>
          <w:marTop w:val="0"/>
          <w:marBottom w:val="0"/>
          <w:divBdr>
            <w:top w:val="none" w:sz="0" w:space="0" w:color="auto"/>
            <w:left w:val="none" w:sz="0" w:space="0" w:color="auto"/>
            <w:bottom w:val="none" w:sz="0" w:space="0" w:color="auto"/>
            <w:right w:val="none" w:sz="0" w:space="0" w:color="auto"/>
          </w:divBdr>
        </w:div>
        <w:div w:id="1101604831">
          <w:marLeft w:val="446"/>
          <w:marRight w:val="0"/>
          <w:marTop w:val="0"/>
          <w:marBottom w:val="0"/>
          <w:divBdr>
            <w:top w:val="none" w:sz="0" w:space="0" w:color="auto"/>
            <w:left w:val="none" w:sz="0" w:space="0" w:color="auto"/>
            <w:bottom w:val="none" w:sz="0" w:space="0" w:color="auto"/>
            <w:right w:val="none" w:sz="0" w:space="0" w:color="auto"/>
          </w:divBdr>
        </w:div>
        <w:div w:id="1203906717">
          <w:marLeft w:val="446"/>
          <w:marRight w:val="0"/>
          <w:marTop w:val="0"/>
          <w:marBottom w:val="0"/>
          <w:divBdr>
            <w:top w:val="none" w:sz="0" w:space="0" w:color="auto"/>
            <w:left w:val="none" w:sz="0" w:space="0" w:color="auto"/>
            <w:bottom w:val="none" w:sz="0" w:space="0" w:color="auto"/>
            <w:right w:val="none" w:sz="0" w:space="0" w:color="auto"/>
          </w:divBdr>
        </w:div>
        <w:div w:id="2044011048">
          <w:marLeft w:val="446"/>
          <w:marRight w:val="0"/>
          <w:marTop w:val="0"/>
          <w:marBottom w:val="0"/>
          <w:divBdr>
            <w:top w:val="none" w:sz="0" w:space="0" w:color="auto"/>
            <w:left w:val="none" w:sz="0" w:space="0" w:color="auto"/>
            <w:bottom w:val="none" w:sz="0" w:space="0" w:color="auto"/>
            <w:right w:val="none" w:sz="0" w:space="0" w:color="auto"/>
          </w:divBdr>
        </w:div>
      </w:divsChild>
    </w:div>
    <w:div w:id="729157745">
      <w:bodyDiv w:val="1"/>
      <w:marLeft w:val="0"/>
      <w:marRight w:val="0"/>
      <w:marTop w:val="0"/>
      <w:marBottom w:val="0"/>
      <w:divBdr>
        <w:top w:val="none" w:sz="0" w:space="0" w:color="auto"/>
        <w:left w:val="none" w:sz="0" w:space="0" w:color="auto"/>
        <w:bottom w:val="none" w:sz="0" w:space="0" w:color="auto"/>
        <w:right w:val="none" w:sz="0" w:space="0" w:color="auto"/>
      </w:divBdr>
      <w:divsChild>
        <w:div w:id="1081099807">
          <w:marLeft w:val="0"/>
          <w:marRight w:val="0"/>
          <w:marTop w:val="0"/>
          <w:marBottom w:val="0"/>
          <w:divBdr>
            <w:top w:val="none" w:sz="0" w:space="0" w:color="auto"/>
            <w:left w:val="none" w:sz="0" w:space="0" w:color="auto"/>
            <w:bottom w:val="none" w:sz="0" w:space="0" w:color="auto"/>
            <w:right w:val="none" w:sz="0" w:space="0" w:color="auto"/>
          </w:divBdr>
          <w:divsChild>
            <w:div w:id="480780235">
              <w:marLeft w:val="0"/>
              <w:marRight w:val="0"/>
              <w:marTop w:val="0"/>
              <w:marBottom w:val="0"/>
              <w:divBdr>
                <w:top w:val="none" w:sz="0" w:space="0" w:color="auto"/>
                <w:left w:val="none" w:sz="0" w:space="0" w:color="auto"/>
                <w:bottom w:val="none" w:sz="0" w:space="0" w:color="auto"/>
                <w:right w:val="none" w:sz="0" w:space="0" w:color="auto"/>
              </w:divBdr>
              <w:divsChild>
                <w:div w:id="9046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1892">
      <w:bodyDiv w:val="1"/>
      <w:marLeft w:val="0"/>
      <w:marRight w:val="0"/>
      <w:marTop w:val="0"/>
      <w:marBottom w:val="0"/>
      <w:divBdr>
        <w:top w:val="none" w:sz="0" w:space="0" w:color="auto"/>
        <w:left w:val="none" w:sz="0" w:space="0" w:color="auto"/>
        <w:bottom w:val="none" w:sz="0" w:space="0" w:color="auto"/>
        <w:right w:val="none" w:sz="0" w:space="0" w:color="auto"/>
      </w:divBdr>
      <w:divsChild>
        <w:div w:id="1766268847">
          <w:marLeft w:val="360"/>
          <w:marRight w:val="0"/>
          <w:marTop w:val="0"/>
          <w:marBottom w:val="0"/>
          <w:divBdr>
            <w:top w:val="none" w:sz="0" w:space="0" w:color="auto"/>
            <w:left w:val="none" w:sz="0" w:space="0" w:color="auto"/>
            <w:bottom w:val="none" w:sz="0" w:space="0" w:color="auto"/>
            <w:right w:val="none" w:sz="0" w:space="0" w:color="auto"/>
          </w:divBdr>
        </w:div>
        <w:div w:id="1140683200">
          <w:marLeft w:val="360"/>
          <w:marRight w:val="0"/>
          <w:marTop w:val="0"/>
          <w:marBottom w:val="0"/>
          <w:divBdr>
            <w:top w:val="none" w:sz="0" w:space="0" w:color="auto"/>
            <w:left w:val="none" w:sz="0" w:space="0" w:color="auto"/>
            <w:bottom w:val="none" w:sz="0" w:space="0" w:color="auto"/>
            <w:right w:val="none" w:sz="0" w:space="0" w:color="auto"/>
          </w:divBdr>
        </w:div>
        <w:div w:id="1711875983">
          <w:marLeft w:val="360"/>
          <w:marRight w:val="0"/>
          <w:marTop w:val="0"/>
          <w:marBottom w:val="0"/>
          <w:divBdr>
            <w:top w:val="none" w:sz="0" w:space="0" w:color="auto"/>
            <w:left w:val="none" w:sz="0" w:space="0" w:color="auto"/>
            <w:bottom w:val="none" w:sz="0" w:space="0" w:color="auto"/>
            <w:right w:val="none" w:sz="0" w:space="0" w:color="auto"/>
          </w:divBdr>
        </w:div>
      </w:divsChild>
    </w:div>
    <w:div w:id="730808973">
      <w:bodyDiv w:val="1"/>
      <w:marLeft w:val="0"/>
      <w:marRight w:val="0"/>
      <w:marTop w:val="0"/>
      <w:marBottom w:val="0"/>
      <w:divBdr>
        <w:top w:val="none" w:sz="0" w:space="0" w:color="auto"/>
        <w:left w:val="none" w:sz="0" w:space="0" w:color="auto"/>
        <w:bottom w:val="none" w:sz="0" w:space="0" w:color="auto"/>
        <w:right w:val="none" w:sz="0" w:space="0" w:color="auto"/>
      </w:divBdr>
    </w:div>
    <w:div w:id="731007340">
      <w:bodyDiv w:val="1"/>
      <w:marLeft w:val="0"/>
      <w:marRight w:val="0"/>
      <w:marTop w:val="0"/>
      <w:marBottom w:val="0"/>
      <w:divBdr>
        <w:top w:val="none" w:sz="0" w:space="0" w:color="auto"/>
        <w:left w:val="none" w:sz="0" w:space="0" w:color="auto"/>
        <w:bottom w:val="none" w:sz="0" w:space="0" w:color="auto"/>
        <w:right w:val="none" w:sz="0" w:space="0" w:color="auto"/>
      </w:divBdr>
    </w:div>
    <w:div w:id="731778397">
      <w:bodyDiv w:val="1"/>
      <w:marLeft w:val="0"/>
      <w:marRight w:val="0"/>
      <w:marTop w:val="0"/>
      <w:marBottom w:val="0"/>
      <w:divBdr>
        <w:top w:val="none" w:sz="0" w:space="0" w:color="auto"/>
        <w:left w:val="none" w:sz="0" w:space="0" w:color="auto"/>
        <w:bottom w:val="none" w:sz="0" w:space="0" w:color="auto"/>
        <w:right w:val="none" w:sz="0" w:space="0" w:color="auto"/>
      </w:divBdr>
      <w:divsChild>
        <w:div w:id="1295023020">
          <w:marLeft w:val="547"/>
          <w:marRight w:val="0"/>
          <w:marTop w:val="0"/>
          <w:marBottom w:val="0"/>
          <w:divBdr>
            <w:top w:val="none" w:sz="0" w:space="0" w:color="auto"/>
            <w:left w:val="none" w:sz="0" w:space="0" w:color="auto"/>
            <w:bottom w:val="none" w:sz="0" w:space="0" w:color="auto"/>
            <w:right w:val="none" w:sz="0" w:space="0" w:color="auto"/>
          </w:divBdr>
        </w:div>
      </w:divsChild>
    </w:div>
    <w:div w:id="737166477">
      <w:bodyDiv w:val="1"/>
      <w:marLeft w:val="0"/>
      <w:marRight w:val="0"/>
      <w:marTop w:val="0"/>
      <w:marBottom w:val="0"/>
      <w:divBdr>
        <w:top w:val="none" w:sz="0" w:space="0" w:color="auto"/>
        <w:left w:val="none" w:sz="0" w:space="0" w:color="auto"/>
        <w:bottom w:val="none" w:sz="0" w:space="0" w:color="auto"/>
        <w:right w:val="none" w:sz="0" w:space="0" w:color="auto"/>
      </w:divBdr>
    </w:div>
    <w:div w:id="737286590">
      <w:bodyDiv w:val="1"/>
      <w:marLeft w:val="0"/>
      <w:marRight w:val="0"/>
      <w:marTop w:val="0"/>
      <w:marBottom w:val="0"/>
      <w:divBdr>
        <w:top w:val="none" w:sz="0" w:space="0" w:color="auto"/>
        <w:left w:val="none" w:sz="0" w:space="0" w:color="auto"/>
        <w:bottom w:val="none" w:sz="0" w:space="0" w:color="auto"/>
        <w:right w:val="none" w:sz="0" w:space="0" w:color="auto"/>
      </w:divBdr>
    </w:div>
    <w:div w:id="738140717">
      <w:bodyDiv w:val="1"/>
      <w:marLeft w:val="0"/>
      <w:marRight w:val="0"/>
      <w:marTop w:val="0"/>
      <w:marBottom w:val="0"/>
      <w:divBdr>
        <w:top w:val="none" w:sz="0" w:space="0" w:color="auto"/>
        <w:left w:val="none" w:sz="0" w:space="0" w:color="auto"/>
        <w:bottom w:val="none" w:sz="0" w:space="0" w:color="auto"/>
        <w:right w:val="none" w:sz="0" w:space="0" w:color="auto"/>
      </w:divBdr>
    </w:div>
    <w:div w:id="739251952">
      <w:bodyDiv w:val="1"/>
      <w:marLeft w:val="0"/>
      <w:marRight w:val="0"/>
      <w:marTop w:val="0"/>
      <w:marBottom w:val="0"/>
      <w:divBdr>
        <w:top w:val="none" w:sz="0" w:space="0" w:color="auto"/>
        <w:left w:val="none" w:sz="0" w:space="0" w:color="auto"/>
        <w:bottom w:val="none" w:sz="0" w:space="0" w:color="auto"/>
        <w:right w:val="none" w:sz="0" w:space="0" w:color="auto"/>
      </w:divBdr>
      <w:divsChild>
        <w:div w:id="212664881">
          <w:marLeft w:val="446"/>
          <w:marRight w:val="0"/>
          <w:marTop w:val="0"/>
          <w:marBottom w:val="0"/>
          <w:divBdr>
            <w:top w:val="none" w:sz="0" w:space="0" w:color="auto"/>
            <w:left w:val="none" w:sz="0" w:space="0" w:color="auto"/>
            <w:bottom w:val="none" w:sz="0" w:space="0" w:color="auto"/>
            <w:right w:val="none" w:sz="0" w:space="0" w:color="auto"/>
          </w:divBdr>
        </w:div>
        <w:div w:id="1093863232">
          <w:marLeft w:val="446"/>
          <w:marRight w:val="0"/>
          <w:marTop w:val="0"/>
          <w:marBottom w:val="0"/>
          <w:divBdr>
            <w:top w:val="none" w:sz="0" w:space="0" w:color="auto"/>
            <w:left w:val="none" w:sz="0" w:space="0" w:color="auto"/>
            <w:bottom w:val="none" w:sz="0" w:space="0" w:color="auto"/>
            <w:right w:val="none" w:sz="0" w:space="0" w:color="auto"/>
          </w:divBdr>
        </w:div>
        <w:div w:id="1935432711">
          <w:marLeft w:val="446"/>
          <w:marRight w:val="0"/>
          <w:marTop w:val="0"/>
          <w:marBottom w:val="0"/>
          <w:divBdr>
            <w:top w:val="none" w:sz="0" w:space="0" w:color="auto"/>
            <w:left w:val="none" w:sz="0" w:space="0" w:color="auto"/>
            <w:bottom w:val="none" w:sz="0" w:space="0" w:color="auto"/>
            <w:right w:val="none" w:sz="0" w:space="0" w:color="auto"/>
          </w:divBdr>
        </w:div>
      </w:divsChild>
    </w:div>
    <w:div w:id="739255055">
      <w:bodyDiv w:val="1"/>
      <w:marLeft w:val="0"/>
      <w:marRight w:val="0"/>
      <w:marTop w:val="0"/>
      <w:marBottom w:val="0"/>
      <w:divBdr>
        <w:top w:val="none" w:sz="0" w:space="0" w:color="auto"/>
        <w:left w:val="none" w:sz="0" w:space="0" w:color="auto"/>
        <w:bottom w:val="none" w:sz="0" w:space="0" w:color="auto"/>
        <w:right w:val="none" w:sz="0" w:space="0" w:color="auto"/>
      </w:divBdr>
      <w:divsChild>
        <w:div w:id="1877698633">
          <w:marLeft w:val="360"/>
          <w:marRight w:val="0"/>
          <w:marTop w:val="0"/>
          <w:marBottom w:val="0"/>
          <w:divBdr>
            <w:top w:val="none" w:sz="0" w:space="0" w:color="auto"/>
            <w:left w:val="none" w:sz="0" w:space="0" w:color="auto"/>
            <w:bottom w:val="none" w:sz="0" w:space="0" w:color="auto"/>
            <w:right w:val="none" w:sz="0" w:space="0" w:color="auto"/>
          </w:divBdr>
        </w:div>
        <w:div w:id="684136782">
          <w:marLeft w:val="360"/>
          <w:marRight w:val="0"/>
          <w:marTop w:val="0"/>
          <w:marBottom w:val="0"/>
          <w:divBdr>
            <w:top w:val="none" w:sz="0" w:space="0" w:color="auto"/>
            <w:left w:val="none" w:sz="0" w:space="0" w:color="auto"/>
            <w:bottom w:val="none" w:sz="0" w:space="0" w:color="auto"/>
            <w:right w:val="none" w:sz="0" w:space="0" w:color="auto"/>
          </w:divBdr>
        </w:div>
        <w:div w:id="1056584905">
          <w:marLeft w:val="360"/>
          <w:marRight w:val="0"/>
          <w:marTop w:val="0"/>
          <w:marBottom w:val="0"/>
          <w:divBdr>
            <w:top w:val="none" w:sz="0" w:space="0" w:color="auto"/>
            <w:left w:val="none" w:sz="0" w:space="0" w:color="auto"/>
            <w:bottom w:val="none" w:sz="0" w:space="0" w:color="auto"/>
            <w:right w:val="none" w:sz="0" w:space="0" w:color="auto"/>
          </w:divBdr>
        </w:div>
        <w:div w:id="1571113375">
          <w:marLeft w:val="360"/>
          <w:marRight w:val="0"/>
          <w:marTop w:val="0"/>
          <w:marBottom w:val="0"/>
          <w:divBdr>
            <w:top w:val="none" w:sz="0" w:space="0" w:color="auto"/>
            <w:left w:val="none" w:sz="0" w:space="0" w:color="auto"/>
            <w:bottom w:val="none" w:sz="0" w:space="0" w:color="auto"/>
            <w:right w:val="none" w:sz="0" w:space="0" w:color="auto"/>
          </w:divBdr>
        </w:div>
        <w:div w:id="595479618">
          <w:marLeft w:val="360"/>
          <w:marRight w:val="0"/>
          <w:marTop w:val="0"/>
          <w:marBottom w:val="0"/>
          <w:divBdr>
            <w:top w:val="none" w:sz="0" w:space="0" w:color="auto"/>
            <w:left w:val="none" w:sz="0" w:space="0" w:color="auto"/>
            <w:bottom w:val="none" w:sz="0" w:space="0" w:color="auto"/>
            <w:right w:val="none" w:sz="0" w:space="0" w:color="auto"/>
          </w:divBdr>
        </w:div>
      </w:divsChild>
    </w:div>
    <w:div w:id="739787469">
      <w:bodyDiv w:val="1"/>
      <w:marLeft w:val="0"/>
      <w:marRight w:val="0"/>
      <w:marTop w:val="0"/>
      <w:marBottom w:val="0"/>
      <w:divBdr>
        <w:top w:val="none" w:sz="0" w:space="0" w:color="auto"/>
        <w:left w:val="none" w:sz="0" w:space="0" w:color="auto"/>
        <w:bottom w:val="none" w:sz="0" w:space="0" w:color="auto"/>
        <w:right w:val="none" w:sz="0" w:space="0" w:color="auto"/>
      </w:divBdr>
    </w:div>
    <w:div w:id="740714487">
      <w:bodyDiv w:val="1"/>
      <w:marLeft w:val="0"/>
      <w:marRight w:val="0"/>
      <w:marTop w:val="0"/>
      <w:marBottom w:val="0"/>
      <w:divBdr>
        <w:top w:val="none" w:sz="0" w:space="0" w:color="auto"/>
        <w:left w:val="none" w:sz="0" w:space="0" w:color="auto"/>
        <w:bottom w:val="none" w:sz="0" w:space="0" w:color="auto"/>
        <w:right w:val="none" w:sz="0" w:space="0" w:color="auto"/>
      </w:divBdr>
    </w:div>
    <w:div w:id="741299271">
      <w:bodyDiv w:val="1"/>
      <w:marLeft w:val="0"/>
      <w:marRight w:val="0"/>
      <w:marTop w:val="0"/>
      <w:marBottom w:val="0"/>
      <w:divBdr>
        <w:top w:val="none" w:sz="0" w:space="0" w:color="auto"/>
        <w:left w:val="none" w:sz="0" w:space="0" w:color="auto"/>
        <w:bottom w:val="none" w:sz="0" w:space="0" w:color="auto"/>
        <w:right w:val="none" w:sz="0" w:space="0" w:color="auto"/>
      </w:divBdr>
      <w:divsChild>
        <w:div w:id="658189144">
          <w:marLeft w:val="360"/>
          <w:marRight w:val="0"/>
          <w:marTop w:val="0"/>
          <w:marBottom w:val="0"/>
          <w:divBdr>
            <w:top w:val="none" w:sz="0" w:space="0" w:color="auto"/>
            <w:left w:val="none" w:sz="0" w:space="0" w:color="auto"/>
            <w:bottom w:val="none" w:sz="0" w:space="0" w:color="auto"/>
            <w:right w:val="none" w:sz="0" w:space="0" w:color="auto"/>
          </w:divBdr>
        </w:div>
        <w:div w:id="1431044908">
          <w:marLeft w:val="360"/>
          <w:marRight w:val="0"/>
          <w:marTop w:val="0"/>
          <w:marBottom w:val="0"/>
          <w:divBdr>
            <w:top w:val="none" w:sz="0" w:space="0" w:color="auto"/>
            <w:left w:val="none" w:sz="0" w:space="0" w:color="auto"/>
            <w:bottom w:val="none" w:sz="0" w:space="0" w:color="auto"/>
            <w:right w:val="none" w:sz="0" w:space="0" w:color="auto"/>
          </w:divBdr>
        </w:div>
      </w:divsChild>
    </w:div>
    <w:div w:id="743182281">
      <w:bodyDiv w:val="1"/>
      <w:marLeft w:val="0"/>
      <w:marRight w:val="0"/>
      <w:marTop w:val="0"/>
      <w:marBottom w:val="0"/>
      <w:divBdr>
        <w:top w:val="none" w:sz="0" w:space="0" w:color="auto"/>
        <w:left w:val="none" w:sz="0" w:space="0" w:color="auto"/>
        <w:bottom w:val="none" w:sz="0" w:space="0" w:color="auto"/>
        <w:right w:val="none" w:sz="0" w:space="0" w:color="auto"/>
      </w:divBdr>
    </w:div>
    <w:div w:id="747269818">
      <w:bodyDiv w:val="1"/>
      <w:marLeft w:val="0"/>
      <w:marRight w:val="0"/>
      <w:marTop w:val="0"/>
      <w:marBottom w:val="0"/>
      <w:divBdr>
        <w:top w:val="none" w:sz="0" w:space="0" w:color="auto"/>
        <w:left w:val="none" w:sz="0" w:space="0" w:color="auto"/>
        <w:bottom w:val="none" w:sz="0" w:space="0" w:color="auto"/>
        <w:right w:val="none" w:sz="0" w:space="0" w:color="auto"/>
      </w:divBdr>
    </w:div>
    <w:div w:id="751199772">
      <w:bodyDiv w:val="1"/>
      <w:marLeft w:val="0"/>
      <w:marRight w:val="0"/>
      <w:marTop w:val="0"/>
      <w:marBottom w:val="0"/>
      <w:divBdr>
        <w:top w:val="none" w:sz="0" w:space="0" w:color="auto"/>
        <w:left w:val="none" w:sz="0" w:space="0" w:color="auto"/>
        <w:bottom w:val="none" w:sz="0" w:space="0" w:color="auto"/>
        <w:right w:val="none" w:sz="0" w:space="0" w:color="auto"/>
      </w:divBdr>
      <w:divsChild>
        <w:div w:id="39937693">
          <w:marLeft w:val="446"/>
          <w:marRight w:val="0"/>
          <w:marTop w:val="0"/>
          <w:marBottom w:val="0"/>
          <w:divBdr>
            <w:top w:val="none" w:sz="0" w:space="0" w:color="auto"/>
            <w:left w:val="none" w:sz="0" w:space="0" w:color="auto"/>
            <w:bottom w:val="none" w:sz="0" w:space="0" w:color="auto"/>
            <w:right w:val="none" w:sz="0" w:space="0" w:color="auto"/>
          </w:divBdr>
        </w:div>
        <w:div w:id="1049763917">
          <w:marLeft w:val="446"/>
          <w:marRight w:val="0"/>
          <w:marTop w:val="0"/>
          <w:marBottom w:val="0"/>
          <w:divBdr>
            <w:top w:val="none" w:sz="0" w:space="0" w:color="auto"/>
            <w:left w:val="none" w:sz="0" w:space="0" w:color="auto"/>
            <w:bottom w:val="none" w:sz="0" w:space="0" w:color="auto"/>
            <w:right w:val="none" w:sz="0" w:space="0" w:color="auto"/>
          </w:divBdr>
        </w:div>
        <w:div w:id="1262761257">
          <w:marLeft w:val="446"/>
          <w:marRight w:val="0"/>
          <w:marTop w:val="0"/>
          <w:marBottom w:val="0"/>
          <w:divBdr>
            <w:top w:val="none" w:sz="0" w:space="0" w:color="auto"/>
            <w:left w:val="none" w:sz="0" w:space="0" w:color="auto"/>
            <w:bottom w:val="none" w:sz="0" w:space="0" w:color="auto"/>
            <w:right w:val="none" w:sz="0" w:space="0" w:color="auto"/>
          </w:divBdr>
        </w:div>
        <w:div w:id="1301492877">
          <w:marLeft w:val="446"/>
          <w:marRight w:val="0"/>
          <w:marTop w:val="0"/>
          <w:marBottom w:val="0"/>
          <w:divBdr>
            <w:top w:val="none" w:sz="0" w:space="0" w:color="auto"/>
            <w:left w:val="none" w:sz="0" w:space="0" w:color="auto"/>
            <w:bottom w:val="none" w:sz="0" w:space="0" w:color="auto"/>
            <w:right w:val="none" w:sz="0" w:space="0" w:color="auto"/>
          </w:divBdr>
        </w:div>
        <w:div w:id="1589803867">
          <w:marLeft w:val="446"/>
          <w:marRight w:val="0"/>
          <w:marTop w:val="0"/>
          <w:marBottom w:val="0"/>
          <w:divBdr>
            <w:top w:val="none" w:sz="0" w:space="0" w:color="auto"/>
            <w:left w:val="none" w:sz="0" w:space="0" w:color="auto"/>
            <w:bottom w:val="none" w:sz="0" w:space="0" w:color="auto"/>
            <w:right w:val="none" w:sz="0" w:space="0" w:color="auto"/>
          </w:divBdr>
        </w:div>
        <w:div w:id="1990477222">
          <w:marLeft w:val="446"/>
          <w:marRight w:val="0"/>
          <w:marTop w:val="0"/>
          <w:marBottom w:val="0"/>
          <w:divBdr>
            <w:top w:val="none" w:sz="0" w:space="0" w:color="auto"/>
            <w:left w:val="none" w:sz="0" w:space="0" w:color="auto"/>
            <w:bottom w:val="none" w:sz="0" w:space="0" w:color="auto"/>
            <w:right w:val="none" w:sz="0" w:space="0" w:color="auto"/>
          </w:divBdr>
        </w:div>
        <w:div w:id="2027630143">
          <w:marLeft w:val="446"/>
          <w:marRight w:val="0"/>
          <w:marTop w:val="0"/>
          <w:marBottom w:val="0"/>
          <w:divBdr>
            <w:top w:val="none" w:sz="0" w:space="0" w:color="auto"/>
            <w:left w:val="none" w:sz="0" w:space="0" w:color="auto"/>
            <w:bottom w:val="none" w:sz="0" w:space="0" w:color="auto"/>
            <w:right w:val="none" w:sz="0" w:space="0" w:color="auto"/>
          </w:divBdr>
        </w:div>
        <w:div w:id="2032997340">
          <w:marLeft w:val="446"/>
          <w:marRight w:val="0"/>
          <w:marTop w:val="0"/>
          <w:marBottom w:val="0"/>
          <w:divBdr>
            <w:top w:val="none" w:sz="0" w:space="0" w:color="auto"/>
            <w:left w:val="none" w:sz="0" w:space="0" w:color="auto"/>
            <w:bottom w:val="none" w:sz="0" w:space="0" w:color="auto"/>
            <w:right w:val="none" w:sz="0" w:space="0" w:color="auto"/>
          </w:divBdr>
        </w:div>
      </w:divsChild>
    </w:div>
    <w:div w:id="751850095">
      <w:bodyDiv w:val="1"/>
      <w:marLeft w:val="0"/>
      <w:marRight w:val="0"/>
      <w:marTop w:val="0"/>
      <w:marBottom w:val="0"/>
      <w:divBdr>
        <w:top w:val="none" w:sz="0" w:space="0" w:color="auto"/>
        <w:left w:val="none" w:sz="0" w:space="0" w:color="auto"/>
        <w:bottom w:val="none" w:sz="0" w:space="0" w:color="auto"/>
        <w:right w:val="none" w:sz="0" w:space="0" w:color="auto"/>
      </w:divBdr>
    </w:div>
    <w:div w:id="752362901">
      <w:bodyDiv w:val="1"/>
      <w:marLeft w:val="0"/>
      <w:marRight w:val="0"/>
      <w:marTop w:val="0"/>
      <w:marBottom w:val="0"/>
      <w:divBdr>
        <w:top w:val="none" w:sz="0" w:space="0" w:color="auto"/>
        <w:left w:val="none" w:sz="0" w:space="0" w:color="auto"/>
        <w:bottom w:val="none" w:sz="0" w:space="0" w:color="auto"/>
        <w:right w:val="none" w:sz="0" w:space="0" w:color="auto"/>
      </w:divBdr>
    </w:div>
    <w:div w:id="754522613">
      <w:bodyDiv w:val="1"/>
      <w:marLeft w:val="0"/>
      <w:marRight w:val="0"/>
      <w:marTop w:val="0"/>
      <w:marBottom w:val="0"/>
      <w:divBdr>
        <w:top w:val="none" w:sz="0" w:space="0" w:color="auto"/>
        <w:left w:val="none" w:sz="0" w:space="0" w:color="auto"/>
        <w:bottom w:val="none" w:sz="0" w:space="0" w:color="auto"/>
        <w:right w:val="none" w:sz="0" w:space="0" w:color="auto"/>
      </w:divBdr>
    </w:div>
    <w:div w:id="755319540">
      <w:bodyDiv w:val="1"/>
      <w:marLeft w:val="0"/>
      <w:marRight w:val="0"/>
      <w:marTop w:val="0"/>
      <w:marBottom w:val="0"/>
      <w:divBdr>
        <w:top w:val="none" w:sz="0" w:space="0" w:color="auto"/>
        <w:left w:val="none" w:sz="0" w:space="0" w:color="auto"/>
        <w:bottom w:val="none" w:sz="0" w:space="0" w:color="auto"/>
        <w:right w:val="none" w:sz="0" w:space="0" w:color="auto"/>
      </w:divBdr>
      <w:divsChild>
        <w:div w:id="180053067">
          <w:marLeft w:val="0"/>
          <w:marRight w:val="0"/>
          <w:marTop w:val="0"/>
          <w:marBottom w:val="0"/>
          <w:divBdr>
            <w:top w:val="none" w:sz="0" w:space="0" w:color="auto"/>
            <w:left w:val="none" w:sz="0" w:space="0" w:color="auto"/>
            <w:bottom w:val="none" w:sz="0" w:space="0" w:color="auto"/>
            <w:right w:val="none" w:sz="0" w:space="0" w:color="auto"/>
          </w:divBdr>
          <w:divsChild>
            <w:div w:id="843592778">
              <w:marLeft w:val="0"/>
              <w:marRight w:val="0"/>
              <w:marTop w:val="0"/>
              <w:marBottom w:val="0"/>
              <w:divBdr>
                <w:top w:val="none" w:sz="0" w:space="0" w:color="auto"/>
                <w:left w:val="none" w:sz="0" w:space="0" w:color="auto"/>
                <w:bottom w:val="none" w:sz="0" w:space="0" w:color="auto"/>
                <w:right w:val="none" w:sz="0" w:space="0" w:color="auto"/>
              </w:divBdr>
              <w:divsChild>
                <w:div w:id="4619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6222">
      <w:bodyDiv w:val="1"/>
      <w:marLeft w:val="0"/>
      <w:marRight w:val="0"/>
      <w:marTop w:val="0"/>
      <w:marBottom w:val="0"/>
      <w:divBdr>
        <w:top w:val="none" w:sz="0" w:space="0" w:color="auto"/>
        <w:left w:val="none" w:sz="0" w:space="0" w:color="auto"/>
        <w:bottom w:val="none" w:sz="0" w:space="0" w:color="auto"/>
        <w:right w:val="none" w:sz="0" w:space="0" w:color="auto"/>
      </w:divBdr>
    </w:div>
    <w:div w:id="757137590">
      <w:bodyDiv w:val="1"/>
      <w:marLeft w:val="0"/>
      <w:marRight w:val="0"/>
      <w:marTop w:val="0"/>
      <w:marBottom w:val="0"/>
      <w:divBdr>
        <w:top w:val="none" w:sz="0" w:space="0" w:color="auto"/>
        <w:left w:val="none" w:sz="0" w:space="0" w:color="auto"/>
        <w:bottom w:val="none" w:sz="0" w:space="0" w:color="auto"/>
        <w:right w:val="none" w:sz="0" w:space="0" w:color="auto"/>
      </w:divBdr>
    </w:div>
    <w:div w:id="758453788">
      <w:bodyDiv w:val="1"/>
      <w:marLeft w:val="0"/>
      <w:marRight w:val="0"/>
      <w:marTop w:val="0"/>
      <w:marBottom w:val="0"/>
      <w:divBdr>
        <w:top w:val="none" w:sz="0" w:space="0" w:color="auto"/>
        <w:left w:val="none" w:sz="0" w:space="0" w:color="auto"/>
        <w:bottom w:val="none" w:sz="0" w:space="0" w:color="auto"/>
        <w:right w:val="none" w:sz="0" w:space="0" w:color="auto"/>
      </w:divBdr>
    </w:div>
    <w:div w:id="758907737">
      <w:bodyDiv w:val="1"/>
      <w:marLeft w:val="0"/>
      <w:marRight w:val="0"/>
      <w:marTop w:val="0"/>
      <w:marBottom w:val="0"/>
      <w:divBdr>
        <w:top w:val="none" w:sz="0" w:space="0" w:color="auto"/>
        <w:left w:val="none" w:sz="0" w:space="0" w:color="auto"/>
        <w:bottom w:val="none" w:sz="0" w:space="0" w:color="auto"/>
        <w:right w:val="none" w:sz="0" w:space="0" w:color="auto"/>
      </w:divBdr>
    </w:div>
    <w:div w:id="761222368">
      <w:bodyDiv w:val="1"/>
      <w:marLeft w:val="0"/>
      <w:marRight w:val="0"/>
      <w:marTop w:val="0"/>
      <w:marBottom w:val="0"/>
      <w:divBdr>
        <w:top w:val="none" w:sz="0" w:space="0" w:color="auto"/>
        <w:left w:val="none" w:sz="0" w:space="0" w:color="auto"/>
        <w:bottom w:val="none" w:sz="0" w:space="0" w:color="auto"/>
        <w:right w:val="none" w:sz="0" w:space="0" w:color="auto"/>
      </w:divBdr>
    </w:div>
    <w:div w:id="761412126">
      <w:bodyDiv w:val="1"/>
      <w:marLeft w:val="0"/>
      <w:marRight w:val="0"/>
      <w:marTop w:val="0"/>
      <w:marBottom w:val="0"/>
      <w:divBdr>
        <w:top w:val="none" w:sz="0" w:space="0" w:color="auto"/>
        <w:left w:val="none" w:sz="0" w:space="0" w:color="auto"/>
        <w:bottom w:val="none" w:sz="0" w:space="0" w:color="auto"/>
        <w:right w:val="none" w:sz="0" w:space="0" w:color="auto"/>
      </w:divBdr>
      <w:divsChild>
        <w:div w:id="111874147">
          <w:marLeft w:val="360"/>
          <w:marRight w:val="0"/>
          <w:marTop w:val="0"/>
          <w:marBottom w:val="0"/>
          <w:divBdr>
            <w:top w:val="none" w:sz="0" w:space="0" w:color="auto"/>
            <w:left w:val="none" w:sz="0" w:space="0" w:color="auto"/>
            <w:bottom w:val="none" w:sz="0" w:space="0" w:color="auto"/>
            <w:right w:val="none" w:sz="0" w:space="0" w:color="auto"/>
          </w:divBdr>
        </w:div>
        <w:div w:id="1582327369">
          <w:marLeft w:val="360"/>
          <w:marRight w:val="0"/>
          <w:marTop w:val="0"/>
          <w:marBottom w:val="0"/>
          <w:divBdr>
            <w:top w:val="none" w:sz="0" w:space="0" w:color="auto"/>
            <w:left w:val="none" w:sz="0" w:space="0" w:color="auto"/>
            <w:bottom w:val="none" w:sz="0" w:space="0" w:color="auto"/>
            <w:right w:val="none" w:sz="0" w:space="0" w:color="auto"/>
          </w:divBdr>
        </w:div>
      </w:divsChild>
    </w:div>
    <w:div w:id="761994678">
      <w:bodyDiv w:val="1"/>
      <w:marLeft w:val="0"/>
      <w:marRight w:val="0"/>
      <w:marTop w:val="0"/>
      <w:marBottom w:val="0"/>
      <w:divBdr>
        <w:top w:val="none" w:sz="0" w:space="0" w:color="auto"/>
        <w:left w:val="none" w:sz="0" w:space="0" w:color="auto"/>
        <w:bottom w:val="none" w:sz="0" w:space="0" w:color="auto"/>
        <w:right w:val="none" w:sz="0" w:space="0" w:color="auto"/>
      </w:divBdr>
    </w:div>
    <w:div w:id="763722191">
      <w:bodyDiv w:val="1"/>
      <w:marLeft w:val="0"/>
      <w:marRight w:val="0"/>
      <w:marTop w:val="0"/>
      <w:marBottom w:val="0"/>
      <w:divBdr>
        <w:top w:val="none" w:sz="0" w:space="0" w:color="auto"/>
        <w:left w:val="none" w:sz="0" w:space="0" w:color="auto"/>
        <w:bottom w:val="none" w:sz="0" w:space="0" w:color="auto"/>
        <w:right w:val="none" w:sz="0" w:space="0" w:color="auto"/>
      </w:divBdr>
      <w:divsChild>
        <w:div w:id="752163002">
          <w:marLeft w:val="547"/>
          <w:marRight w:val="0"/>
          <w:marTop w:val="0"/>
          <w:marBottom w:val="0"/>
          <w:divBdr>
            <w:top w:val="none" w:sz="0" w:space="0" w:color="auto"/>
            <w:left w:val="none" w:sz="0" w:space="0" w:color="auto"/>
            <w:bottom w:val="none" w:sz="0" w:space="0" w:color="auto"/>
            <w:right w:val="none" w:sz="0" w:space="0" w:color="auto"/>
          </w:divBdr>
        </w:div>
      </w:divsChild>
    </w:div>
    <w:div w:id="764614595">
      <w:bodyDiv w:val="1"/>
      <w:marLeft w:val="0"/>
      <w:marRight w:val="0"/>
      <w:marTop w:val="0"/>
      <w:marBottom w:val="0"/>
      <w:divBdr>
        <w:top w:val="none" w:sz="0" w:space="0" w:color="auto"/>
        <w:left w:val="none" w:sz="0" w:space="0" w:color="auto"/>
        <w:bottom w:val="none" w:sz="0" w:space="0" w:color="auto"/>
        <w:right w:val="none" w:sz="0" w:space="0" w:color="auto"/>
      </w:divBdr>
    </w:div>
    <w:div w:id="764620208">
      <w:bodyDiv w:val="1"/>
      <w:marLeft w:val="0"/>
      <w:marRight w:val="0"/>
      <w:marTop w:val="0"/>
      <w:marBottom w:val="0"/>
      <w:divBdr>
        <w:top w:val="none" w:sz="0" w:space="0" w:color="auto"/>
        <w:left w:val="none" w:sz="0" w:space="0" w:color="auto"/>
        <w:bottom w:val="none" w:sz="0" w:space="0" w:color="auto"/>
        <w:right w:val="none" w:sz="0" w:space="0" w:color="auto"/>
      </w:divBdr>
    </w:div>
    <w:div w:id="767391716">
      <w:bodyDiv w:val="1"/>
      <w:marLeft w:val="0"/>
      <w:marRight w:val="0"/>
      <w:marTop w:val="0"/>
      <w:marBottom w:val="0"/>
      <w:divBdr>
        <w:top w:val="none" w:sz="0" w:space="0" w:color="auto"/>
        <w:left w:val="none" w:sz="0" w:space="0" w:color="auto"/>
        <w:bottom w:val="none" w:sz="0" w:space="0" w:color="auto"/>
        <w:right w:val="none" w:sz="0" w:space="0" w:color="auto"/>
      </w:divBdr>
    </w:div>
    <w:div w:id="769621523">
      <w:bodyDiv w:val="1"/>
      <w:marLeft w:val="0"/>
      <w:marRight w:val="0"/>
      <w:marTop w:val="0"/>
      <w:marBottom w:val="0"/>
      <w:divBdr>
        <w:top w:val="none" w:sz="0" w:space="0" w:color="auto"/>
        <w:left w:val="none" w:sz="0" w:space="0" w:color="auto"/>
        <w:bottom w:val="none" w:sz="0" w:space="0" w:color="auto"/>
        <w:right w:val="none" w:sz="0" w:space="0" w:color="auto"/>
      </w:divBdr>
      <w:divsChild>
        <w:div w:id="863861586">
          <w:marLeft w:val="547"/>
          <w:marRight w:val="0"/>
          <w:marTop w:val="0"/>
          <w:marBottom w:val="0"/>
          <w:divBdr>
            <w:top w:val="none" w:sz="0" w:space="0" w:color="auto"/>
            <w:left w:val="none" w:sz="0" w:space="0" w:color="auto"/>
            <w:bottom w:val="none" w:sz="0" w:space="0" w:color="auto"/>
            <w:right w:val="none" w:sz="0" w:space="0" w:color="auto"/>
          </w:divBdr>
        </w:div>
      </w:divsChild>
    </w:div>
    <w:div w:id="770659792">
      <w:bodyDiv w:val="1"/>
      <w:marLeft w:val="0"/>
      <w:marRight w:val="0"/>
      <w:marTop w:val="0"/>
      <w:marBottom w:val="0"/>
      <w:divBdr>
        <w:top w:val="none" w:sz="0" w:space="0" w:color="auto"/>
        <w:left w:val="none" w:sz="0" w:space="0" w:color="auto"/>
        <w:bottom w:val="none" w:sz="0" w:space="0" w:color="auto"/>
        <w:right w:val="none" w:sz="0" w:space="0" w:color="auto"/>
      </w:divBdr>
    </w:div>
    <w:div w:id="776095924">
      <w:bodyDiv w:val="1"/>
      <w:marLeft w:val="0"/>
      <w:marRight w:val="0"/>
      <w:marTop w:val="0"/>
      <w:marBottom w:val="0"/>
      <w:divBdr>
        <w:top w:val="none" w:sz="0" w:space="0" w:color="auto"/>
        <w:left w:val="none" w:sz="0" w:space="0" w:color="auto"/>
        <w:bottom w:val="none" w:sz="0" w:space="0" w:color="auto"/>
        <w:right w:val="none" w:sz="0" w:space="0" w:color="auto"/>
      </w:divBdr>
    </w:div>
    <w:div w:id="776366216">
      <w:bodyDiv w:val="1"/>
      <w:marLeft w:val="0"/>
      <w:marRight w:val="0"/>
      <w:marTop w:val="0"/>
      <w:marBottom w:val="0"/>
      <w:divBdr>
        <w:top w:val="none" w:sz="0" w:space="0" w:color="auto"/>
        <w:left w:val="none" w:sz="0" w:space="0" w:color="auto"/>
        <w:bottom w:val="none" w:sz="0" w:space="0" w:color="auto"/>
        <w:right w:val="none" w:sz="0" w:space="0" w:color="auto"/>
      </w:divBdr>
    </w:div>
    <w:div w:id="778450530">
      <w:bodyDiv w:val="1"/>
      <w:marLeft w:val="0"/>
      <w:marRight w:val="0"/>
      <w:marTop w:val="0"/>
      <w:marBottom w:val="0"/>
      <w:divBdr>
        <w:top w:val="none" w:sz="0" w:space="0" w:color="auto"/>
        <w:left w:val="none" w:sz="0" w:space="0" w:color="auto"/>
        <w:bottom w:val="none" w:sz="0" w:space="0" w:color="auto"/>
        <w:right w:val="none" w:sz="0" w:space="0" w:color="auto"/>
      </w:divBdr>
    </w:div>
    <w:div w:id="780730696">
      <w:bodyDiv w:val="1"/>
      <w:marLeft w:val="0"/>
      <w:marRight w:val="0"/>
      <w:marTop w:val="0"/>
      <w:marBottom w:val="0"/>
      <w:divBdr>
        <w:top w:val="none" w:sz="0" w:space="0" w:color="auto"/>
        <w:left w:val="none" w:sz="0" w:space="0" w:color="auto"/>
        <w:bottom w:val="none" w:sz="0" w:space="0" w:color="auto"/>
        <w:right w:val="none" w:sz="0" w:space="0" w:color="auto"/>
      </w:divBdr>
    </w:div>
    <w:div w:id="781337388">
      <w:bodyDiv w:val="1"/>
      <w:marLeft w:val="0"/>
      <w:marRight w:val="0"/>
      <w:marTop w:val="0"/>
      <w:marBottom w:val="0"/>
      <w:divBdr>
        <w:top w:val="none" w:sz="0" w:space="0" w:color="auto"/>
        <w:left w:val="none" w:sz="0" w:space="0" w:color="auto"/>
        <w:bottom w:val="none" w:sz="0" w:space="0" w:color="auto"/>
        <w:right w:val="none" w:sz="0" w:space="0" w:color="auto"/>
      </w:divBdr>
    </w:div>
    <w:div w:id="782726533">
      <w:bodyDiv w:val="1"/>
      <w:marLeft w:val="0"/>
      <w:marRight w:val="0"/>
      <w:marTop w:val="0"/>
      <w:marBottom w:val="0"/>
      <w:divBdr>
        <w:top w:val="none" w:sz="0" w:space="0" w:color="auto"/>
        <w:left w:val="none" w:sz="0" w:space="0" w:color="auto"/>
        <w:bottom w:val="none" w:sz="0" w:space="0" w:color="auto"/>
        <w:right w:val="none" w:sz="0" w:space="0" w:color="auto"/>
      </w:divBdr>
    </w:div>
    <w:div w:id="783961546">
      <w:bodyDiv w:val="1"/>
      <w:marLeft w:val="0"/>
      <w:marRight w:val="0"/>
      <w:marTop w:val="0"/>
      <w:marBottom w:val="0"/>
      <w:divBdr>
        <w:top w:val="none" w:sz="0" w:space="0" w:color="auto"/>
        <w:left w:val="none" w:sz="0" w:space="0" w:color="auto"/>
        <w:bottom w:val="none" w:sz="0" w:space="0" w:color="auto"/>
        <w:right w:val="none" w:sz="0" w:space="0" w:color="auto"/>
      </w:divBdr>
    </w:div>
    <w:div w:id="791291183">
      <w:bodyDiv w:val="1"/>
      <w:marLeft w:val="0"/>
      <w:marRight w:val="0"/>
      <w:marTop w:val="0"/>
      <w:marBottom w:val="0"/>
      <w:divBdr>
        <w:top w:val="none" w:sz="0" w:space="0" w:color="auto"/>
        <w:left w:val="none" w:sz="0" w:space="0" w:color="auto"/>
        <w:bottom w:val="none" w:sz="0" w:space="0" w:color="auto"/>
        <w:right w:val="none" w:sz="0" w:space="0" w:color="auto"/>
      </w:divBdr>
    </w:div>
    <w:div w:id="791900315">
      <w:bodyDiv w:val="1"/>
      <w:marLeft w:val="0"/>
      <w:marRight w:val="0"/>
      <w:marTop w:val="0"/>
      <w:marBottom w:val="0"/>
      <w:divBdr>
        <w:top w:val="none" w:sz="0" w:space="0" w:color="auto"/>
        <w:left w:val="none" w:sz="0" w:space="0" w:color="auto"/>
        <w:bottom w:val="none" w:sz="0" w:space="0" w:color="auto"/>
        <w:right w:val="none" w:sz="0" w:space="0" w:color="auto"/>
      </w:divBdr>
    </w:div>
    <w:div w:id="792020893">
      <w:bodyDiv w:val="1"/>
      <w:marLeft w:val="0"/>
      <w:marRight w:val="0"/>
      <w:marTop w:val="0"/>
      <w:marBottom w:val="0"/>
      <w:divBdr>
        <w:top w:val="none" w:sz="0" w:space="0" w:color="auto"/>
        <w:left w:val="none" w:sz="0" w:space="0" w:color="auto"/>
        <w:bottom w:val="none" w:sz="0" w:space="0" w:color="auto"/>
        <w:right w:val="none" w:sz="0" w:space="0" w:color="auto"/>
      </w:divBdr>
    </w:div>
    <w:div w:id="792673658">
      <w:bodyDiv w:val="1"/>
      <w:marLeft w:val="0"/>
      <w:marRight w:val="0"/>
      <w:marTop w:val="0"/>
      <w:marBottom w:val="0"/>
      <w:divBdr>
        <w:top w:val="none" w:sz="0" w:space="0" w:color="auto"/>
        <w:left w:val="none" w:sz="0" w:space="0" w:color="auto"/>
        <w:bottom w:val="none" w:sz="0" w:space="0" w:color="auto"/>
        <w:right w:val="none" w:sz="0" w:space="0" w:color="auto"/>
      </w:divBdr>
    </w:div>
    <w:div w:id="792790334">
      <w:bodyDiv w:val="1"/>
      <w:marLeft w:val="0"/>
      <w:marRight w:val="0"/>
      <w:marTop w:val="0"/>
      <w:marBottom w:val="0"/>
      <w:divBdr>
        <w:top w:val="none" w:sz="0" w:space="0" w:color="auto"/>
        <w:left w:val="none" w:sz="0" w:space="0" w:color="auto"/>
        <w:bottom w:val="none" w:sz="0" w:space="0" w:color="auto"/>
        <w:right w:val="none" w:sz="0" w:space="0" w:color="auto"/>
      </w:divBdr>
    </w:div>
    <w:div w:id="794953244">
      <w:bodyDiv w:val="1"/>
      <w:marLeft w:val="0"/>
      <w:marRight w:val="0"/>
      <w:marTop w:val="0"/>
      <w:marBottom w:val="0"/>
      <w:divBdr>
        <w:top w:val="none" w:sz="0" w:space="0" w:color="auto"/>
        <w:left w:val="none" w:sz="0" w:space="0" w:color="auto"/>
        <w:bottom w:val="none" w:sz="0" w:space="0" w:color="auto"/>
        <w:right w:val="none" w:sz="0" w:space="0" w:color="auto"/>
      </w:divBdr>
    </w:div>
    <w:div w:id="795215472">
      <w:bodyDiv w:val="1"/>
      <w:marLeft w:val="0"/>
      <w:marRight w:val="0"/>
      <w:marTop w:val="0"/>
      <w:marBottom w:val="0"/>
      <w:divBdr>
        <w:top w:val="none" w:sz="0" w:space="0" w:color="auto"/>
        <w:left w:val="none" w:sz="0" w:space="0" w:color="auto"/>
        <w:bottom w:val="none" w:sz="0" w:space="0" w:color="auto"/>
        <w:right w:val="none" w:sz="0" w:space="0" w:color="auto"/>
      </w:divBdr>
      <w:divsChild>
        <w:div w:id="221991683">
          <w:marLeft w:val="446"/>
          <w:marRight w:val="0"/>
          <w:marTop w:val="0"/>
          <w:marBottom w:val="0"/>
          <w:divBdr>
            <w:top w:val="none" w:sz="0" w:space="0" w:color="auto"/>
            <w:left w:val="none" w:sz="0" w:space="0" w:color="auto"/>
            <w:bottom w:val="none" w:sz="0" w:space="0" w:color="auto"/>
            <w:right w:val="none" w:sz="0" w:space="0" w:color="auto"/>
          </w:divBdr>
        </w:div>
        <w:div w:id="1126968869">
          <w:marLeft w:val="446"/>
          <w:marRight w:val="0"/>
          <w:marTop w:val="0"/>
          <w:marBottom w:val="0"/>
          <w:divBdr>
            <w:top w:val="none" w:sz="0" w:space="0" w:color="auto"/>
            <w:left w:val="none" w:sz="0" w:space="0" w:color="auto"/>
            <w:bottom w:val="none" w:sz="0" w:space="0" w:color="auto"/>
            <w:right w:val="none" w:sz="0" w:space="0" w:color="auto"/>
          </w:divBdr>
        </w:div>
        <w:div w:id="1807896094">
          <w:marLeft w:val="446"/>
          <w:marRight w:val="0"/>
          <w:marTop w:val="0"/>
          <w:marBottom w:val="0"/>
          <w:divBdr>
            <w:top w:val="none" w:sz="0" w:space="0" w:color="auto"/>
            <w:left w:val="none" w:sz="0" w:space="0" w:color="auto"/>
            <w:bottom w:val="none" w:sz="0" w:space="0" w:color="auto"/>
            <w:right w:val="none" w:sz="0" w:space="0" w:color="auto"/>
          </w:divBdr>
        </w:div>
        <w:div w:id="1999993874">
          <w:marLeft w:val="446"/>
          <w:marRight w:val="0"/>
          <w:marTop w:val="0"/>
          <w:marBottom w:val="0"/>
          <w:divBdr>
            <w:top w:val="none" w:sz="0" w:space="0" w:color="auto"/>
            <w:left w:val="none" w:sz="0" w:space="0" w:color="auto"/>
            <w:bottom w:val="none" w:sz="0" w:space="0" w:color="auto"/>
            <w:right w:val="none" w:sz="0" w:space="0" w:color="auto"/>
          </w:divBdr>
        </w:div>
      </w:divsChild>
    </w:div>
    <w:div w:id="795608794">
      <w:bodyDiv w:val="1"/>
      <w:marLeft w:val="0"/>
      <w:marRight w:val="0"/>
      <w:marTop w:val="0"/>
      <w:marBottom w:val="0"/>
      <w:divBdr>
        <w:top w:val="none" w:sz="0" w:space="0" w:color="auto"/>
        <w:left w:val="none" w:sz="0" w:space="0" w:color="auto"/>
        <w:bottom w:val="none" w:sz="0" w:space="0" w:color="auto"/>
        <w:right w:val="none" w:sz="0" w:space="0" w:color="auto"/>
      </w:divBdr>
    </w:div>
    <w:div w:id="800000456">
      <w:bodyDiv w:val="1"/>
      <w:marLeft w:val="0"/>
      <w:marRight w:val="0"/>
      <w:marTop w:val="0"/>
      <w:marBottom w:val="0"/>
      <w:divBdr>
        <w:top w:val="none" w:sz="0" w:space="0" w:color="auto"/>
        <w:left w:val="none" w:sz="0" w:space="0" w:color="auto"/>
        <w:bottom w:val="none" w:sz="0" w:space="0" w:color="auto"/>
        <w:right w:val="none" w:sz="0" w:space="0" w:color="auto"/>
      </w:divBdr>
    </w:div>
    <w:div w:id="801966183">
      <w:bodyDiv w:val="1"/>
      <w:marLeft w:val="0"/>
      <w:marRight w:val="0"/>
      <w:marTop w:val="0"/>
      <w:marBottom w:val="0"/>
      <w:divBdr>
        <w:top w:val="none" w:sz="0" w:space="0" w:color="auto"/>
        <w:left w:val="none" w:sz="0" w:space="0" w:color="auto"/>
        <w:bottom w:val="none" w:sz="0" w:space="0" w:color="auto"/>
        <w:right w:val="none" w:sz="0" w:space="0" w:color="auto"/>
      </w:divBdr>
      <w:divsChild>
        <w:div w:id="784079344">
          <w:marLeft w:val="360"/>
          <w:marRight w:val="0"/>
          <w:marTop w:val="0"/>
          <w:marBottom w:val="0"/>
          <w:divBdr>
            <w:top w:val="none" w:sz="0" w:space="0" w:color="auto"/>
            <w:left w:val="none" w:sz="0" w:space="0" w:color="auto"/>
            <w:bottom w:val="none" w:sz="0" w:space="0" w:color="auto"/>
            <w:right w:val="none" w:sz="0" w:space="0" w:color="auto"/>
          </w:divBdr>
        </w:div>
        <w:div w:id="989290858">
          <w:marLeft w:val="360"/>
          <w:marRight w:val="0"/>
          <w:marTop w:val="0"/>
          <w:marBottom w:val="0"/>
          <w:divBdr>
            <w:top w:val="none" w:sz="0" w:space="0" w:color="auto"/>
            <w:left w:val="none" w:sz="0" w:space="0" w:color="auto"/>
            <w:bottom w:val="none" w:sz="0" w:space="0" w:color="auto"/>
            <w:right w:val="none" w:sz="0" w:space="0" w:color="auto"/>
          </w:divBdr>
        </w:div>
        <w:div w:id="962536915">
          <w:marLeft w:val="360"/>
          <w:marRight w:val="0"/>
          <w:marTop w:val="0"/>
          <w:marBottom w:val="0"/>
          <w:divBdr>
            <w:top w:val="none" w:sz="0" w:space="0" w:color="auto"/>
            <w:left w:val="none" w:sz="0" w:space="0" w:color="auto"/>
            <w:bottom w:val="none" w:sz="0" w:space="0" w:color="auto"/>
            <w:right w:val="none" w:sz="0" w:space="0" w:color="auto"/>
          </w:divBdr>
        </w:div>
        <w:div w:id="843014492">
          <w:marLeft w:val="360"/>
          <w:marRight w:val="0"/>
          <w:marTop w:val="0"/>
          <w:marBottom w:val="0"/>
          <w:divBdr>
            <w:top w:val="none" w:sz="0" w:space="0" w:color="auto"/>
            <w:left w:val="none" w:sz="0" w:space="0" w:color="auto"/>
            <w:bottom w:val="none" w:sz="0" w:space="0" w:color="auto"/>
            <w:right w:val="none" w:sz="0" w:space="0" w:color="auto"/>
          </w:divBdr>
        </w:div>
        <w:div w:id="1568229472">
          <w:marLeft w:val="360"/>
          <w:marRight w:val="0"/>
          <w:marTop w:val="0"/>
          <w:marBottom w:val="0"/>
          <w:divBdr>
            <w:top w:val="none" w:sz="0" w:space="0" w:color="auto"/>
            <w:left w:val="none" w:sz="0" w:space="0" w:color="auto"/>
            <w:bottom w:val="none" w:sz="0" w:space="0" w:color="auto"/>
            <w:right w:val="none" w:sz="0" w:space="0" w:color="auto"/>
          </w:divBdr>
        </w:div>
      </w:divsChild>
    </w:div>
    <w:div w:id="803426514">
      <w:bodyDiv w:val="1"/>
      <w:marLeft w:val="0"/>
      <w:marRight w:val="0"/>
      <w:marTop w:val="0"/>
      <w:marBottom w:val="0"/>
      <w:divBdr>
        <w:top w:val="none" w:sz="0" w:space="0" w:color="auto"/>
        <w:left w:val="none" w:sz="0" w:space="0" w:color="auto"/>
        <w:bottom w:val="none" w:sz="0" w:space="0" w:color="auto"/>
        <w:right w:val="none" w:sz="0" w:space="0" w:color="auto"/>
      </w:divBdr>
    </w:div>
    <w:div w:id="808590632">
      <w:bodyDiv w:val="1"/>
      <w:marLeft w:val="0"/>
      <w:marRight w:val="0"/>
      <w:marTop w:val="0"/>
      <w:marBottom w:val="0"/>
      <w:divBdr>
        <w:top w:val="none" w:sz="0" w:space="0" w:color="auto"/>
        <w:left w:val="none" w:sz="0" w:space="0" w:color="auto"/>
        <w:bottom w:val="none" w:sz="0" w:space="0" w:color="auto"/>
        <w:right w:val="none" w:sz="0" w:space="0" w:color="auto"/>
      </w:divBdr>
    </w:div>
    <w:div w:id="809328253">
      <w:bodyDiv w:val="1"/>
      <w:marLeft w:val="0"/>
      <w:marRight w:val="0"/>
      <w:marTop w:val="0"/>
      <w:marBottom w:val="0"/>
      <w:divBdr>
        <w:top w:val="none" w:sz="0" w:space="0" w:color="auto"/>
        <w:left w:val="none" w:sz="0" w:space="0" w:color="auto"/>
        <w:bottom w:val="none" w:sz="0" w:space="0" w:color="auto"/>
        <w:right w:val="none" w:sz="0" w:space="0" w:color="auto"/>
      </w:divBdr>
    </w:div>
    <w:div w:id="817574355">
      <w:bodyDiv w:val="1"/>
      <w:marLeft w:val="0"/>
      <w:marRight w:val="0"/>
      <w:marTop w:val="0"/>
      <w:marBottom w:val="0"/>
      <w:divBdr>
        <w:top w:val="none" w:sz="0" w:space="0" w:color="auto"/>
        <w:left w:val="none" w:sz="0" w:space="0" w:color="auto"/>
        <w:bottom w:val="none" w:sz="0" w:space="0" w:color="auto"/>
        <w:right w:val="none" w:sz="0" w:space="0" w:color="auto"/>
      </w:divBdr>
    </w:div>
    <w:div w:id="818499391">
      <w:bodyDiv w:val="1"/>
      <w:marLeft w:val="0"/>
      <w:marRight w:val="0"/>
      <w:marTop w:val="0"/>
      <w:marBottom w:val="0"/>
      <w:divBdr>
        <w:top w:val="none" w:sz="0" w:space="0" w:color="auto"/>
        <w:left w:val="none" w:sz="0" w:space="0" w:color="auto"/>
        <w:bottom w:val="none" w:sz="0" w:space="0" w:color="auto"/>
        <w:right w:val="none" w:sz="0" w:space="0" w:color="auto"/>
      </w:divBdr>
    </w:div>
    <w:div w:id="821896387">
      <w:bodyDiv w:val="1"/>
      <w:marLeft w:val="0"/>
      <w:marRight w:val="0"/>
      <w:marTop w:val="0"/>
      <w:marBottom w:val="0"/>
      <w:divBdr>
        <w:top w:val="none" w:sz="0" w:space="0" w:color="auto"/>
        <w:left w:val="none" w:sz="0" w:space="0" w:color="auto"/>
        <w:bottom w:val="none" w:sz="0" w:space="0" w:color="auto"/>
        <w:right w:val="none" w:sz="0" w:space="0" w:color="auto"/>
      </w:divBdr>
      <w:divsChild>
        <w:div w:id="745495887">
          <w:marLeft w:val="547"/>
          <w:marRight w:val="0"/>
          <w:marTop w:val="0"/>
          <w:marBottom w:val="0"/>
          <w:divBdr>
            <w:top w:val="none" w:sz="0" w:space="0" w:color="auto"/>
            <w:left w:val="none" w:sz="0" w:space="0" w:color="auto"/>
            <w:bottom w:val="none" w:sz="0" w:space="0" w:color="auto"/>
            <w:right w:val="none" w:sz="0" w:space="0" w:color="auto"/>
          </w:divBdr>
        </w:div>
      </w:divsChild>
    </w:div>
    <w:div w:id="823619090">
      <w:bodyDiv w:val="1"/>
      <w:marLeft w:val="0"/>
      <w:marRight w:val="0"/>
      <w:marTop w:val="0"/>
      <w:marBottom w:val="0"/>
      <w:divBdr>
        <w:top w:val="none" w:sz="0" w:space="0" w:color="auto"/>
        <w:left w:val="none" w:sz="0" w:space="0" w:color="auto"/>
        <w:bottom w:val="none" w:sz="0" w:space="0" w:color="auto"/>
        <w:right w:val="none" w:sz="0" w:space="0" w:color="auto"/>
      </w:divBdr>
    </w:div>
    <w:div w:id="827331252">
      <w:bodyDiv w:val="1"/>
      <w:marLeft w:val="0"/>
      <w:marRight w:val="0"/>
      <w:marTop w:val="0"/>
      <w:marBottom w:val="0"/>
      <w:divBdr>
        <w:top w:val="none" w:sz="0" w:space="0" w:color="auto"/>
        <w:left w:val="none" w:sz="0" w:space="0" w:color="auto"/>
        <w:bottom w:val="none" w:sz="0" w:space="0" w:color="auto"/>
        <w:right w:val="none" w:sz="0" w:space="0" w:color="auto"/>
      </w:divBdr>
    </w:div>
    <w:div w:id="830289007">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1352849">
      <w:bodyDiv w:val="1"/>
      <w:marLeft w:val="0"/>
      <w:marRight w:val="0"/>
      <w:marTop w:val="0"/>
      <w:marBottom w:val="0"/>
      <w:divBdr>
        <w:top w:val="none" w:sz="0" w:space="0" w:color="auto"/>
        <w:left w:val="none" w:sz="0" w:space="0" w:color="auto"/>
        <w:bottom w:val="none" w:sz="0" w:space="0" w:color="auto"/>
        <w:right w:val="none" w:sz="0" w:space="0" w:color="auto"/>
      </w:divBdr>
    </w:div>
    <w:div w:id="842356002">
      <w:bodyDiv w:val="1"/>
      <w:marLeft w:val="0"/>
      <w:marRight w:val="0"/>
      <w:marTop w:val="0"/>
      <w:marBottom w:val="0"/>
      <w:divBdr>
        <w:top w:val="none" w:sz="0" w:space="0" w:color="auto"/>
        <w:left w:val="none" w:sz="0" w:space="0" w:color="auto"/>
        <w:bottom w:val="none" w:sz="0" w:space="0" w:color="auto"/>
        <w:right w:val="none" w:sz="0" w:space="0" w:color="auto"/>
      </w:divBdr>
    </w:div>
    <w:div w:id="845898629">
      <w:bodyDiv w:val="1"/>
      <w:marLeft w:val="0"/>
      <w:marRight w:val="0"/>
      <w:marTop w:val="0"/>
      <w:marBottom w:val="0"/>
      <w:divBdr>
        <w:top w:val="none" w:sz="0" w:space="0" w:color="auto"/>
        <w:left w:val="none" w:sz="0" w:space="0" w:color="auto"/>
        <w:bottom w:val="none" w:sz="0" w:space="0" w:color="auto"/>
        <w:right w:val="none" w:sz="0" w:space="0" w:color="auto"/>
      </w:divBdr>
      <w:divsChild>
        <w:div w:id="160701786">
          <w:marLeft w:val="360"/>
          <w:marRight w:val="0"/>
          <w:marTop w:val="0"/>
          <w:marBottom w:val="0"/>
          <w:divBdr>
            <w:top w:val="none" w:sz="0" w:space="0" w:color="auto"/>
            <w:left w:val="none" w:sz="0" w:space="0" w:color="auto"/>
            <w:bottom w:val="none" w:sz="0" w:space="0" w:color="auto"/>
            <w:right w:val="none" w:sz="0" w:space="0" w:color="auto"/>
          </w:divBdr>
        </w:div>
        <w:div w:id="1661541773">
          <w:marLeft w:val="360"/>
          <w:marRight w:val="0"/>
          <w:marTop w:val="0"/>
          <w:marBottom w:val="0"/>
          <w:divBdr>
            <w:top w:val="none" w:sz="0" w:space="0" w:color="auto"/>
            <w:left w:val="none" w:sz="0" w:space="0" w:color="auto"/>
            <w:bottom w:val="none" w:sz="0" w:space="0" w:color="auto"/>
            <w:right w:val="none" w:sz="0" w:space="0" w:color="auto"/>
          </w:divBdr>
        </w:div>
        <w:div w:id="97065343">
          <w:marLeft w:val="360"/>
          <w:marRight w:val="0"/>
          <w:marTop w:val="0"/>
          <w:marBottom w:val="0"/>
          <w:divBdr>
            <w:top w:val="none" w:sz="0" w:space="0" w:color="auto"/>
            <w:left w:val="none" w:sz="0" w:space="0" w:color="auto"/>
            <w:bottom w:val="none" w:sz="0" w:space="0" w:color="auto"/>
            <w:right w:val="none" w:sz="0" w:space="0" w:color="auto"/>
          </w:divBdr>
        </w:div>
        <w:div w:id="352807661">
          <w:marLeft w:val="360"/>
          <w:marRight w:val="0"/>
          <w:marTop w:val="0"/>
          <w:marBottom w:val="0"/>
          <w:divBdr>
            <w:top w:val="none" w:sz="0" w:space="0" w:color="auto"/>
            <w:left w:val="none" w:sz="0" w:space="0" w:color="auto"/>
            <w:bottom w:val="none" w:sz="0" w:space="0" w:color="auto"/>
            <w:right w:val="none" w:sz="0" w:space="0" w:color="auto"/>
          </w:divBdr>
        </w:div>
      </w:divsChild>
    </w:div>
    <w:div w:id="847601132">
      <w:bodyDiv w:val="1"/>
      <w:marLeft w:val="0"/>
      <w:marRight w:val="0"/>
      <w:marTop w:val="0"/>
      <w:marBottom w:val="0"/>
      <w:divBdr>
        <w:top w:val="none" w:sz="0" w:space="0" w:color="auto"/>
        <w:left w:val="none" w:sz="0" w:space="0" w:color="auto"/>
        <w:bottom w:val="none" w:sz="0" w:space="0" w:color="auto"/>
        <w:right w:val="none" w:sz="0" w:space="0" w:color="auto"/>
      </w:divBdr>
    </w:div>
    <w:div w:id="847868324">
      <w:bodyDiv w:val="1"/>
      <w:marLeft w:val="0"/>
      <w:marRight w:val="0"/>
      <w:marTop w:val="0"/>
      <w:marBottom w:val="0"/>
      <w:divBdr>
        <w:top w:val="none" w:sz="0" w:space="0" w:color="auto"/>
        <w:left w:val="none" w:sz="0" w:space="0" w:color="auto"/>
        <w:bottom w:val="none" w:sz="0" w:space="0" w:color="auto"/>
        <w:right w:val="none" w:sz="0" w:space="0" w:color="auto"/>
      </w:divBdr>
    </w:div>
    <w:div w:id="852843466">
      <w:bodyDiv w:val="1"/>
      <w:marLeft w:val="0"/>
      <w:marRight w:val="0"/>
      <w:marTop w:val="0"/>
      <w:marBottom w:val="0"/>
      <w:divBdr>
        <w:top w:val="none" w:sz="0" w:space="0" w:color="auto"/>
        <w:left w:val="none" w:sz="0" w:space="0" w:color="auto"/>
        <w:bottom w:val="none" w:sz="0" w:space="0" w:color="auto"/>
        <w:right w:val="none" w:sz="0" w:space="0" w:color="auto"/>
      </w:divBdr>
    </w:div>
    <w:div w:id="853302588">
      <w:bodyDiv w:val="1"/>
      <w:marLeft w:val="0"/>
      <w:marRight w:val="0"/>
      <w:marTop w:val="0"/>
      <w:marBottom w:val="0"/>
      <w:divBdr>
        <w:top w:val="none" w:sz="0" w:space="0" w:color="auto"/>
        <w:left w:val="none" w:sz="0" w:space="0" w:color="auto"/>
        <w:bottom w:val="none" w:sz="0" w:space="0" w:color="auto"/>
        <w:right w:val="none" w:sz="0" w:space="0" w:color="auto"/>
      </w:divBdr>
    </w:div>
    <w:div w:id="854803391">
      <w:bodyDiv w:val="1"/>
      <w:marLeft w:val="0"/>
      <w:marRight w:val="0"/>
      <w:marTop w:val="0"/>
      <w:marBottom w:val="0"/>
      <w:divBdr>
        <w:top w:val="none" w:sz="0" w:space="0" w:color="auto"/>
        <w:left w:val="none" w:sz="0" w:space="0" w:color="auto"/>
        <w:bottom w:val="none" w:sz="0" w:space="0" w:color="auto"/>
        <w:right w:val="none" w:sz="0" w:space="0" w:color="auto"/>
      </w:divBdr>
    </w:div>
    <w:div w:id="855771212">
      <w:bodyDiv w:val="1"/>
      <w:marLeft w:val="0"/>
      <w:marRight w:val="0"/>
      <w:marTop w:val="0"/>
      <w:marBottom w:val="0"/>
      <w:divBdr>
        <w:top w:val="none" w:sz="0" w:space="0" w:color="auto"/>
        <w:left w:val="none" w:sz="0" w:space="0" w:color="auto"/>
        <w:bottom w:val="none" w:sz="0" w:space="0" w:color="auto"/>
        <w:right w:val="none" w:sz="0" w:space="0" w:color="auto"/>
      </w:divBdr>
    </w:div>
    <w:div w:id="859778923">
      <w:bodyDiv w:val="1"/>
      <w:marLeft w:val="0"/>
      <w:marRight w:val="0"/>
      <w:marTop w:val="0"/>
      <w:marBottom w:val="0"/>
      <w:divBdr>
        <w:top w:val="none" w:sz="0" w:space="0" w:color="auto"/>
        <w:left w:val="none" w:sz="0" w:space="0" w:color="auto"/>
        <w:bottom w:val="none" w:sz="0" w:space="0" w:color="auto"/>
        <w:right w:val="none" w:sz="0" w:space="0" w:color="auto"/>
      </w:divBdr>
    </w:div>
    <w:div w:id="862985064">
      <w:bodyDiv w:val="1"/>
      <w:marLeft w:val="0"/>
      <w:marRight w:val="0"/>
      <w:marTop w:val="0"/>
      <w:marBottom w:val="0"/>
      <w:divBdr>
        <w:top w:val="none" w:sz="0" w:space="0" w:color="auto"/>
        <w:left w:val="none" w:sz="0" w:space="0" w:color="auto"/>
        <w:bottom w:val="none" w:sz="0" w:space="0" w:color="auto"/>
        <w:right w:val="none" w:sz="0" w:space="0" w:color="auto"/>
      </w:divBdr>
    </w:div>
    <w:div w:id="865020976">
      <w:bodyDiv w:val="1"/>
      <w:marLeft w:val="0"/>
      <w:marRight w:val="0"/>
      <w:marTop w:val="0"/>
      <w:marBottom w:val="0"/>
      <w:divBdr>
        <w:top w:val="none" w:sz="0" w:space="0" w:color="auto"/>
        <w:left w:val="none" w:sz="0" w:space="0" w:color="auto"/>
        <w:bottom w:val="none" w:sz="0" w:space="0" w:color="auto"/>
        <w:right w:val="none" w:sz="0" w:space="0" w:color="auto"/>
      </w:divBdr>
    </w:div>
    <w:div w:id="865943926">
      <w:bodyDiv w:val="1"/>
      <w:marLeft w:val="0"/>
      <w:marRight w:val="0"/>
      <w:marTop w:val="0"/>
      <w:marBottom w:val="0"/>
      <w:divBdr>
        <w:top w:val="none" w:sz="0" w:space="0" w:color="auto"/>
        <w:left w:val="none" w:sz="0" w:space="0" w:color="auto"/>
        <w:bottom w:val="none" w:sz="0" w:space="0" w:color="auto"/>
        <w:right w:val="none" w:sz="0" w:space="0" w:color="auto"/>
      </w:divBdr>
    </w:div>
    <w:div w:id="867451503">
      <w:bodyDiv w:val="1"/>
      <w:marLeft w:val="0"/>
      <w:marRight w:val="0"/>
      <w:marTop w:val="0"/>
      <w:marBottom w:val="0"/>
      <w:divBdr>
        <w:top w:val="none" w:sz="0" w:space="0" w:color="auto"/>
        <w:left w:val="none" w:sz="0" w:space="0" w:color="auto"/>
        <w:bottom w:val="none" w:sz="0" w:space="0" w:color="auto"/>
        <w:right w:val="none" w:sz="0" w:space="0" w:color="auto"/>
      </w:divBdr>
      <w:divsChild>
        <w:div w:id="1734156445">
          <w:marLeft w:val="360"/>
          <w:marRight w:val="0"/>
          <w:marTop w:val="0"/>
          <w:marBottom w:val="0"/>
          <w:divBdr>
            <w:top w:val="none" w:sz="0" w:space="0" w:color="auto"/>
            <w:left w:val="none" w:sz="0" w:space="0" w:color="auto"/>
            <w:bottom w:val="none" w:sz="0" w:space="0" w:color="auto"/>
            <w:right w:val="none" w:sz="0" w:space="0" w:color="auto"/>
          </w:divBdr>
        </w:div>
        <w:div w:id="1792899928">
          <w:marLeft w:val="360"/>
          <w:marRight w:val="0"/>
          <w:marTop w:val="0"/>
          <w:marBottom w:val="0"/>
          <w:divBdr>
            <w:top w:val="none" w:sz="0" w:space="0" w:color="auto"/>
            <w:left w:val="none" w:sz="0" w:space="0" w:color="auto"/>
            <w:bottom w:val="none" w:sz="0" w:space="0" w:color="auto"/>
            <w:right w:val="none" w:sz="0" w:space="0" w:color="auto"/>
          </w:divBdr>
        </w:div>
        <w:div w:id="1472361092">
          <w:marLeft w:val="360"/>
          <w:marRight w:val="0"/>
          <w:marTop w:val="0"/>
          <w:marBottom w:val="0"/>
          <w:divBdr>
            <w:top w:val="none" w:sz="0" w:space="0" w:color="auto"/>
            <w:left w:val="none" w:sz="0" w:space="0" w:color="auto"/>
            <w:bottom w:val="none" w:sz="0" w:space="0" w:color="auto"/>
            <w:right w:val="none" w:sz="0" w:space="0" w:color="auto"/>
          </w:divBdr>
        </w:div>
        <w:div w:id="113133187">
          <w:marLeft w:val="360"/>
          <w:marRight w:val="0"/>
          <w:marTop w:val="0"/>
          <w:marBottom w:val="0"/>
          <w:divBdr>
            <w:top w:val="none" w:sz="0" w:space="0" w:color="auto"/>
            <w:left w:val="none" w:sz="0" w:space="0" w:color="auto"/>
            <w:bottom w:val="none" w:sz="0" w:space="0" w:color="auto"/>
            <w:right w:val="none" w:sz="0" w:space="0" w:color="auto"/>
          </w:divBdr>
        </w:div>
        <w:div w:id="287471078">
          <w:marLeft w:val="360"/>
          <w:marRight w:val="0"/>
          <w:marTop w:val="0"/>
          <w:marBottom w:val="0"/>
          <w:divBdr>
            <w:top w:val="none" w:sz="0" w:space="0" w:color="auto"/>
            <w:left w:val="none" w:sz="0" w:space="0" w:color="auto"/>
            <w:bottom w:val="none" w:sz="0" w:space="0" w:color="auto"/>
            <w:right w:val="none" w:sz="0" w:space="0" w:color="auto"/>
          </w:divBdr>
        </w:div>
      </w:divsChild>
    </w:div>
    <w:div w:id="867914660">
      <w:bodyDiv w:val="1"/>
      <w:marLeft w:val="0"/>
      <w:marRight w:val="0"/>
      <w:marTop w:val="0"/>
      <w:marBottom w:val="0"/>
      <w:divBdr>
        <w:top w:val="none" w:sz="0" w:space="0" w:color="auto"/>
        <w:left w:val="none" w:sz="0" w:space="0" w:color="auto"/>
        <w:bottom w:val="none" w:sz="0" w:space="0" w:color="auto"/>
        <w:right w:val="none" w:sz="0" w:space="0" w:color="auto"/>
      </w:divBdr>
    </w:div>
    <w:div w:id="868177875">
      <w:bodyDiv w:val="1"/>
      <w:marLeft w:val="0"/>
      <w:marRight w:val="0"/>
      <w:marTop w:val="0"/>
      <w:marBottom w:val="0"/>
      <w:divBdr>
        <w:top w:val="none" w:sz="0" w:space="0" w:color="auto"/>
        <w:left w:val="none" w:sz="0" w:space="0" w:color="auto"/>
        <w:bottom w:val="none" w:sz="0" w:space="0" w:color="auto"/>
        <w:right w:val="none" w:sz="0" w:space="0" w:color="auto"/>
      </w:divBdr>
    </w:div>
    <w:div w:id="869296223">
      <w:bodyDiv w:val="1"/>
      <w:marLeft w:val="0"/>
      <w:marRight w:val="0"/>
      <w:marTop w:val="0"/>
      <w:marBottom w:val="0"/>
      <w:divBdr>
        <w:top w:val="none" w:sz="0" w:space="0" w:color="auto"/>
        <w:left w:val="none" w:sz="0" w:space="0" w:color="auto"/>
        <w:bottom w:val="none" w:sz="0" w:space="0" w:color="auto"/>
        <w:right w:val="none" w:sz="0" w:space="0" w:color="auto"/>
      </w:divBdr>
    </w:div>
    <w:div w:id="872113705">
      <w:bodyDiv w:val="1"/>
      <w:marLeft w:val="0"/>
      <w:marRight w:val="0"/>
      <w:marTop w:val="0"/>
      <w:marBottom w:val="0"/>
      <w:divBdr>
        <w:top w:val="none" w:sz="0" w:space="0" w:color="auto"/>
        <w:left w:val="none" w:sz="0" w:space="0" w:color="auto"/>
        <w:bottom w:val="none" w:sz="0" w:space="0" w:color="auto"/>
        <w:right w:val="none" w:sz="0" w:space="0" w:color="auto"/>
      </w:divBdr>
    </w:div>
    <w:div w:id="874661542">
      <w:bodyDiv w:val="1"/>
      <w:marLeft w:val="0"/>
      <w:marRight w:val="0"/>
      <w:marTop w:val="0"/>
      <w:marBottom w:val="0"/>
      <w:divBdr>
        <w:top w:val="none" w:sz="0" w:space="0" w:color="auto"/>
        <w:left w:val="none" w:sz="0" w:space="0" w:color="auto"/>
        <w:bottom w:val="none" w:sz="0" w:space="0" w:color="auto"/>
        <w:right w:val="none" w:sz="0" w:space="0" w:color="auto"/>
      </w:divBdr>
    </w:div>
    <w:div w:id="874736895">
      <w:bodyDiv w:val="1"/>
      <w:marLeft w:val="0"/>
      <w:marRight w:val="0"/>
      <w:marTop w:val="0"/>
      <w:marBottom w:val="0"/>
      <w:divBdr>
        <w:top w:val="none" w:sz="0" w:space="0" w:color="auto"/>
        <w:left w:val="none" w:sz="0" w:space="0" w:color="auto"/>
        <w:bottom w:val="none" w:sz="0" w:space="0" w:color="auto"/>
        <w:right w:val="none" w:sz="0" w:space="0" w:color="auto"/>
      </w:divBdr>
    </w:div>
    <w:div w:id="876429377">
      <w:bodyDiv w:val="1"/>
      <w:marLeft w:val="0"/>
      <w:marRight w:val="0"/>
      <w:marTop w:val="0"/>
      <w:marBottom w:val="0"/>
      <w:divBdr>
        <w:top w:val="none" w:sz="0" w:space="0" w:color="auto"/>
        <w:left w:val="none" w:sz="0" w:space="0" w:color="auto"/>
        <w:bottom w:val="none" w:sz="0" w:space="0" w:color="auto"/>
        <w:right w:val="none" w:sz="0" w:space="0" w:color="auto"/>
      </w:divBdr>
    </w:div>
    <w:div w:id="877279984">
      <w:bodyDiv w:val="1"/>
      <w:marLeft w:val="0"/>
      <w:marRight w:val="0"/>
      <w:marTop w:val="0"/>
      <w:marBottom w:val="0"/>
      <w:divBdr>
        <w:top w:val="none" w:sz="0" w:space="0" w:color="auto"/>
        <w:left w:val="none" w:sz="0" w:space="0" w:color="auto"/>
        <w:bottom w:val="none" w:sz="0" w:space="0" w:color="auto"/>
        <w:right w:val="none" w:sz="0" w:space="0" w:color="auto"/>
      </w:divBdr>
      <w:divsChild>
        <w:div w:id="1927224980">
          <w:marLeft w:val="547"/>
          <w:marRight w:val="0"/>
          <w:marTop w:val="0"/>
          <w:marBottom w:val="0"/>
          <w:divBdr>
            <w:top w:val="none" w:sz="0" w:space="0" w:color="auto"/>
            <w:left w:val="none" w:sz="0" w:space="0" w:color="auto"/>
            <w:bottom w:val="none" w:sz="0" w:space="0" w:color="auto"/>
            <w:right w:val="none" w:sz="0" w:space="0" w:color="auto"/>
          </w:divBdr>
        </w:div>
      </w:divsChild>
    </w:div>
    <w:div w:id="883711946">
      <w:bodyDiv w:val="1"/>
      <w:marLeft w:val="0"/>
      <w:marRight w:val="0"/>
      <w:marTop w:val="0"/>
      <w:marBottom w:val="0"/>
      <w:divBdr>
        <w:top w:val="none" w:sz="0" w:space="0" w:color="auto"/>
        <w:left w:val="none" w:sz="0" w:space="0" w:color="auto"/>
        <w:bottom w:val="none" w:sz="0" w:space="0" w:color="auto"/>
        <w:right w:val="none" w:sz="0" w:space="0" w:color="auto"/>
      </w:divBdr>
    </w:div>
    <w:div w:id="886990053">
      <w:bodyDiv w:val="1"/>
      <w:marLeft w:val="0"/>
      <w:marRight w:val="0"/>
      <w:marTop w:val="0"/>
      <w:marBottom w:val="0"/>
      <w:divBdr>
        <w:top w:val="none" w:sz="0" w:space="0" w:color="auto"/>
        <w:left w:val="none" w:sz="0" w:space="0" w:color="auto"/>
        <w:bottom w:val="none" w:sz="0" w:space="0" w:color="auto"/>
        <w:right w:val="none" w:sz="0" w:space="0" w:color="auto"/>
      </w:divBdr>
    </w:div>
    <w:div w:id="888225501">
      <w:bodyDiv w:val="1"/>
      <w:marLeft w:val="0"/>
      <w:marRight w:val="0"/>
      <w:marTop w:val="0"/>
      <w:marBottom w:val="0"/>
      <w:divBdr>
        <w:top w:val="none" w:sz="0" w:space="0" w:color="auto"/>
        <w:left w:val="none" w:sz="0" w:space="0" w:color="auto"/>
        <w:bottom w:val="none" w:sz="0" w:space="0" w:color="auto"/>
        <w:right w:val="none" w:sz="0" w:space="0" w:color="auto"/>
      </w:divBdr>
    </w:div>
    <w:div w:id="894003654">
      <w:bodyDiv w:val="1"/>
      <w:marLeft w:val="0"/>
      <w:marRight w:val="0"/>
      <w:marTop w:val="0"/>
      <w:marBottom w:val="0"/>
      <w:divBdr>
        <w:top w:val="none" w:sz="0" w:space="0" w:color="auto"/>
        <w:left w:val="none" w:sz="0" w:space="0" w:color="auto"/>
        <w:bottom w:val="none" w:sz="0" w:space="0" w:color="auto"/>
        <w:right w:val="none" w:sz="0" w:space="0" w:color="auto"/>
      </w:divBdr>
    </w:div>
    <w:div w:id="894850520">
      <w:bodyDiv w:val="1"/>
      <w:marLeft w:val="0"/>
      <w:marRight w:val="0"/>
      <w:marTop w:val="0"/>
      <w:marBottom w:val="0"/>
      <w:divBdr>
        <w:top w:val="none" w:sz="0" w:space="0" w:color="auto"/>
        <w:left w:val="none" w:sz="0" w:space="0" w:color="auto"/>
        <w:bottom w:val="none" w:sz="0" w:space="0" w:color="auto"/>
        <w:right w:val="none" w:sz="0" w:space="0" w:color="auto"/>
      </w:divBdr>
    </w:div>
    <w:div w:id="897673026">
      <w:bodyDiv w:val="1"/>
      <w:marLeft w:val="0"/>
      <w:marRight w:val="0"/>
      <w:marTop w:val="0"/>
      <w:marBottom w:val="0"/>
      <w:divBdr>
        <w:top w:val="none" w:sz="0" w:space="0" w:color="auto"/>
        <w:left w:val="none" w:sz="0" w:space="0" w:color="auto"/>
        <w:bottom w:val="none" w:sz="0" w:space="0" w:color="auto"/>
        <w:right w:val="none" w:sz="0" w:space="0" w:color="auto"/>
      </w:divBdr>
    </w:div>
    <w:div w:id="899561874">
      <w:bodyDiv w:val="1"/>
      <w:marLeft w:val="0"/>
      <w:marRight w:val="0"/>
      <w:marTop w:val="0"/>
      <w:marBottom w:val="0"/>
      <w:divBdr>
        <w:top w:val="none" w:sz="0" w:space="0" w:color="auto"/>
        <w:left w:val="none" w:sz="0" w:space="0" w:color="auto"/>
        <w:bottom w:val="none" w:sz="0" w:space="0" w:color="auto"/>
        <w:right w:val="none" w:sz="0" w:space="0" w:color="auto"/>
      </w:divBdr>
    </w:div>
    <w:div w:id="900941773">
      <w:bodyDiv w:val="1"/>
      <w:marLeft w:val="0"/>
      <w:marRight w:val="0"/>
      <w:marTop w:val="0"/>
      <w:marBottom w:val="0"/>
      <w:divBdr>
        <w:top w:val="none" w:sz="0" w:space="0" w:color="auto"/>
        <w:left w:val="none" w:sz="0" w:space="0" w:color="auto"/>
        <w:bottom w:val="none" w:sz="0" w:space="0" w:color="auto"/>
        <w:right w:val="none" w:sz="0" w:space="0" w:color="auto"/>
      </w:divBdr>
      <w:divsChild>
        <w:div w:id="1633363965">
          <w:marLeft w:val="547"/>
          <w:marRight w:val="0"/>
          <w:marTop w:val="0"/>
          <w:marBottom w:val="0"/>
          <w:divBdr>
            <w:top w:val="none" w:sz="0" w:space="0" w:color="auto"/>
            <w:left w:val="none" w:sz="0" w:space="0" w:color="auto"/>
            <w:bottom w:val="none" w:sz="0" w:space="0" w:color="auto"/>
            <w:right w:val="none" w:sz="0" w:space="0" w:color="auto"/>
          </w:divBdr>
        </w:div>
      </w:divsChild>
    </w:div>
    <w:div w:id="902057309">
      <w:bodyDiv w:val="1"/>
      <w:marLeft w:val="0"/>
      <w:marRight w:val="0"/>
      <w:marTop w:val="0"/>
      <w:marBottom w:val="0"/>
      <w:divBdr>
        <w:top w:val="none" w:sz="0" w:space="0" w:color="auto"/>
        <w:left w:val="none" w:sz="0" w:space="0" w:color="auto"/>
        <w:bottom w:val="none" w:sz="0" w:space="0" w:color="auto"/>
        <w:right w:val="none" w:sz="0" w:space="0" w:color="auto"/>
      </w:divBdr>
      <w:divsChild>
        <w:div w:id="760563101">
          <w:marLeft w:val="547"/>
          <w:marRight w:val="0"/>
          <w:marTop w:val="0"/>
          <w:marBottom w:val="0"/>
          <w:divBdr>
            <w:top w:val="none" w:sz="0" w:space="0" w:color="auto"/>
            <w:left w:val="none" w:sz="0" w:space="0" w:color="auto"/>
            <w:bottom w:val="none" w:sz="0" w:space="0" w:color="auto"/>
            <w:right w:val="none" w:sz="0" w:space="0" w:color="auto"/>
          </w:divBdr>
        </w:div>
      </w:divsChild>
    </w:div>
    <w:div w:id="905065743">
      <w:bodyDiv w:val="1"/>
      <w:marLeft w:val="0"/>
      <w:marRight w:val="0"/>
      <w:marTop w:val="0"/>
      <w:marBottom w:val="0"/>
      <w:divBdr>
        <w:top w:val="none" w:sz="0" w:space="0" w:color="auto"/>
        <w:left w:val="none" w:sz="0" w:space="0" w:color="auto"/>
        <w:bottom w:val="none" w:sz="0" w:space="0" w:color="auto"/>
        <w:right w:val="none" w:sz="0" w:space="0" w:color="auto"/>
      </w:divBdr>
      <w:divsChild>
        <w:div w:id="181019705">
          <w:marLeft w:val="446"/>
          <w:marRight w:val="0"/>
          <w:marTop w:val="0"/>
          <w:marBottom w:val="0"/>
          <w:divBdr>
            <w:top w:val="none" w:sz="0" w:space="0" w:color="auto"/>
            <w:left w:val="none" w:sz="0" w:space="0" w:color="auto"/>
            <w:bottom w:val="none" w:sz="0" w:space="0" w:color="auto"/>
            <w:right w:val="none" w:sz="0" w:space="0" w:color="auto"/>
          </w:divBdr>
        </w:div>
        <w:div w:id="209925770">
          <w:marLeft w:val="446"/>
          <w:marRight w:val="0"/>
          <w:marTop w:val="0"/>
          <w:marBottom w:val="0"/>
          <w:divBdr>
            <w:top w:val="none" w:sz="0" w:space="0" w:color="auto"/>
            <w:left w:val="none" w:sz="0" w:space="0" w:color="auto"/>
            <w:bottom w:val="none" w:sz="0" w:space="0" w:color="auto"/>
            <w:right w:val="none" w:sz="0" w:space="0" w:color="auto"/>
          </w:divBdr>
        </w:div>
        <w:div w:id="289635477">
          <w:marLeft w:val="446"/>
          <w:marRight w:val="0"/>
          <w:marTop w:val="0"/>
          <w:marBottom w:val="0"/>
          <w:divBdr>
            <w:top w:val="none" w:sz="0" w:space="0" w:color="auto"/>
            <w:left w:val="none" w:sz="0" w:space="0" w:color="auto"/>
            <w:bottom w:val="none" w:sz="0" w:space="0" w:color="auto"/>
            <w:right w:val="none" w:sz="0" w:space="0" w:color="auto"/>
          </w:divBdr>
        </w:div>
        <w:div w:id="387531528">
          <w:marLeft w:val="446"/>
          <w:marRight w:val="0"/>
          <w:marTop w:val="0"/>
          <w:marBottom w:val="0"/>
          <w:divBdr>
            <w:top w:val="none" w:sz="0" w:space="0" w:color="auto"/>
            <w:left w:val="none" w:sz="0" w:space="0" w:color="auto"/>
            <w:bottom w:val="none" w:sz="0" w:space="0" w:color="auto"/>
            <w:right w:val="none" w:sz="0" w:space="0" w:color="auto"/>
          </w:divBdr>
        </w:div>
        <w:div w:id="1159343885">
          <w:marLeft w:val="446"/>
          <w:marRight w:val="0"/>
          <w:marTop w:val="0"/>
          <w:marBottom w:val="0"/>
          <w:divBdr>
            <w:top w:val="none" w:sz="0" w:space="0" w:color="auto"/>
            <w:left w:val="none" w:sz="0" w:space="0" w:color="auto"/>
            <w:bottom w:val="none" w:sz="0" w:space="0" w:color="auto"/>
            <w:right w:val="none" w:sz="0" w:space="0" w:color="auto"/>
          </w:divBdr>
        </w:div>
        <w:div w:id="1897351729">
          <w:marLeft w:val="446"/>
          <w:marRight w:val="0"/>
          <w:marTop w:val="0"/>
          <w:marBottom w:val="0"/>
          <w:divBdr>
            <w:top w:val="none" w:sz="0" w:space="0" w:color="auto"/>
            <w:left w:val="none" w:sz="0" w:space="0" w:color="auto"/>
            <w:bottom w:val="none" w:sz="0" w:space="0" w:color="auto"/>
            <w:right w:val="none" w:sz="0" w:space="0" w:color="auto"/>
          </w:divBdr>
        </w:div>
      </w:divsChild>
    </w:div>
    <w:div w:id="905839577">
      <w:bodyDiv w:val="1"/>
      <w:marLeft w:val="0"/>
      <w:marRight w:val="0"/>
      <w:marTop w:val="0"/>
      <w:marBottom w:val="0"/>
      <w:divBdr>
        <w:top w:val="none" w:sz="0" w:space="0" w:color="auto"/>
        <w:left w:val="none" w:sz="0" w:space="0" w:color="auto"/>
        <w:bottom w:val="none" w:sz="0" w:space="0" w:color="auto"/>
        <w:right w:val="none" w:sz="0" w:space="0" w:color="auto"/>
      </w:divBdr>
      <w:divsChild>
        <w:div w:id="777021479">
          <w:marLeft w:val="547"/>
          <w:marRight w:val="0"/>
          <w:marTop w:val="0"/>
          <w:marBottom w:val="0"/>
          <w:divBdr>
            <w:top w:val="none" w:sz="0" w:space="0" w:color="auto"/>
            <w:left w:val="none" w:sz="0" w:space="0" w:color="auto"/>
            <w:bottom w:val="none" w:sz="0" w:space="0" w:color="auto"/>
            <w:right w:val="none" w:sz="0" w:space="0" w:color="auto"/>
          </w:divBdr>
        </w:div>
      </w:divsChild>
    </w:div>
    <w:div w:id="906191202">
      <w:bodyDiv w:val="1"/>
      <w:marLeft w:val="0"/>
      <w:marRight w:val="0"/>
      <w:marTop w:val="0"/>
      <w:marBottom w:val="0"/>
      <w:divBdr>
        <w:top w:val="none" w:sz="0" w:space="0" w:color="auto"/>
        <w:left w:val="none" w:sz="0" w:space="0" w:color="auto"/>
        <w:bottom w:val="none" w:sz="0" w:space="0" w:color="auto"/>
        <w:right w:val="none" w:sz="0" w:space="0" w:color="auto"/>
      </w:divBdr>
      <w:divsChild>
        <w:div w:id="1009061546">
          <w:marLeft w:val="360"/>
          <w:marRight w:val="0"/>
          <w:marTop w:val="0"/>
          <w:marBottom w:val="0"/>
          <w:divBdr>
            <w:top w:val="none" w:sz="0" w:space="0" w:color="auto"/>
            <w:left w:val="none" w:sz="0" w:space="0" w:color="auto"/>
            <w:bottom w:val="none" w:sz="0" w:space="0" w:color="auto"/>
            <w:right w:val="none" w:sz="0" w:space="0" w:color="auto"/>
          </w:divBdr>
        </w:div>
        <w:div w:id="433870247">
          <w:marLeft w:val="360"/>
          <w:marRight w:val="0"/>
          <w:marTop w:val="0"/>
          <w:marBottom w:val="0"/>
          <w:divBdr>
            <w:top w:val="none" w:sz="0" w:space="0" w:color="auto"/>
            <w:left w:val="none" w:sz="0" w:space="0" w:color="auto"/>
            <w:bottom w:val="none" w:sz="0" w:space="0" w:color="auto"/>
            <w:right w:val="none" w:sz="0" w:space="0" w:color="auto"/>
          </w:divBdr>
        </w:div>
        <w:div w:id="1082413562">
          <w:marLeft w:val="360"/>
          <w:marRight w:val="0"/>
          <w:marTop w:val="0"/>
          <w:marBottom w:val="0"/>
          <w:divBdr>
            <w:top w:val="none" w:sz="0" w:space="0" w:color="auto"/>
            <w:left w:val="none" w:sz="0" w:space="0" w:color="auto"/>
            <w:bottom w:val="none" w:sz="0" w:space="0" w:color="auto"/>
            <w:right w:val="none" w:sz="0" w:space="0" w:color="auto"/>
          </w:divBdr>
        </w:div>
        <w:div w:id="700323396">
          <w:marLeft w:val="360"/>
          <w:marRight w:val="0"/>
          <w:marTop w:val="0"/>
          <w:marBottom w:val="0"/>
          <w:divBdr>
            <w:top w:val="none" w:sz="0" w:space="0" w:color="auto"/>
            <w:left w:val="none" w:sz="0" w:space="0" w:color="auto"/>
            <w:bottom w:val="none" w:sz="0" w:space="0" w:color="auto"/>
            <w:right w:val="none" w:sz="0" w:space="0" w:color="auto"/>
          </w:divBdr>
        </w:div>
      </w:divsChild>
    </w:div>
    <w:div w:id="909845392">
      <w:bodyDiv w:val="1"/>
      <w:marLeft w:val="0"/>
      <w:marRight w:val="0"/>
      <w:marTop w:val="0"/>
      <w:marBottom w:val="0"/>
      <w:divBdr>
        <w:top w:val="none" w:sz="0" w:space="0" w:color="auto"/>
        <w:left w:val="none" w:sz="0" w:space="0" w:color="auto"/>
        <w:bottom w:val="none" w:sz="0" w:space="0" w:color="auto"/>
        <w:right w:val="none" w:sz="0" w:space="0" w:color="auto"/>
      </w:divBdr>
      <w:divsChild>
        <w:div w:id="1228688674">
          <w:marLeft w:val="0"/>
          <w:marRight w:val="0"/>
          <w:marTop w:val="0"/>
          <w:marBottom w:val="0"/>
          <w:divBdr>
            <w:top w:val="none" w:sz="0" w:space="0" w:color="auto"/>
            <w:left w:val="none" w:sz="0" w:space="0" w:color="auto"/>
            <w:bottom w:val="none" w:sz="0" w:space="0" w:color="auto"/>
            <w:right w:val="none" w:sz="0" w:space="0" w:color="auto"/>
          </w:divBdr>
          <w:divsChild>
            <w:div w:id="408692737">
              <w:marLeft w:val="0"/>
              <w:marRight w:val="0"/>
              <w:marTop w:val="0"/>
              <w:marBottom w:val="0"/>
              <w:divBdr>
                <w:top w:val="none" w:sz="0" w:space="0" w:color="auto"/>
                <w:left w:val="none" w:sz="0" w:space="0" w:color="auto"/>
                <w:bottom w:val="none" w:sz="0" w:space="0" w:color="auto"/>
                <w:right w:val="none" w:sz="0" w:space="0" w:color="auto"/>
              </w:divBdr>
              <w:divsChild>
                <w:div w:id="8367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07459">
      <w:bodyDiv w:val="1"/>
      <w:marLeft w:val="0"/>
      <w:marRight w:val="0"/>
      <w:marTop w:val="0"/>
      <w:marBottom w:val="0"/>
      <w:divBdr>
        <w:top w:val="none" w:sz="0" w:space="0" w:color="auto"/>
        <w:left w:val="none" w:sz="0" w:space="0" w:color="auto"/>
        <w:bottom w:val="none" w:sz="0" w:space="0" w:color="auto"/>
        <w:right w:val="none" w:sz="0" w:space="0" w:color="auto"/>
      </w:divBdr>
    </w:div>
    <w:div w:id="912205295">
      <w:bodyDiv w:val="1"/>
      <w:marLeft w:val="0"/>
      <w:marRight w:val="0"/>
      <w:marTop w:val="0"/>
      <w:marBottom w:val="0"/>
      <w:divBdr>
        <w:top w:val="none" w:sz="0" w:space="0" w:color="auto"/>
        <w:left w:val="none" w:sz="0" w:space="0" w:color="auto"/>
        <w:bottom w:val="none" w:sz="0" w:space="0" w:color="auto"/>
        <w:right w:val="none" w:sz="0" w:space="0" w:color="auto"/>
      </w:divBdr>
    </w:div>
    <w:div w:id="918438961">
      <w:bodyDiv w:val="1"/>
      <w:marLeft w:val="0"/>
      <w:marRight w:val="0"/>
      <w:marTop w:val="0"/>
      <w:marBottom w:val="0"/>
      <w:divBdr>
        <w:top w:val="none" w:sz="0" w:space="0" w:color="auto"/>
        <w:left w:val="none" w:sz="0" w:space="0" w:color="auto"/>
        <w:bottom w:val="none" w:sz="0" w:space="0" w:color="auto"/>
        <w:right w:val="none" w:sz="0" w:space="0" w:color="auto"/>
      </w:divBdr>
    </w:div>
    <w:div w:id="921109976">
      <w:bodyDiv w:val="1"/>
      <w:marLeft w:val="0"/>
      <w:marRight w:val="0"/>
      <w:marTop w:val="0"/>
      <w:marBottom w:val="0"/>
      <w:divBdr>
        <w:top w:val="none" w:sz="0" w:space="0" w:color="auto"/>
        <w:left w:val="none" w:sz="0" w:space="0" w:color="auto"/>
        <w:bottom w:val="none" w:sz="0" w:space="0" w:color="auto"/>
        <w:right w:val="none" w:sz="0" w:space="0" w:color="auto"/>
      </w:divBdr>
    </w:div>
    <w:div w:id="923297213">
      <w:bodyDiv w:val="1"/>
      <w:marLeft w:val="0"/>
      <w:marRight w:val="0"/>
      <w:marTop w:val="0"/>
      <w:marBottom w:val="0"/>
      <w:divBdr>
        <w:top w:val="none" w:sz="0" w:space="0" w:color="auto"/>
        <w:left w:val="none" w:sz="0" w:space="0" w:color="auto"/>
        <w:bottom w:val="none" w:sz="0" w:space="0" w:color="auto"/>
        <w:right w:val="none" w:sz="0" w:space="0" w:color="auto"/>
      </w:divBdr>
    </w:div>
    <w:div w:id="923805426">
      <w:bodyDiv w:val="1"/>
      <w:marLeft w:val="0"/>
      <w:marRight w:val="0"/>
      <w:marTop w:val="0"/>
      <w:marBottom w:val="0"/>
      <w:divBdr>
        <w:top w:val="none" w:sz="0" w:space="0" w:color="auto"/>
        <w:left w:val="none" w:sz="0" w:space="0" w:color="auto"/>
        <w:bottom w:val="none" w:sz="0" w:space="0" w:color="auto"/>
        <w:right w:val="none" w:sz="0" w:space="0" w:color="auto"/>
      </w:divBdr>
    </w:div>
    <w:div w:id="924530491">
      <w:bodyDiv w:val="1"/>
      <w:marLeft w:val="0"/>
      <w:marRight w:val="0"/>
      <w:marTop w:val="0"/>
      <w:marBottom w:val="0"/>
      <w:divBdr>
        <w:top w:val="none" w:sz="0" w:space="0" w:color="auto"/>
        <w:left w:val="none" w:sz="0" w:space="0" w:color="auto"/>
        <w:bottom w:val="none" w:sz="0" w:space="0" w:color="auto"/>
        <w:right w:val="none" w:sz="0" w:space="0" w:color="auto"/>
      </w:divBdr>
      <w:divsChild>
        <w:div w:id="1746801210">
          <w:marLeft w:val="547"/>
          <w:marRight w:val="0"/>
          <w:marTop w:val="0"/>
          <w:marBottom w:val="0"/>
          <w:divBdr>
            <w:top w:val="none" w:sz="0" w:space="0" w:color="auto"/>
            <w:left w:val="none" w:sz="0" w:space="0" w:color="auto"/>
            <w:bottom w:val="none" w:sz="0" w:space="0" w:color="auto"/>
            <w:right w:val="none" w:sz="0" w:space="0" w:color="auto"/>
          </w:divBdr>
        </w:div>
      </w:divsChild>
    </w:div>
    <w:div w:id="924991385">
      <w:bodyDiv w:val="1"/>
      <w:marLeft w:val="0"/>
      <w:marRight w:val="0"/>
      <w:marTop w:val="0"/>
      <w:marBottom w:val="0"/>
      <w:divBdr>
        <w:top w:val="none" w:sz="0" w:space="0" w:color="auto"/>
        <w:left w:val="none" w:sz="0" w:space="0" w:color="auto"/>
        <w:bottom w:val="none" w:sz="0" w:space="0" w:color="auto"/>
        <w:right w:val="none" w:sz="0" w:space="0" w:color="auto"/>
      </w:divBdr>
      <w:divsChild>
        <w:div w:id="2132094197">
          <w:marLeft w:val="547"/>
          <w:marRight w:val="0"/>
          <w:marTop w:val="0"/>
          <w:marBottom w:val="0"/>
          <w:divBdr>
            <w:top w:val="none" w:sz="0" w:space="0" w:color="auto"/>
            <w:left w:val="none" w:sz="0" w:space="0" w:color="auto"/>
            <w:bottom w:val="none" w:sz="0" w:space="0" w:color="auto"/>
            <w:right w:val="none" w:sz="0" w:space="0" w:color="auto"/>
          </w:divBdr>
        </w:div>
      </w:divsChild>
    </w:div>
    <w:div w:id="925068932">
      <w:bodyDiv w:val="1"/>
      <w:marLeft w:val="0"/>
      <w:marRight w:val="0"/>
      <w:marTop w:val="0"/>
      <w:marBottom w:val="0"/>
      <w:divBdr>
        <w:top w:val="none" w:sz="0" w:space="0" w:color="auto"/>
        <w:left w:val="none" w:sz="0" w:space="0" w:color="auto"/>
        <w:bottom w:val="none" w:sz="0" w:space="0" w:color="auto"/>
        <w:right w:val="none" w:sz="0" w:space="0" w:color="auto"/>
      </w:divBdr>
      <w:divsChild>
        <w:div w:id="1685395397">
          <w:marLeft w:val="360"/>
          <w:marRight w:val="0"/>
          <w:marTop w:val="0"/>
          <w:marBottom w:val="0"/>
          <w:divBdr>
            <w:top w:val="none" w:sz="0" w:space="0" w:color="auto"/>
            <w:left w:val="none" w:sz="0" w:space="0" w:color="auto"/>
            <w:bottom w:val="none" w:sz="0" w:space="0" w:color="auto"/>
            <w:right w:val="none" w:sz="0" w:space="0" w:color="auto"/>
          </w:divBdr>
        </w:div>
        <w:div w:id="41636063">
          <w:marLeft w:val="360"/>
          <w:marRight w:val="0"/>
          <w:marTop w:val="0"/>
          <w:marBottom w:val="0"/>
          <w:divBdr>
            <w:top w:val="none" w:sz="0" w:space="0" w:color="auto"/>
            <w:left w:val="none" w:sz="0" w:space="0" w:color="auto"/>
            <w:bottom w:val="none" w:sz="0" w:space="0" w:color="auto"/>
            <w:right w:val="none" w:sz="0" w:space="0" w:color="auto"/>
          </w:divBdr>
        </w:div>
        <w:div w:id="997071261">
          <w:marLeft w:val="360"/>
          <w:marRight w:val="0"/>
          <w:marTop w:val="0"/>
          <w:marBottom w:val="0"/>
          <w:divBdr>
            <w:top w:val="none" w:sz="0" w:space="0" w:color="auto"/>
            <w:left w:val="none" w:sz="0" w:space="0" w:color="auto"/>
            <w:bottom w:val="none" w:sz="0" w:space="0" w:color="auto"/>
            <w:right w:val="none" w:sz="0" w:space="0" w:color="auto"/>
          </w:divBdr>
        </w:div>
        <w:div w:id="987055758">
          <w:marLeft w:val="360"/>
          <w:marRight w:val="0"/>
          <w:marTop w:val="0"/>
          <w:marBottom w:val="0"/>
          <w:divBdr>
            <w:top w:val="none" w:sz="0" w:space="0" w:color="auto"/>
            <w:left w:val="none" w:sz="0" w:space="0" w:color="auto"/>
            <w:bottom w:val="none" w:sz="0" w:space="0" w:color="auto"/>
            <w:right w:val="none" w:sz="0" w:space="0" w:color="auto"/>
          </w:divBdr>
        </w:div>
        <w:div w:id="469517724">
          <w:marLeft w:val="360"/>
          <w:marRight w:val="0"/>
          <w:marTop w:val="0"/>
          <w:marBottom w:val="0"/>
          <w:divBdr>
            <w:top w:val="none" w:sz="0" w:space="0" w:color="auto"/>
            <w:left w:val="none" w:sz="0" w:space="0" w:color="auto"/>
            <w:bottom w:val="none" w:sz="0" w:space="0" w:color="auto"/>
            <w:right w:val="none" w:sz="0" w:space="0" w:color="auto"/>
          </w:divBdr>
        </w:div>
        <w:div w:id="178130907">
          <w:marLeft w:val="360"/>
          <w:marRight w:val="0"/>
          <w:marTop w:val="0"/>
          <w:marBottom w:val="0"/>
          <w:divBdr>
            <w:top w:val="none" w:sz="0" w:space="0" w:color="auto"/>
            <w:left w:val="none" w:sz="0" w:space="0" w:color="auto"/>
            <w:bottom w:val="none" w:sz="0" w:space="0" w:color="auto"/>
            <w:right w:val="none" w:sz="0" w:space="0" w:color="auto"/>
          </w:divBdr>
        </w:div>
        <w:div w:id="1380859080">
          <w:marLeft w:val="360"/>
          <w:marRight w:val="0"/>
          <w:marTop w:val="0"/>
          <w:marBottom w:val="0"/>
          <w:divBdr>
            <w:top w:val="none" w:sz="0" w:space="0" w:color="auto"/>
            <w:left w:val="none" w:sz="0" w:space="0" w:color="auto"/>
            <w:bottom w:val="none" w:sz="0" w:space="0" w:color="auto"/>
            <w:right w:val="none" w:sz="0" w:space="0" w:color="auto"/>
          </w:divBdr>
        </w:div>
        <w:div w:id="735667688">
          <w:marLeft w:val="360"/>
          <w:marRight w:val="0"/>
          <w:marTop w:val="0"/>
          <w:marBottom w:val="0"/>
          <w:divBdr>
            <w:top w:val="none" w:sz="0" w:space="0" w:color="auto"/>
            <w:left w:val="none" w:sz="0" w:space="0" w:color="auto"/>
            <w:bottom w:val="none" w:sz="0" w:space="0" w:color="auto"/>
            <w:right w:val="none" w:sz="0" w:space="0" w:color="auto"/>
          </w:divBdr>
        </w:div>
        <w:div w:id="544685753">
          <w:marLeft w:val="360"/>
          <w:marRight w:val="0"/>
          <w:marTop w:val="0"/>
          <w:marBottom w:val="0"/>
          <w:divBdr>
            <w:top w:val="none" w:sz="0" w:space="0" w:color="auto"/>
            <w:left w:val="none" w:sz="0" w:space="0" w:color="auto"/>
            <w:bottom w:val="none" w:sz="0" w:space="0" w:color="auto"/>
            <w:right w:val="none" w:sz="0" w:space="0" w:color="auto"/>
          </w:divBdr>
        </w:div>
        <w:div w:id="205216629">
          <w:marLeft w:val="360"/>
          <w:marRight w:val="0"/>
          <w:marTop w:val="0"/>
          <w:marBottom w:val="0"/>
          <w:divBdr>
            <w:top w:val="none" w:sz="0" w:space="0" w:color="auto"/>
            <w:left w:val="none" w:sz="0" w:space="0" w:color="auto"/>
            <w:bottom w:val="none" w:sz="0" w:space="0" w:color="auto"/>
            <w:right w:val="none" w:sz="0" w:space="0" w:color="auto"/>
          </w:divBdr>
        </w:div>
        <w:div w:id="400562748">
          <w:marLeft w:val="360"/>
          <w:marRight w:val="0"/>
          <w:marTop w:val="0"/>
          <w:marBottom w:val="0"/>
          <w:divBdr>
            <w:top w:val="none" w:sz="0" w:space="0" w:color="auto"/>
            <w:left w:val="none" w:sz="0" w:space="0" w:color="auto"/>
            <w:bottom w:val="none" w:sz="0" w:space="0" w:color="auto"/>
            <w:right w:val="none" w:sz="0" w:space="0" w:color="auto"/>
          </w:divBdr>
        </w:div>
        <w:div w:id="1727679075">
          <w:marLeft w:val="360"/>
          <w:marRight w:val="0"/>
          <w:marTop w:val="0"/>
          <w:marBottom w:val="0"/>
          <w:divBdr>
            <w:top w:val="none" w:sz="0" w:space="0" w:color="auto"/>
            <w:left w:val="none" w:sz="0" w:space="0" w:color="auto"/>
            <w:bottom w:val="none" w:sz="0" w:space="0" w:color="auto"/>
            <w:right w:val="none" w:sz="0" w:space="0" w:color="auto"/>
          </w:divBdr>
        </w:div>
        <w:div w:id="1371225627">
          <w:marLeft w:val="360"/>
          <w:marRight w:val="0"/>
          <w:marTop w:val="0"/>
          <w:marBottom w:val="0"/>
          <w:divBdr>
            <w:top w:val="none" w:sz="0" w:space="0" w:color="auto"/>
            <w:left w:val="none" w:sz="0" w:space="0" w:color="auto"/>
            <w:bottom w:val="none" w:sz="0" w:space="0" w:color="auto"/>
            <w:right w:val="none" w:sz="0" w:space="0" w:color="auto"/>
          </w:divBdr>
        </w:div>
        <w:div w:id="1378049863">
          <w:marLeft w:val="360"/>
          <w:marRight w:val="0"/>
          <w:marTop w:val="0"/>
          <w:marBottom w:val="0"/>
          <w:divBdr>
            <w:top w:val="none" w:sz="0" w:space="0" w:color="auto"/>
            <w:left w:val="none" w:sz="0" w:space="0" w:color="auto"/>
            <w:bottom w:val="none" w:sz="0" w:space="0" w:color="auto"/>
            <w:right w:val="none" w:sz="0" w:space="0" w:color="auto"/>
          </w:divBdr>
        </w:div>
        <w:div w:id="105972813">
          <w:marLeft w:val="360"/>
          <w:marRight w:val="0"/>
          <w:marTop w:val="0"/>
          <w:marBottom w:val="0"/>
          <w:divBdr>
            <w:top w:val="none" w:sz="0" w:space="0" w:color="auto"/>
            <w:left w:val="none" w:sz="0" w:space="0" w:color="auto"/>
            <w:bottom w:val="none" w:sz="0" w:space="0" w:color="auto"/>
            <w:right w:val="none" w:sz="0" w:space="0" w:color="auto"/>
          </w:divBdr>
        </w:div>
        <w:div w:id="1738551803">
          <w:marLeft w:val="360"/>
          <w:marRight w:val="0"/>
          <w:marTop w:val="0"/>
          <w:marBottom w:val="0"/>
          <w:divBdr>
            <w:top w:val="none" w:sz="0" w:space="0" w:color="auto"/>
            <w:left w:val="none" w:sz="0" w:space="0" w:color="auto"/>
            <w:bottom w:val="none" w:sz="0" w:space="0" w:color="auto"/>
            <w:right w:val="none" w:sz="0" w:space="0" w:color="auto"/>
          </w:divBdr>
        </w:div>
      </w:divsChild>
    </w:div>
    <w:div w:id="928654182">
      <w:bodyDiv w:val="1"/>
      <w:marLeft w:val="0"/>
      <w:marRight w:val="0"/>
      <w:marTop w:val="0"/>
      <w:marBottom w:val="0"/>
      <w:divBdr>
        <w:top w:val="none" w:sz="0" w:space="0" w:color="auto"/>
        <w:left w:val="none" w:sz="0" w:space="0" w:color="auto"/>
        <w:bottom w:val="none" w:sz="0" w:space="0" w:color="auto"/>
        <w:right w:val="none" w:sz="0" w:space="0" w:color="auto"/>
      </w:divBdr>
    </w:div>
    <w:div w:id="928738606">
      <w:bodyDiv w:val="1"/>
      <w:marLeft w:val="0"/>
      <w:marRight w:val="0"/>
      <w:marTop w:val="0"/>
      <w:marBottom w:val="0"/>
      <w:divBdr>
        <w:top w:val="none" w:sz="0" w:space="0" w:color="auto"/>
        <w:left w:val="none" w:sz="0" w:space="0" w:color="auto"/>
        <w:bottom w:val="none" w:sz="0" w:space="0" w:color="auto"/>
        <w:right w:val="none" w:sz="0" w:space="0" w:color="auto"/>
      </w:divBdr>
    </w:div>
    <w:div w:id="932128490">
      <w:bodyDiv w:val="1"/>
      <w:marLeft w:val="0"/>
      <w:marRight w:val="0"/>
      <w:marTop w:val="0"/>
      <w:marBottom w:val="0"/>
      <w:divBdr>
        <w:top w:val="none" w:sz="0" w:space="0" w:color="auto"/>
        <w:left w:val="none" w:sz="0" w:space="0" w:color="auto"/>
        <w:bottom w:val="none" w:sz="0" w:space="0" w:color="auto"/>
        <w:right w:val="none" w:sz="0" w:space="0" w:color="auto"/>
      </w:divBdr>
    </w:div>
    <w:div w:id="932935657">
      <w:bodyDiv w:val="1"/>
      <w:marLeft w:val="0"/>
      <w:marRight w:val="0"/>
      <w:marTop w:val="0"/>
      <w:marBottom w:val="0"/>
      <w:divBdr>
        <w:top w:val="none" w:sz="0" w:space="0" w:color="auto"/>
        <w:left w:val="none" w:sz="0" w:space="0" w:color="auto"/>
        <w:bottom w:val="none" w:sz="0" w:space="0" w:color="auto"/>
        <w:right w:val="none" w:sz="0" w:space="0" w:color="auto"/>
      </w:divBdr>
    </w:div>
    <w:div w:id="934092469">
      <w:bodyDiv w:val="1"/>
      <w:marLeft w:val="0"/>
      <w:marRight w:val="0"/>
      <w:marTop w:val="0"/>
      <w:marBottom w:val="0"/>
      <w:divBdr>
        <w:top w:val="none" w:sz="0" w:space="0" w:color="auto"/>
        <w:left w:val="none" w:sz="0" w:space="0" w:color="auto"/>
        <w:bottom w:val="none" w:sz="0" w:space="0" w:color="auto"/>
        <w:right w:val="none" w:sz="0" w:space="0" w:color="auto"/>
      </w:divBdr>
      <w:divsChild>
        <w:div w:id="393358948">
          <w:marLeft w:val="360"/>
          <w:marRight w:val="0"/>
          <w:marTop w:val="0"/>
          <w:marBottom w:val="0"/>
          <w:divBdr>
            <w:top w:val="none" w:sz="0" w:space="0" w:color="auto"/>
            <w:left w:val="none" w:sz="0" w:space="0" w:color="auto"/>
            <w:bottom w:val="none" w:sz="0" w:space="0" w:color="auto"/>
            <w:right w:val="none" w:sz="0" w:space="0" w:color="auto"/>
          </w:divBdr>
        </w:div>
        <w:div w:id="758792098">
          <w:marLeft w:val="360"/>
          <w:marRight w:val="0"/>
          <w:marTop w:val="0"/>
          <w:marBottom w:val="0"/>
          <w:divBdr>
            <w:top w:val="none" w:sz="0" w:space="0" w:color="auto"/>
            <w:left w:val="none" w:sz="0" w:space="0" w:color="auto"/>
            <w:bottom w:val="none" w:sz="0" w:space="0" w:color="auto"/>
            <w:right w:val="none" w:sz="0" w:space="0" w:color="auto"/>
          </w:divBdr>
        </w:div>
        <w:div w:id="1882395450">
          <w:marLeft w:val="360"/>
          <w:marRight w:val="0"/>
          <w:marTop w:val="0"/>
          <w:marBottom w:val="0"/>
          <w:divBdr>
            <w:top w:val="none" w:sz="0" w:space="0" w:color="auto"/>
            <w:left w:val="none" w:sz="0" w:space="0" w:color="auto"/>
            <w:bottom w:val="none" w:sz="0" w:space="0" w:color="auto"/>
            <w:right w:val="none" w:sz="0" w:space="0" w:color="auto"/>
          </w:divBdr>
        </w:div>
      </w:divsChild>
    </w:div>
    <w:div w:id="938174406">
      <w:bodyDiv w:val="1"/>
      <w:marLeft w:val="0"/>
      <w:marRight w:val="0"/>
      <w:marTop w:val="0"/>
      <w:marBottom w:val="0"/>
      <w:divBdr>
        <w:top w:val="none" w:sz="0" w:space="0" w:color="auto"/>
        <w:left w:val="none" w:sz="0" w:space="0" w:color="auto"/>
        <w:bottom w:val="none" w:sz="0" w:space="0" w:color="auto"/>
        <w:right w:val="none" w:sz="0" w:space="0" w:color="auto"/>
      </w:divBdr>
    </w:div>
    <w:div w:id="938291356">
      <w:bodyDiv w:val="1"/>
      <w:marLeft w:val="0"/>
      <w:marRight w:val="0"/>
      <w:marTop w:val="0"/>
      <w:marBottom w:val="0"/>
      <w:divBdr>
        <w:top w:val="none" w:sz="0" w:space="0" w:color="auto"/>
        <w:left w:val="none" w:sz="0" w:space="0" w:color="auto"/>
        <w:bottom w:val="none" w:sz="0" w:space="0" w:color="auto"/>
        <w:right w:val="none" w:sz="0" w:space="0" w:color="auto"/>
      </w:divBdr>
      <w:divsChild>
        <w:div w:id="394623815">
          <w:marLeft w:val="360"/>
          <w:marRight w:val="0"/>
          <w:marTop w:val="0"/>
          <w:marBottom w:val="0"/>
          <w:divBdr>
            <w:top w:val="none" w:sz="0" w:space="0" w:color="auto"/>
            <w:left w:val="none" w:sz="0" w:space="0" w:color="auto"/>
            <w:bottom w:val="none" w:sz="0" w:space="0" w:color="auto"/>
            <w:right w:val="none" w:sz="0" w:space="0" w:color="auto"/>
          </w:divBdr>
        </w:div>
        <w:div w:id="1535269575">
          <w:marLeft w:val="360"/>
          <w:marRight w:val="0"/>
          <w:marTop w:val="0"/>
          <w:marBottom w:val="0"/>
          <w:divBdr>
            <w:top w:val="none" w:sz="0" w:space="0" w:color="auto"/>
            <w:left w:val="none" w:sz="0" w:space="0" w:color="auto"/>
            <w:bottom w:val="none" w:sz="0" w:space="0" w:color="auto"/>
            <w:right w:val="none" w:sz="0" w:space="0" w:color="auto"/>
          </w:divBdr>
        </w:div>
        <w:div w:id="1614944579">
          <w:marLeft w:val="360"/>
          <w:marRight w:val="0"/>
          <w:marTop w:val="0"/>
          <w:marBottom w:val="0"/>
          <w:divBdr>
            <w:top w:val="none" w:sz="0" w:space="0" w:color="auto"/>
            <w:left w:val="none" w:sz="0" w:space="0" w:color="auto"/>
            <w:bottom w:val="none" w:sz="0" w:space="0" w:color="auto"/>
            <w:right w:val="none" w:sz="0" w:space="0" w:color="auto"/>
          </w:divBdr>
        </w:div>
      </w:divsChild>
    </w:div>
    <w:div w:id="938870268">
      <w:bodyDiv w:val="1"/>
      <w:marLeft w:val="0"/>
      <w:marRight w:val="0"/>
      <w:marTop w:val="0"/>
      <w:marBottom w:val="0"/>
      <w:divBdr>
        <w:top w:val="none" w:sz="0" w:space="0" w:color="auto"/>
        <w:left w:val="none" w:sz="0" w:space="0" w:color="auto"/>
        <w:bottom w:val="none" w:sz="0" w:space="0" w:color="auto"/>
        <w:right w:val="none" w:sz="0" w:space="0" w:color="auto"/>
      </w:divBdr>
      <w:divsChild>
        <w:div w:id="910895881">
          <w:marLeft w:val="360"/>
          <w:marRight w:val="0"/>
          <w:marTop w:val="0"/>
          <w:marBottom w:val="0"/>
          <w:divBdr>
            <w:top w:val="none" w:sz="0" w:space="0" w:color="auto"/>
            <w:left w:val="none" w:sz="0" w:space="0" w:color="auto"/>
            <w:bottom w:val="none" w:sz="0" w:space="0" w:color="auto"/>
            <w:right w:val="none" w:sz="0" w:space="0" w:color="auto"/>
          </w:divBdr>
        </w:div>
        <w:div w:id="963583901">
          <w:marLeft w:val="360"/>
          <w:marRight w:val="0"/>
          <w:marTop w:val="0"/>
          <w:marBottom w:val="0"/>
          <w:divBdr>
            <w:top w:val="none" w:sz="0" w:space="0" w:color="auto"/>
            <w:left w:val="none" w:sz="0" w:space="0" w:color="auto"/>
            <w:bottom w:val="none" w:sz="0" w:space="0" w:color="auto"/>
            <w:right w:val="none" w:sz="0" w:space="0" w:color="auto"/>
          </w:divBdr>
        </w:div>
        <w:div w:id="1552421320">
          <w:marLeft w:val="360"/>
          <w:marRight w:val="0"/>
          <w:marTop w:val="0"/>
          <w:marBottom w:val="0"/>
          <w:divBdr>
            <w:top w:val="none" w:sz="0" w:space="0" w:color="auto"/>
            <w:left w:val="none" w:sz="0" w:space="0" w:color="auto"/>
            <w:bottom w:val="none" w:sz="0" w:space="0" w:color="auto"/>
            <w:right w:val="none" w:sz="0" w:space="0" w:color="auto"/>
          </w:divBdr>
        </w:div>
        <w:div w:id="256445452">
          <w:marLeft w:val="360"/>
          <w:marRight w:val="0"/>
          <w:marTop w:val="0"/>
          <w:marBottom w:val="0"/>
          <w:divBdr>
            <w:top w:val="none" w:sz="0" w:space="0" w:color="auto"/>
            <w:left w:val="none" w:sz="0" w:space="0" w:color="auto"/>
            <w:bottom w:val="none" w:sz="0" w:space="0" w:color="auto"/>
            <w:right w:val="none" w:sz="0" w:space="0" w:color="auto"/>
          </w:divBdr>
        </w:div>
        <w:div w:id="444694011">
          <w:marLeft w:val="360"/>
          <w:marRight w:val="0"/>
          <w:marTop w:val="0"/>
          <w:marBottom w:val="0"/>
          <w:divBdr>
            <w:top w:val="none" w:sz="0" w:space="0" w:color="auto"/>
            <w:left w:val="none" w:sz="0" w:space="0" w:color="auto"/>
            <w:bottom w:val="none" w:sz="0" w:space="0" w:color="auto"/>
            <w:right w:val="none" w:sz="0" w:space="0" w:color="auto"/>
          </w:divBdr>
        </w:div>
      </w:divsChild>
    </w:div>
    <w:div w:id="940257794">
      <w:bodyDiv w:val="1"/>
      <w:marLeft w:val="0"/>
      <w:marRight w:val="0"/>
      <w:marTop w:val="0"/>
      <w:marBottom w:val="0"/>
      <w:divBdr>
        <w:top w:val="none" w:sz="0" w:space="0" w:color="auto"/>
        <w:left w:val="none" w:sz="0" w:space="0" w:color="auto"/>
        <w:bottom w:val="none" w:sz="0" w:space="0" w:color="auto"/>
        <w:right w:val="none" w:sz="0" w:space="0" w:color="auto"/>
      </w:divBdr>
    </w:div>
    <w:div w:id="940379336">
      <w:bodyDiv w:val="1"/>
      <w:marLeft w:val="0"/>
      <w:marRight w:val="0"/>
      <w:marTop w:val="0"/>
      <w:marBottom w:val="0"/>
      <w:divBdr>
        <w:top w:val="none" w:sz="0" w:space="0" w:color="auto"/>
        <w:left w:val="none" w:sz="0" w:space="0" w:color="auto"/>
        <w:bottom w:val="none" w:sz="0" w:space="0" w:color="auto"/>
        <w:right w:val="none" w:sz="0" w:space="0" w:color="auto"/>
      </w:divBdr>
    </w:div>
    <w:div w:id="941036846">
      <w:bodyDiv w:val="1"/>
      <w:marLeft w:val="0"/>
      <w:marRight w:val="0"/>
      <w:marTop w:val="0"/>
      <w:marBottom w:val="0"/>
      <w:divBdr>
        <w:top w:val="none" w:sz="0" w:space="0" w:color="auto"/>
        <w:left w:val="none" w:sz="0" w:space="0" w:color="auto"/>
        <w:bottom w:val="none" w:sz="0" w:space="0" w:color="auto"/>
        <w:right w:val="none" w:sz="0" w:space="0" w:color="auto"/>
      </w:divBdr>
      <w:divsChild>
        <w:div w:id="136919783">
          <w:marLeft w:val="446"/>
          <w:marRight w:val="0"/>
          <w:marTop w:val="0"/>
          <w:marBottom w:val="0"/>
          <w:divBdr>
            <w:top w:val="none" w:sz="0" w:space="0" w:color="auto"/>
            <w:left w:val="none" w:sz="0" w:space="0" w:color="auto"/>
            <w:bottom w:val="none" w:sz="0" w:space="0" w:color="auto"/>
            <w:right w:val="none" w:sz="0" w:space="0" w:color="auto"/>
          </w:divBdr>
        </w:div>
        <w:div w:id="268389710">
          <w:marLeft w:val="446"/>
          <w:marRight w:val="0"/>
          <w:marTop w:val="0"/>
          <w:marBottom w:val="0"/>
          <w:divBdr>
            <w:top w:val="none" w:sz="0" w:space="0" w:color="auto"/>
            <w:left w:val="none" w:sz="0" w:space="0" w:color="auto"/>
            <w:bottom w:val="none" w:sz="0" w:space="0" w:color="auto"/>
            <w:right w:val="none" w:sz="0" w:space="0" w:color="auto"/>
          </w:divBdr>
        </w:div>
        <w:div w:id="1126511598">
          <w:marLeft w:val="446"/>
          <w:marRight w:val="0"/>
          <w:marTop w:val="0"/>
          <w:marBottom w:val="0"/>
          <w:divBdr>
            <w:top w:val="none" w:sz="0" w:space="0" w:color="auto"/>
            <w:left w:val="none" w:sz="0" w:space="0" w:color="auto"/>
            <w:bottom w:val="none" w:sz="0" w:space="0" w:color="auto"/>
            <w:right w:val="none" w:sz="0" w:space="0" w:color="auto"/>
          </w:divBdr>
        </w:div>
        <w:div w:id="1289160543">
          <w:marLeft w:val="446"/>
          <w:marRight w:val="0"/>
          <w:marTop w:val="0"/>
          <w:marBottom w:val="0"/>
          <w:divBdr>
            <w:top w:val="none" w:sz="0" w:space="0" w:color="auto"/>
            <w:left w:val="none" w:sz="0" w:space="0" w:color="auto"/>
            <w:bottom w:val="none" w:sz="0" w:space="0" w:color="auto"/>
            <w:right w:val="none" w:sz="0" w:space="0" w:color="auto"/>
          </w:divBdr>
        </w:div>
        <w:div w:id="1369600438">
          <w:marLeft w:val="446"/>
          <w:marRight w:val="0"/>
          <w:marTop w:val="0"/>
          <w:marBottom w:val="0"/>
          <w:divBdr>
            <w:top w:val="none" w:sz="0" w:space="0" w:color="auto"/>
            <w:left w:val="none" w:sz="0" w:space="0" w:color="auto"/>
            <w:bottom w:val="none" w:sz="0" w:space="0" w:color="auto"/>
            <w:right w:val="none" w:sz="0" w:space="0" w:color="auto"/>
          </w:divBdr>
        </w:div>
        <w:div w:id="1446578079">
          <w:marLeft w:val="446"/>
          <w:marRight w:val="0"/>
          <w:marTop w:val="0"/>
          <w:marBottom w:val="0"/>
          <w:divBdr>
            <w:top w:val="none" w:sz="0" w:space="0" w:color="auto"/>
            <w:left w:val="none" w:sz="0" w:space="0" w:color="auto"/>
            <w:bottom w:val="none" w:sz="0" w:space="0" w:color="auto"/>
            <w:right w:val="none" w:sz="0" w:space="0" w:color="auto"/>
          </w:divBdr>
        </w:div>
      </w:divsChild>
    </w:div>
    <w:div w:id="942960767">
      <w:bodyDiv w:val="1"/>
      <w:marLeft w:val="0"/>
      <w:marRight w:val="0"/>
      <w:marTop w:val="0"/>
      <w:marBottom w:val="0"/>
      <w:divBdr>
        <w:top w:val="none" w:sz="0" w:space="0" w:color="auto"/>
        <w:left w:val="none" w:sz="0" w:space="0" w:color="auto"/>
        <w:bottom w:val="none" w:sz="0" w:space="0" w:color="auto"/>
        <w:right w:val="none" w:sz="0" w:space="0" w:color="auto"/>
      </w:divBdr>
    </w:div>
    <w:div w:id="943852928">
      <w:bodyDiv w:val="1"/>
      <w:marLeft w:val="0"/>
      <w:marRight w:val="0"/>
      <w:marTop w:val="0"/>
      <w:marBottom w:val="0"/>
      <w:divBdr>
        <w:top w:val="none" w:sz="0" w:space="0" w:color="auto"/>
        <w:left w:val="none" w:sz="0" w:space="0" w:color="auto"/>
        <w:bottom w:val="none" w:sz="0" w:space="0" w:color="auto"/>
        <w:right w:val="none" w:sz="0" w:space="0" w:color="auto"/>
      </w:divBdr>
    </w:div>
    <w:div w:id="944918132">
      <w:bodyDiv w:val="1"/>
      <w:marLeft w:val="0"/>
      <w:marRight w:val="0"/>
      <w:marTop w:val="0"/>
      <w:marBottom w:val="0"/>
      <w:divBdr>
        <w:top w:val="none" w:sz="0" w:space="0" w:color="auto"/>
        <w:left w:val="none" w:sz="0" w:space="0" w:color="auto"/>
        <w:bottom w:val="none" w:sz="0" w:space="0" w:color="auto"/>
        <w:right w:val="none" w:sz="0" w:space="0" w:color="auto"/>
      </w:divBdr>
      <w:divsChild>
        <w:div w:id="600645817">
          <w:marLeft w:val="360"/>
          <w:marRight w:val="0"/>
          <w:marTop w:val="0"/>
          <w:marBottom w:val="0"/>
          <w:divBdr>
            <w:top w:val="none" w:sz="0" w:space="0" w:color="auto"/>
            <w:left w:val="none" w:sz="0" w:space="0" w:color="auto"/>
            <w:bottom w:val="none" w:sz="0" w:space="0" w:color="auto"/>
            <w:right w:val="none" w:sz="0" w:space="0" w:color="auto"/>
          </w:divBdr>
        </w:div>
        <w:div w:id="1721368989">
          <w:marLeft w:val="360"/>
          <w:marRight w:val="0"/>
          <w:marTop w:val="0"/>
          <w:marBottom w:val="0"/>
          <w:divBdr>
            <w:top w:val="none" w:sz="0" w:space="0" w:color="auto"/>
            <w:left w:val="none" w:sz="0" w:space="0" w:color="auto"/>
            <w:bottom w:val="none" w:sz="0" w:space="0" w:color="auto"/>
            <w:right w:val="none" w:sz="0" w:space="0" w:color="auto"/>
          </w:divBdr>
        </w:div>
        <w:div w:id="1431660140">
          <w:marLeft w:val="360"/>
          <w:marRight w:val="0"/>
          <w:marTop w:val="0"/>
          <w:marBottom w:val="0"/>
          <w:divBdr>
            <w:top w:val="none" w:sz="0" w:space="0" w:color="auto"/>
            <w:left w:val="none" w:sz="0" w:space="0" w:color="auto"/>
            <w:bottom w:val="none" w:sz="0" w:space="0" w:color="auto"/>
            <w:right w:val="none" w:sz="0" w:space="0" w:color="auto"/>
          </w:divBdr>
        </w:div>
        <w:div w:id="1256405493">
          <w:marLeft w:val="360"/>
          <w:marRight w:val="0"/>
          <w:marTop w:val="0"/>
          <w:marBottom w:val="0"/>
          <w:divBdr>
            <w:top w:val="none" w:sz="0" w:space="0" w:color="auto"/>
            <w:left w:val="none" w:sz="0" w:space="0" w:color="auto"/>
            <w:bottom w:val="none" w:sz="0" w:space="0" w:color="auto"/>
            <w:right w:val="none" w:sz="0" w:space="0" w:color="auto"/>
          </w:divBdr>
        </w:div>
        <w:div w:id="788469628">
          <w:marLeft w:val="360"/>
          <w:marRight w:val="0"/>
          <w:marTop w:val="0"/>
          <w:marBottom w:val="0"/>
          <w:divBdr>
            <w:top w:val="none" w:sz="0" w:space="0" w:color="auto"/>
            <w:left w:val="none" w:sz="0" w:space="0" w:color="auto"/>
            <w:bottom w:val="none" w:sz="0" w:space="0" w:color="auto"/>
            <w:right w:val="none" w:sz="0" w:space="0" w:color="auto"/>
          </w:divBdr>
        </w:div>
        <w:div w:id="777260264">
          <w:marLeft w:val="360"/>
          <w:marRight w:val="0"/>
          <w:marTop w:val="0"/>
          <w:marBottom w:val="0"/>
          <w:divBdr>
            <w:top w:val="none" w:sz="0" w:space="0" w:color="auto"/>
            <w:left w:val="none" w:sz="0" w:space="0" w:color="auto"/>
            <w:bottom w:val="none" w:sz="0" w:space="0" w:color="auto"/>
            <w:right w:val="none" w:sz="0" w:space="0" w:color="auto"/>
          </w:divBdr>
        </w:div>
      </w:divsChild>
    </w:div>
    <w:div w:id="945236308">
      <w:bodyDiv w:val="1"/>
      <w:marLeft w:val="0"/>
      <w:marRight w:val="0"/>
      <w:marTop w:val="0"/>
      <w:marBottom w:val="0"/>
      <w:divBdr>
        <w:top w:val="none" w:sz="0" w:space="0" w:color="auto"/>
        <w:left w:val="none" w:sz="0" w:space="0" w:color="auto"/>
        <w:bottom w:val="none" w:sz="0" w:space="0" w:color="auto"/>
        <w:right w:val="none" w:sz="0" w:space="0" w:color="auto"/>
      </w:divBdr>
    </w:div>
    <w:div w:id="949319341">
      <w:bodyDiv w:val="1"/>
      <w:marLeft w:val="0"/>
      <w:marRight w:val="0"/>
      <w:marTop w:val="0"/>
      <w:marBottom w:val="0"/>
      <w:divBdr>
        <w:top w:val="none" w:sz="0" w:space="0" w:color="auto"/>
        <w:left w:val="none" w:sz="0" w:space="0" w:color="auto"/>
        <w:bottom w:val="none" w:sz="0" w:space="0" w:color="auto"/>
        <w:right w:val="none" w:sz="0" w:space="0" w:color="auto"/>
      </w:divBdr>
    </w:div>
    <w:div w:id="949438226">
      <w:bodyDiv w:val="1"/>
      <w:marLeft w:val="0"/>
      <w:marRight w:val="0"/>
      <w:marTop w:val="0"/>
      <w:marBottom w:val="0"/>
      <w:divBdr>
        <w:top w:val="none" w:sz="0" w:space="0" w:color="auto"/>
        <w:left w:val="none" w:sz="0" w:space="0" w:color="auto"/>
        <w:bottom w:val="none" w:sz="0" w:space="0" w:color="auto"/>
        <w:right w:val="none" w:sz="0" w:space="0" w:color="auto"/>
      </w:divBdr>
      <w:divsChild>
        <w:div w:id="1874801077">
          <w:marLeft w:val="360"/>
          <w:marRight w:val="0"/>
          <w:marTop w:val="0"/>
          <w:marBottom w:val="0"/>
          <w:divBdr>
            <w:top w:val="none" w:sz="0" w:space="0" w:color="auto"/>
            <w:left w:val="none" w:sz="0" w:space="0" w:color="auto"/>
            <w:bottom w:val="none" w:sz="0" w:space="0" w:color="auto"/>
            <w:right w:val="none" w:sz="0" w:space="0" w:color="auto"/>
          </w:divBdr>
        </w:div>
        <w:div w:id="1688364170">
          <w:marLeft w:val="360"/>
          <w:marRight w:val="0"/>
          <w:marTop w:val="0"/>
          <w:marBottom w:val="0"/>
          <w:divBdr>
            <w:top w:val="none" w:sz="0" w:space="0" w:color="auto"/>
            <w:left w:val="none" w:sz="0" w:space="0" w:color="auto"/>
            <w:bottom w:val="none" w:sz="0" w:space="0" w:color="auto"/>
            <w:right w:val="none" w:sz="0" w:space="0" w:color="auto"/>
          </w:divBdr>
        </w:div>
        <w:div w:id="1022779443">
          <w:marLeft w:val="360"/>
          <w:marRight w:val="0"/>
          <w:marTop w:val="0"/>
          <w:marBottom w:val="0"/>
          <w:divBdr>
            <w:top w:val="none" w:sz="0" w:space="0" w:color="auto"/>
            <w:left w:val="none" w:sz="0" w:space="0" w:color="auto"/>
            <w:bottom w:val="none" w:sz="0" w:space="0" w:color="auto"/>
            <w:right w:val="none" w:sz="0" w:space="0" w:color="auto"/>
          </w:divBdr>
        </w:div>
      </w:divsChild>
    </w:div>
    <w:div w:id="951715949">
      <w:bodyDiv w:val="1"/>
      <w:marLeft w:val="0"/>
      <w:marRight w:val="0"/>
      <w:marTop w:val="0"/>
      <w:marBottom w:val="0"/>
      <w:divBdr>
        <w:top w:val="none" w:sz="0" w:space="0" w:color="auto"/>
        <w:left w:val="none" w:sz="0" w:space="0" w:color="auto"/>
        <w:bottom w:val="none" w:sz="0" w:space="0" w:color="auto"/>
        <w:right w:val="none" w:sz="0" w:space="0" w:color="auto"/>
      </w:divBdr>
    </w:div>
    <w:div w:id="954407340">
      <w:bodyDiv w:val="1"/>
      <w:marLeft w:val="0"/>
      <w:marRight w:val="0"/>
      <w:marTop w:val="0"/>
      <w:marBottom w:val="0"/>
      <w:divBdr>
        <w:top w:val="none" w:sz="0" w:space="0" w:color="auto"/>
        <w:left w:val="none" w:sz="0" w:space="0" w:color="auto"/>
        <w:bottom w:val="none" w:sz="0" w:space="0" w:color="auto"/>
        <w:right w:val="none" w:sz="0" w:space="0" w:color="auto"/>
      </w:divBdr>
    </w:div>
    <w:div w:id="955874024">
      <w:bodyDiv w:val="1"/>
      <w:marLeft w:val="0"/>
      <w:marRight w:val="0"/>
      <w:marTop w:val="0"/>
      <w:marBottom w:val="0"/>
      <w:divBdr>
        <w:top w:val="none" w:sz="0" w:space="0" w:color="auto"/>
        <w:left w:val="none" w:sz="0" w:space="0" w:color="auto"/>
        <w:bottom w:val="none" w:sz="0" w:space="0" w:color="auto"/>
        <w:right w:val="none" w:sz="0" w:space="0" w:color="auto"/>
      </w:divBdr>
    </w:div>
    <w:div w:id="959261958">
      <w:bodyDiv w:val="1"/>
      <w:marLeft w:val="0"/>
      <w:marRight w:val="0"/>
      <w:marTop w:val="0"/>
      <w:marBottom w:val="0"/>
      <w:divBdr>
        <w:top w:val="none" w:sz="0" w:space="0" w:color="auto"/>
        <w:left w:val="none" w:sz="0" w:space="0" w:color="auto"/>
        <w:bottom w:val="none" w:sz="0" w:space="0" w:color="auto"/>
        <w:right w:val="none" w:sz="0" w:space="0" w:color="auto"/>
      </w:divBdr>
      <w:divsChild>
        <w:div w:id="2136218776">
          <w:marLeft w:val="360"/>
          <w:marRight w:val="0"/>
          <w:marTop w:val="0"/>
          <w:marBottom w:val="0"/>
          <w:divBdr>
            <w:top w:val="none" w:sz="0" w:space="0" w:color="auto"/>
            <w:left w:val="none" w:sz="0" w:space="0" w:color="auto"/>
            <w:bottom w:val="none" w:sz="0" w:space="0" w:color="auto"/>
            <w:right w:val="none" w:sz="0" w:space="0" w:color="auto"/>
          </w:divBdr>
        </w:div>
        <w:div w:id="1129857453">
          <w:marLeft w:val="360"/>
          <w:marRight w:val="0"/>
          <w:marTop w:val="0"/>
          <w:marBottom w:val="0"/>
          <w:divBdr>
            <w:top w:val="none" w:sz="0" w:space="0" w:color="auto"/>
            <w:left w:val="none" w:sz="0" w:space="0" w:color="auto"/>
            <w:bottom w:val="none" w:sz="0" w:space="0" w:color="auto"/>
            <w:right w:val="none" w:sz="0" w:space="0" w:color="auto"/>
          </w:divBdr>
        </w:div>
        <w:div w:id="2092584833">
          <w:marLeft w:val="360"/>
          <w:marRight w:val="0"/>
          <w:marTop w:val="0"/>
          <w:marBottom w:val="0"/>
          <w:divBdr>
            <w:top w:val="none" w:sz="0" w:space="0" w:color="auto"/>
            <w:left w:val="none" w:sz="0" w:space="0" w:color="auto"/>
            <w:bottom w:val="none" w:sz="0" w:space="0" w:color="auto"/>
            <w:right w:val="none" w:sz="0" w:space="0" w:color="auto"/>
          </w:divBdr>
        </w:div>
        <w:div w:id="369502532">
          <w:marLeft w:val="360"/>
          <w:marRight w:val="0"/>
          <w:marTop w:val="0"/>
          <w:marBottom w:val="0"/>
          <w:divBdr>
            <w:top w:val="none" w:sz="0" w:space="0" w:color="auto"/>
            <w:left w:val="none" w:sz="0" w:space="0" w:color="auto"/>
            <w:bottom w:val="none" w:sz="0" w:space="0" w:color="auto"/>
            <w:right w:val="none" w:sz="0" w:space="0" w:color="auto"/>
          </w:divBdr>
        </w:div>
      </w:divsChild>
    </w:div>
    <w:div w:id="960039952">
      <w:bodyDiv w:val="1"/>
      <w:marLeft w:val="0"/>
      <w:marRight w:val="0"/>
      <w:marTop w:val="0"/>
      <w:marBottom w:val="0"/>
      <w:divBdr>
        <w:top w:val="none" w:sz="0" w:space="0" w:color="auto"/>
        <w:left w:val="none" w:sz="0" w:space="0" w:color="auto"/>
        <w:bottom w:val="none" w:sz="0" w:space="0" w:color="auto"/>
        <w:right w:val="none" w:sz="0" w:space="0" w:color="auto"/>
      </w:divBdr>
    </w:div>
    <w:div w:id="960647794">
      <w:bodyDiv w:val="1"/>
      <w:marLeft w:val="0"/>
      <w:marRight w:val="0"/>
      <w:marTop w:val="0"/>
      <w:marBottom w:val="0"/>
      <w:divBdr>
        <w:top w:val="none" w:sz="0" w:space="0" w:color="auto"/>
        <w:left w:val="none" w:sz="0" w:space="0" w:color="auto"/>
        <w:bottom w:val="none" w:sz="0" w:space="0" w:color="auto"/>
        <w:right w:val="none" w:sz="0" w:space="0" w:color="auto"/>
      </w:divBdr>
      <w:divsChild>
        <w:div w:id="815880427">
          <w:marLeft w:val="360"/>
          <w:marRight w:val="0"/>
          <w:marTop w:val="0"/>
          <w:marBottom w:val="0"/>
          <w:divBdr>
            <w:top w:val="none" w:sz="0" w:space="0" w:color="auto"/>
            <w:left w:val="none" w:sz="0" w:space="0" w:color="auto"/>
            <w:bottom w:val="none" w:sz="0" w:space="0" w:color="auto"/>
            <w:right w:val="none" w:sz="0" w:space="0" w:color="auto"/>
          </w:divBdr>
        </w:div>
        <w:div w:id="320818796">
          <w:marLeft w:val="360"/>
          <w:marRight w:val="0"/>
          <w:marTop w:val="0"/>
          <w:marBottom w:val="0"/>
          <w:divBdr>
            <w:top w:val="none" w:sz="0" w:space="0" w:color="auto"/>
            <w:left w:val="none" w:sz="0" w:space="0" w:color="auto"/>
            <w:bottom w:val="none" w:sz="0" w:space="0" w:color="auto"/>
            <w:right w:val="none" w:sz="0" w:space="0" w:color="auto"/>
          </w:divBdr>
        </w:div>
        <w:div w:id="936252293">
          <w:marLeft w:val="360"/>
          <w:marRight w:val="0"/>
          <w:marTop w:val="0"/>
          <w:marBottom w:val="0"/>
          <w:divBdr>
            <w:top w:val="none" w:sz="0" w:space="0" w:color="auto"/>
            <w:left w:val="none" w:sz="0" w:space="0" w:color="auto"/>
            <w:bottom w:val="none" w:sz="0" w:space="0" w:color="auto"/>
            <w:right w:val="none" w:sz="0" w:space="0" w:color="auto"/>
          </w:divBdr>
        </w:div>
        <w:div w:id="30424321">
          <w:marLeft w:val="360"/>
          <w:marRight w:val="0"/>
          <w:marTop w:val="0"/>
          <w:marBottom w:val="0"/>
          <w:divBdr>
            <w:top w:val="none" w:sz="0" w:space="0" w:color="auto"/>
            <w:left w:val="none" w:sz="0" w:space="0" w:color="auto"/>
            <w:bottom w:val="none" w:sz="0" w:space="0" w:color="auto"/>
            <w:right w:val="none" w:sz="0" w:space="0" w:color="auto"/>
          </w:divBdr>
        </w:div>
        <w:div w:id="1139344936">
          <w:marLeft w:val="360"/>
          <w:marRight w:val="0"/>
          <w:marTop w:val="0"/>
          <w:marBottom w:val="0"/>
          <w:divBdr>
            <w:top w:val="none" w:sz="0" w:space="0" w:color="auto"/>
            <w:left w:val="none" w:sz="0" w:space="0" w:color="auto"/>
            <w:bottom w:val="none" w:sz="0" w:space="0" w:color="auto"/>
            <w:right w:val="none" w:sz="0" w:space="0" w:color="auto"/>
          </w:divBdr>
        </w:div>
      </w:divsChild>
    </w:div>
    <w:div w:id="960838944">
      <w:bodyDiv w:val="1"/>
      <w:marLeft w:val="0"/>
      <w:marRight w:val="0"/>
      <w:marTop w:val="0"/>
      <w:marBottom w:val="0"/>
      <w:divBdr>
        <w:top w:val="none" w:sz="0" w:space="0" w:color="auto"/>
        <w:left w:val="none" w:sz="0" w:space="0" w:color="auto"/>
        <w:bottom w:val="none" w:sz="0" w:space="0" w:color="auto"/>
        <w:right w:val="none" w:sz="0" w:space="0" w:color="auto"/>
      </w:divBdr>
    </w:div>
    <w:div w:id="965233100">
      <w:bodyDiv w:val="1"/>
      <w:marLeft w:val="0"/>
      <w:marRight w:val="0"/>
      <w:marTop w:val="0"/>
      <w:marBottom w:val="0"/>
      <w:divBdr>
        <w:top w:val="none" w:sz="0" w:space="0" w:color="auto"/>
        <w:left w:val="none" w:sz="0" w:space="0" w:color="auto"/>
        <w:bottom w:val="none" w:sz="0" w:space="0" w:color="auto"/>
        <w:right w:val="none" w:sz="0" w:space="0" w:color="auto"/>
      </w:divBdr>
    </w:div>
    <w:div w:id="965964928">
      <w:bodyDiv w:val="1"/>
      <w:marLeft w:val="0"/>
      <w:marRight w:val="0"/>
      <w:marTop w:val="0"/>
      <w:marBottom w:val="0"/>
      <w:divBdr>
        <w:top w:val="none" w:sz="0" w:space="0" w:color="auto"/>
        <w:left w:val="none" w:sz="0" w:space="0" w:color="auto"/>
        <w:bottom w:val="none" w:sz="0" w:space="0" w:color="auto"/>
        <w:right w:val="none" w:sz="0" w:space="0" w:color="auto"/>
      </w:divBdr>
    </w:div>
    <w:div w:id="966275754">
      <w:bodyDiv w:val="1"/>
      <w:marLeft w:val="0"/>
      <w:marRight w:val="0"/>
      <w:marTop w:val="0"/>
      <w:marBottom w:val="0"/>
      <w:divBdr>
        <w:top w:val="none" w:sz="0" w:space="0" w:color="auto"/>
        <w:left w:val="none" w:sz="0" w:space="0" w:color="auto"/>
        <w:bottom w:val="none" w:sz="0" w:space="0" w:color="auto"/>
        <w:right w:val="none" w:sz="0" w:space="0" w:color="auto"/>
      </w:divBdr>
    </w:div>
    <w:div w:id="968708707">
      <w:bodyDiv w:val="1"/>
      <w:marLeft w:val="0"/>
      <w:marRight w:val="0"/>
      <w:marTop w:val="0"/>
      <w:marBottom w:val="0"/>
      <w:divBdr>
        <w:top w:val="none" w:sz="0" w:space="0" w:color="auto"/>
        <w:left w:val="none" w:sz="0" w:space="0" w:color="auto"/>
        <w:bottom w:val="none" w:sz="0" w:space="0" w:color="auto"/>
        <w:right w:val="none" w:sz="0" w:space="0" w:color="auto"/>
      </w:divBdr>
    </w:div>
    <w:div w:id="968900801">
      <w:bodyDiv w:val="1"/>
      <w:marLeft w:val="0"/>
      <w:marRight w:val="0"/>
      <w:marTop w:val="0"/>
      <w:marBottom w:val="0"/>
      <w:divBdr>
        <w:top w:val="none" w:sz="0" w:space="0" w:color="auto"/>
        <w:left w:val="none" w:sz="0" w:space="0" w:color="auto"/>
        <w:bottom w:val="none" w:sz="0" w:space="0" w:color="auto"/>
        <w:right w:val="none" w:sz="0" w:space="0" w:color="auto"/>
      </w:divBdr>
      <w:divsChild>
        <w:div w:id="1724593617">
          <w:marLeft w:val="547"/>
          <w:marRight w:val="0"/>
          <w:marTop w:val="0"/>
          <w:marBottom w:val="0"/>
          <w:divBdr>
            <w:top w:val="none" w:sz="0" w:space="0" w:color="auto"/>
            <w:left w:val="none" w:sz="0" w:space="0" w:color="auto"/>
            <w:bottom w:val="none" w:sz="0" w:space="0" w:color="auto"/>
            <w:right w:val="none" w:sz="0" w:space="0" w:color="auto"/>
          </w:divBdr>
        </w:div>
      </w:divsChild>
    </w:div>
    <w:div w:id="969436786">
      <w:bodyDiv w:val="1"/>
      <w:marLeft w:val="0"/>
      <w:marRight w:val="0"/>
      <w:marTop w:val="0"/>
      <w:marBottom w:val="0"/>
      <w:divBdr>
        <w:top w:val="none" w:sz="0" w:space="0" w:color="auto"/>
        <w:left w:val="none" w:sz="0" w:space="0" w:color="auto"/>
        <w:bottom w:val="none" w:sz="0" w:space="0" w:color="auto"/>
        <w:right w:val="none" w:sz="0" w:space="0" w:color="auto"/>
      </w:divBdr>
    </w:div>
    <w:div w:id="974069327">
      <w:bodyDiv w:val="1"/>
      <w:marLeft w:val="0"/>
      <w:marRight w:val="0"/>
      <w:marTop w:val="0"/>
      <w:marBottom w:val="0"/>
      <w:divBdr>
        <w:top w:val="none" w:sz="0" w:space="0" w:color="auto"/>
        <w:left w:val="none" w:sz="0" w:space="0" w:color="auto"/>
        <w:bottom w:val="none" w:sz="0" w:space="0" w:color="auto"/>
        <w:right w:val="none" w:sz="0" w:space="0" w:color="auto"/>
      </w:divBdr>
      <w:divsChild>
        <w:div w:id="58671110">
          <w:marLeft w:val="547"/>
          <w:marRight w:val="0"/>
          <w:marTop w:val="0"/>
          <w:marBottom w:val="0"/>
          <w:divBdr>
            <w:top w:val="none" w:sz="0" w:space="0" w:color="auto"/>
            <w:left w:val="none" w:sz="0" w:space="0" w:color="auto"/>
            <w:bottom w:val="none" w:sz="0" w:space="0" w:color="auto"/>
            <w:right w:val="none" w:sz="0" w:space="0" w:color="auto"/>
          </w:divBdr>
        </w:div>
      </w:divsChild>
    </w:div>
    <w:div w:id="974990369">
      <w:bodyDiv w:val="1"/>
      <w:marLeft w:val="0"/>
      <w:marRight w:val="0"/>
      <w:marTop w:val="0"/>
      <w:marBottom w:val="0"/>
      <w:divBdr>
        <w:top w:val="none" w:sz="0" w:space="0" w:color="auto"/>
        <w:left w:val="none" w:sz="0" w:space="0" w:color="auto"/>
        <w:bottom w:val="none" w:sz="0" w:space="0" w:color="auto"/>
        <w:right w:val="none" w:sz="0" w:space="0" w:color="auto"/>
      </w:divBdr>
    </w:div>
    <w:div w:id="975531375">
      <w:bodyDiv w:val="1"/>
      <w:marLeft w:val="0"/>
      <w:marRight w:val="0"/>
      <w:marTop w:val="0"/>
      <w:marBottom w:val="0"/>
      <w:divBdr>
        <w:top w:val="none" w:sz="0" w:space="0" w:color="auto"/>
        <w:left w:val="none" w:sz="0" w:space="0" w:color="auto"/>
        <w:bottom w:val="none" w:sz="0" w:space="0" w:color="auto"/>
        <w:right w:val="none" w:sz="0" w:space="0" w:color="auto"/>
      </w:divBdr>
      <w:divsChild>
        <w:div w:id="818229302">
          <w:marLeft w:val="360"/>
          <w:marRight w:val="0"/>
          <w:marTop w:val="0"/>
          <w:marBottom w:val="0"/>
          <w:divBdr>
            <w:top w:val="none" w:sz="0" w:space="0" w:color="auto"/>
            <w:left w:val="none" w:sz="0" w:space="0" w:color="auto"/>
            <w:bottom w:val="none" w:sz="0" w:space="0" w:color="auto"/>
            <w:right w:val="none" w:sz="0" w:space="0" w:color="auto"/>
          </w:divBdr>
        </w:div>
        <w:div w:id="1075787478">
          <w:marLeft w:val="360"/>
          <w:marRight w:val="0"/>
          <w:marTop w:val="0"/>
          <w:marBottom w:val="0"/>
          <w:divBdr>
            <w:top w:val="none" w:sz="0" w:space="0" w:color="auto"/>
            <w:left w:val="none" w:sz="0" w:space="0" w:color="auto"/>
            <w:bottom w:val="none" w:sz="0" w:space="0" w:color="auto"/>
            <w:right w:val="none" w:sz="0" w:space="0" w:color="auto"/>
          </w:divBdr>
        </w:div>
        <w:div w:id="154956973">
          <w:marLeft w:val="360"/>
          <w:marRight w:val="0"/>
          <w:marTop w:val="0"/>
          <w:marBottom w:val="0"/>
          <w:divBdr>
            <w:top w:val="none" w:sz="0" w:space="0" w:color="auto"/>
            <w:left w:val="none" w:sz="0" w:space="0" w:color="auto"/>
            <w:bottom w:val="none" w:sz="0" w:space="0" w:color="auto"/>
            <w:right w:val="none" w:sz="0" w:space="0" w:color="auto"/>
          </w:divBdr>
        </w:div>
      </w:divsChild>
    </w:div>
    <w:div w:id="975646011">
      <w:bodyDiv w:val="1"/>
      <w:marLeft w:val="0"/>
      <w:marRight w:val="0"/>
      <w:marTop w:val="0"/>
      <w:marBottom w:val="0"/>
      <w:divBdr>
        <w:top w:val="none" w:sz="0" w:space="0" w:color="auto"/>
        <w:left w:val="none" w:sz="0" w:space="0" w:color="auto"/>
        <w:bottom w:val="none" w:sz="0" w:space="0" w:color="auto"/>
        <w:right w:val="none" w:sz="0" w:space="0" w:color="auto"/>
      </w:divBdr>
    </w:div>
    <w:div w:id="978415218">
      <w:bodyDiv w:val="1"/>
      <w:marLeft w:val="0"/>
      <w:marRight w:val="0"/>
      <w:marTop w:val="0"/>
      <w:marBottom w:val="0"/>
      <w:divBdr>
        <w:top w:val="none" w:sz="0" w:space="0" w:color="auto"/>
        <w:left w:val="none" w:sz="0" w:space="0" w:color="auto"/>
        <w:bottom w:val="none" w:sz="0" w:space="0" w:color="auto"/>
        <w:right w:val="none" w:sz="0" w:space="0" w:color="auto"/>
      </w:divBdr>
    </w:div>
    <w:div w:id="979071205">
      <w:bodyDiv w:val="1"/>
      <w:marLeft w:val="0"/>
      <w:marRight w:val="0"/>
      <w:marTop w:val="0"/>
      <w:marBottom w:val="0"/>
      <w:divBdr>
        <w:top w:val="none" w:sz="0" w:space="0" w:color="auto"/>
        <w:left w:val="none" w:sz="0" w:space="0" w:color="auto"/>
        <w:bottom w:val="none" w:sz="0" w:space="0" w:color="auto"/>
        <w:right w:val="none" w:sz="0" w:space="0" w:color="auto"/>
      </w:divBdr>
    </w:div>
    <w:div w:id="988438152">
      <w:bodyDiv w:val="1"/>
      <w:marLeft w:val="0"/>
      <w:marRight w:val="0"/>
      <w:marTop w:val="0"/>
      <w:marBottom w:val="0"/>
      <w:divBdr>
        <w:top w:val="none" w:sz="0" w:space="0" w:color="auto"/>
        <w:left w:val="none" w:sz="0" w:space="0" w:color="auto"/>
        <w:bottom w:val="none" w:sz="0" w:space="0" w:color="auto"/>
        <w:right w:val="none" w:sz="0" w:space="0" w:color="auto"/>
      </w:divBdr>
    </w:div>
    <w:div w:id="989018668">
      <w:bodyDiv w:val="1"/>
      <w:marLeft w:val="0"/>
      <w:marRight w:val="0"/>
      <w:marTop w:val="0"/>
      <w:marBottom w:val="0"/>
      <w:divBdr>
        <w:top w:val="none" w:sz="0" w:space="0" w:color="auto"/>
        <w:left w:val="none" w:sz="0" w:space="0" w:color="auto"/>
        <w:bottom w:val="none" w:sz="0" w:space="0" w:color="auto"/>
        <w:right w:val="none" w:sz="0" w:space="0" w:color="auto"/>
      </w:divBdr>
    </w:div>
    <w:div w:id="990140217">
      <w:bodyDiv w:val="1"/>
      <w:marLeft w:val="0"/>
      <w:marRight w:val="0"/>
      <w:marTop w:val="0"/>
      <w:marBottom w:val="0"/>
      <w:divBdr>
        <w:top w:val="none" w:sz="0" w:space="0" w:color="auto"/>
        <w:left w:val="none" w:sz="0" w:space="0" w:color="auto"/>
        <w:bottom w:val="none" w:sz="0" w:space="0" w:color="auto"/>
        <w:right w:val="none" w:sz="0" w:space="0" w:color="auto"/>
      </w:divBdr>
    </w:div>
    <w:div w:id="990445807">
      <w:bodyDiv w:val="1"/>
      <w:marLeft w:val="0"/>
      <w:marRight w:val="0"/>
      <w:marTop w:val="0"/>
      <w:marBottom w:val="0"/>
      <w:divBdr>
        <w:top w:val="none" w:sz="0" w:space="0" w:color="auto"/>
        <w:left w:val="none" w:sz="0" w:space="0" w:color="auto"/>
        <w:bottom w:val="none" w:sz="0" w:space="0" w:color="auto"/>
        <w:right w:val="none" w:sz="0" w:space="0" w:color="auto"/>
      </w:divBdr>
    </w:div>
    <w:div w:id="998507639">
      <w:bodyDiv w:val="1"/>
      <w:marLeft w:val="0"/>
      <w:marRight w:val="0"/>
      <w:marTop w:val="0"/>
      <w:marBottom w:val="0"/>
      <w:divBdr>
        <w:top w:val="none" w:sz="0" w:space="0" w:color="auto"/>
        <w:left w:val="none" w:sz="0" w:space="0" w:color="auto"/>
        <w:bottom w:val="none" w:sz="0" w:space="0" w:color="auto"/>
        <w:right w:val="none" w:sz="0" w:space="0" w:color="auto"/>
      </w:divBdr>
    </w:div>
    <w:div w:id="999886967">
      <w:bodyDiv w:val="1"/>
      <w:marLeft w:val="0"/>
      <w:marRight w:val="0"/>
      <w:marTop w:val="0"/>
      <w:marBottom w:val="0"/>
      <w:divBdr>
        <w:top w:val="none" w:sz="0" w:space="0" w:color="auto"/>
        <w:left w:val="none" w:sz="0" w:space="0" w:color="auto"/>
        <w:bottom w:val="none" w:sz="0" w:space="0" w:color="auto"/>
        <w:right w:val="none" w:sz="0" w:space="0" w:color="auto"/>
      </w:divBdr>
    </w:div>
    <w:div w:id="1000500427">
      <w:bodyDiv w:val="1"/>
      <w:marLeft w:val="0"/>
      <w:marRight w:val="0"/>
      <w:marTop w:val="0"/>
      <w:marBottom w:val="0"/>
      <w:divBdr>
        <w:top w:val="none" w:sz="0" w:space="0" w:color="auto"/>
        <w:left w:val="none" w:sz="0" w:space="0" w:color="auto"/>
        <w:bottom w:val="none" w:sz="0" w:space="0" w:color="auto"/>
        <w:right w:val="none" w:sz="0" w:space="0" w:color="auto"/>
      </w:divBdr>
    </w:div>
    <w:div w:id="1003582070">
      <w:bodyDiv w:val="1"/>
      <w:marLeft w:val="0"/>
      <w:marRight w:val="0"/>
      <w:marTop w:val="0"/>
      <w:marBottom w:val="0"/>
      <w:divBdr>
        <w:top w:val="none" w:sz="0" w:space="0" w:color="auto"/>
        <w:left w:val="none" w:sz="0" w:space="0" w:color="auto"/>
        <w:bottom w:val="none" w:sz="0" w:space="0" w:color="auto"/>
        <w:right w:val="none" w:sz="0" w:space="0" w:color="auto"/>
      </w:divBdr>
      <w:divsChild>
        <w:div w:id="210000033">
          <w:marLeft w:val="0"/>
          <w:marRight w:val="0"/>
          <w:marTop w:val="0"/>
          <w:marBottom w:val="0"/>
          <w:divBdr>
            <w:top w:val="none" w:sz="0" w:space="0" w:color="auto"/>
            <w:left w:val="none" w:sz="0" w:space="0" w:color="auto"/>
            <w:bottom w:val="none" w:sz="0" w:space="0" w:color="auto"/>
            <w:right w:val="none" w:sz="0" w:space="0" w:color="auto"/>
          </w:divBdr>
          <w:divsChild>
            <w:div w:id="1148783514">
              <w:marLeft w:val="0"/>
              <w:marRight w:val="0"/>
              <w:marTop w:val="0"/>
              <w:marBottom w:val="0"/>
              <w:divBdr>
                <w:top w:val="none" w:sz="0" w:space="0" w:color="auto"/>
                <w:left w:val="none" w:sz="0" w:space="0" w:color="auto"/>
                <w:bottom w:val="none" w:sz="0" w:space="0" w:color="auto"/>
                <w:right w:val="none" w:sz="0" w:space="0" w:color="auto"/>
              </w:divBdr>
              <w:divsChild>
                <w:div w:id="15329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75697">
      <w:bodyDiv w:val="1"/>
      <w:marLeft w:val="0"/>
      <w:marRight w:val="0"/>
      <w:marTop w:val="0"/>
      <w:marBottom w:val="0"/>
      <w:divBdr>
        <w:top w:val="none" w:sz="0" w:space="0" w:color="auto"/>
        <w:left w:val="none" w:sz="0" w:space="0" w:color="auto"/>
        <w:bottom w:val="none" w:sz="0" w:space="0" w:color="auto"/>
        <w:right w:val="none" w:sz="0" w:space="0" w:color="auto"/>
      </w:divBdr>
    </w:div>
    <w:div w:id="1013800892">
      <w:bodyDiv w:val="1"/>
      <w:marLeft w:val="0"/>
      <w:marRight w:val="0"/>
      <w:marTop w:val="0"/>
      <w:marBottom w:val="0"/>
      <w:divBdr>
        <w:top w:val="none" w:sz="0" w:space="0" w:color="auto"/>
        <w:left w:val="none" w:sz="0" w:space="0" w:color="auto"/>
        <w:bottom w:val="none" w:sz="0" w:space="0" w:color="auto"/>
        <w:right w:val="none" w:sz="0" w:space="0" w:color="auto"/>
      </w:divBdr>
    </w:div>
    <w:div w:id="1016612369">
      <w:bodyDiv w:val="1"/>
      <w:marLeft w:val="0"/>
      <w:marRight w:val="0"/>
      <w:marTop w:val="0"/>
      <w:marBottom w:val="0"/>
      <w:divBdr>
        <w:top w:val="none" w:sz="0" w:space="0" w:color="auto"/>
        <w:left w:val="none" w:sz="0" w:space="0" w:color="auto"/>
        <w:bottom w:val="none" w:sz="0" w:space="0" w:color="auto"/>
        <w:right w:val="none" w:sz="0" w:space="0" w:color="auto"/>
      </w:divBdr>
    </w:div>
    <w:div w:id="1018116179">
      <w:bodyDiv w:val="1"/>
      <w:marLeft w:val="0"/>
      <w:marRight w:val="0"/>
      <w:marTop w:val="0"/>
      <w:marBottom w:val="0"/>
      <w:divBdr>
        <w:top w:val="none" w:sz="0" w:space="0" w:color="auto"/>
        <w:left w:val="none" w:sz="0" w:space="0" w:color="auto"/>
        <w:bottom w:val="none" w:sz="0" w:space="0" w:color="auto"/>
        <w:right w:val="none" w:sz="0" w:space="0" w:color="auto"/>
      </w:divBdr>
      <w:divsChild>
        <w:div w:id="337461443">
          <w:marLeft w:val="0"/>
          <w:marRight w:val="0"/>
          <w:marTop w:val="0"/>
          <w:marBottom w:val="0"/>
          <w:divBdr>
            <w:top w:val="none" w:sz="0" w:space="0" w:color="auto"/>
            <w:left w:val="none" w:sz="0" w:space="0" w:color="auto"/>
            <w:bottom w:val="none" w:sz="0" w:space="0" w:color="auto"/>
            <w:right w:val="none" w:sz="0" w:space="0" w:color="auto"/>
          </w:divBdr>
        </w:div>
        <w:div w:id="2064137759">
          <w:marLeft w:val="0"/>
          <w:marRight w:val="0"/>
          <w:marTop w:val="0"/>
          <w:marBottom w:val="0"/>
          <w:divBdr>
            <w:top w:val="none" w:sz="0" w:space="0" w:color="auto"/>
            <w:left w:val="none" w:sz="0" w:space="0" w:color="auto"/>
            <w:bottom w:val="none" w:sz="0" w:space="0" w:color="auto"/>
            <w:right w:val="none" w:sz="0" w:space="0" w:color="auto"/>
          </w:divBdr>
          <w:divsChild>
            <w:div w:id="442268480">
              <w:marLeft w:val="0"/>
              <w:marRight w:val="0"/>
              <w:marTop w:val="0"/>
              <w:marBottom w:val="0"/>
              <w:divBdr>
                <w:top w:val="none" w:sz="0" w:space="0" w:color="auto"/>
                <w:left w:val="none" w:sz="0" w:space="0" w:color="auto"/>
                <w:bottom w:val="none" w:sz="0" w:space="0" w:color="auto"/>
                <w:right w:val="none" w:sz="0" w:space="0" w:color="auto"/>
              </w:divBdr>
            </w:div>
            <w:div w:id="18479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26">
      <w:bodyDiv w:val="1"/>
      <w:marLeft w:val="0"/>
      <w:marRight w:val="0"/>
      <w:marTop w:val="0"/>
      <w:marBottom w:val="0"/>
      <w:divBdr>
        <w:top w:val="none" w:sz="0" w:space="0" w:color="auto"/>
        <w:left w:val="none" w:sz="0" w:space="0" w:color="auto"/>
        <w:bottom w:val="none" w:sz="0" w:space="0" w:color="auto"/>
        <w:right w:val="none" w:sz="0" w:space="0" w:color="auto"/>
      </w:divBdr>
    </w:div>
    <w:div w:id="1019046409">
      <w:bodyDiv w:val="1"/>
      <w:marLeft w:val="0"/>
      <w:marRight w:val="0"/>
      <w:marTop w:val="0"/>
      <w:marBottom w:val="0"/>
      <w:divBdr>
        <w:top w:val="none" w:sz="0" w:space="0" w:color="auto"/>
        <w:left w:val="none" w:sz="0" w:space="0" w:color="auto"/>
        <w:bottom w:val="none" w:sz="0" w:space="0" w:color="auto"/>
        <w:right w:val="none" w:sz="0" w:space="0" w:color="auto"/>
      </w:divBdr>
      <w:divsChild>
        <w:div w:id="1943605587">
          <w:marLeft w:val="547"/>
          <w:marRight w:val="0"/>
          <w:marTop w:val="0"/>
          <w:marBottom w:val="0"/>
          <w:divBdr>
            <w:top w:val="none" w:sz="0" w:space="0" w:color="auto"/>
            <w:left w:val="none" w:sz="0" w:space="0" w:color="auto"/>
            <w:bottom w:val="none" w:sz="0" w:space="0" w:color="auto"/>
            <w:right w:val="none" w:sz="0" w:space="0" w:color="auto"/>
          </w:divBdr>
        </w:div>
        <w:div w:id="1961182965">
          <w:marLeft w:val="547"/>
          <w:marRight w:val="0"/>
          <w:marTop w:val="0"/>
          <w:marBottom w:val="0"/>
          <w:divBdr>
            <w:top w:val="none" w:sz="0" w:space="0" w:color="auto"/>
            <w:left w:val="none" w:sz="0" w:space="0" w:color="auto"/>
            <w:bottom w:val="none" w:sz="0" w:space="0" w:color="auto"/>
            <w:right w:val="none" w:sz="0" w:space="0" w:color="auto"/>
          </w:divBdr>
        </w:div>
        <w:div w:id="441651463">
          <w:marLeft w:val="547"/>
          <w:marRight w:val="0"/>
          <w:marTop w:val="0"/>
          <w:marBottom w:val="0"/>
          <w:divBdr>
            <w:top w:val="none" w:sz="0" w:space="0" w:color="auto"/>
            <w:left w:val="none" w:sz="0" w:space="0" w:color="auto"/>
            <w:bottom w:val="none" w:sz="0" w:space="0" w:color="auto"/>
            <w:right w:val="none" w:sz="0" w:space="0" w:color="auto"/>
          </w:divBdr>
        </w:div>
      </w:divsChild>
    </w:div>
    <w:div w:id="1019889645">
      <w:bodyDiv w:val="1"/>
      <w:marLeft w:val="0"/>
      <w:marRight w:val="0"/>
      <w:marTop w:val="0"/>
      <w:marBottom w:val="0"/>
      <w:divBdr>
        <w:top w:val="none" w:sz="0" w:space="0" w:color="auto"/>
        <w:left w:val="none" w:sz="0" w:space="0" w:color="auto"/>
        <w:bottom w:val="none" w:sz="0" w:space="0" w:color="auto"/>
        <w:right w:val="none" w:sz="0" w:space="0" w:color="auto"/>
      </w:divBdr>
      <w:divsChild>
        <w:div w:id="23756550">
          <w:marLeft w:val="547"/>
          <w:marRight w:val="0"/>
          <w:marTop w:val="0"/>
          <w:marBottom w:val="0"/>
          <w:divBdr>
            <w:top w:val="none" w:sz="0" w:space="0" w:color="auto"/>
            <w:left w:val="none" w:sz="0" w:space="0" w:color="auto"/>
            <w:bottom w:val="none" w:sz="0" w:space="0" w:color="auto"/>
            <w:right w:val="none" w:sz="0" w:space="0" w:color="auto"/>
          </w:divBdr>
        </w:div>
      </w:divsChild>
    </w:div>
    <w:div w:id="1021080710">
      <w:bodyDiv w:val="1"/>
      <w:marLeft w:val="0"/>
      <w:marRight w:val="0"/>
      <w:marTop w:val="0"/>
      <w:marBottom w:val="0"/>
      <w:divBdr>
        <w:top w:val="none" w:sz="0" w:space="0" w:color="auto"/>
        <w:left w:val="none" w:sz="0" w:space="0" w:color="auto"/>
        <w:bottom w:val="none" w:sz="0" w:space="0" w:color="auto"/>
        <w:right w:val="none" w:sz="0" w:space="0" w:color="auto"/>
      </w:divBdr>
    </w:div>
    <w:div w:id="1024012190">
      <w:bodyDiv w:val="1"/>
      <w:marLeft w:val="0"/>
      <w:marRight w:val="0"/>
      <w:marTop w:val="0"/>
      <w:marBottom w:val="0"/>
      <w:divBdr>
        <w:top w:val="none" w:sz="0" w:space="0" w:color="auto"/>
        <w:left w:val="none" w:sz="0" w:space="0" w:color="auto"/>
        <w:bottom w:val="none" w:sz="0" w:space="0" w:color="auto"/>
        <w:right w:val="none" w:sz="0" w:space="0" w:color="auto"/>
      </w:divBdr>
    </w:div>
    <w:div w:id="1024095922">
      <w:bodyDiv w:val="1"/>
      <w:marLeft w:val="0"/>
      <w:marRight w:val="0"/>
      <w:marTop w:val="0"/>
      <w:marBottom w:val="0"/>
      <w:divBdr>
        <w:top w:val="none" w:sz="0" w:space="0" w:color="auto"/>
        <w:left w:val="none" w:sz="0" w:space="0" w:color="auto"/>
        <w:bottom w:val="none" w:sz="0" w:space="0" w:color="auto"/>
        <w:right w:val="none" w:sz="0" w:space="0" w:color="auto"/>
      </w:divBdr>
      <w:divsChild>
        <w:div w:id="1941063900">
          <w:marLeft w:val="547"/>
          <w:marRight w:val="0"/>
          <w:marTop w:val="0"/>
          <w:marBottom w:val="0"/>
          <w:divBdr>
            <w:top w:val="none" w:sz="0" w:space="0" w:color="auto"/>
            <w:left w:val="none" w:sz="0" w:space="0" w:color="auto"/>
            <w:bottom w:val="none" w:sz="0" w:space="0" w:color="auto"/>
            <w:right w:val="none" w:sz="0" w:space="0" w:color="auto"/>
          </w:divBdr>
        </w:div>
      </w:divsChild>
    </w:div>
    <w:div w:id="1025442977">
      <w:bodyDiv w:val="1"/>
      <w:marLeft w:val="0"/>
      <w:marRight w:val="0"/>
      <w:marTop w:val="0"/>
      <w:marBottom w:val="0"/>
      <w:divBdr>
        <w:top w:val="none" w:sz="0" w:space="0" w:color="auto"/>
        <w:left w:val="none" w:sz="0" w:space="0" w:color="auto"/>
        <w:bottom w:val="none" w:sz="0" w:space="0" w:color="auto"/>
        <w:right w:val="none" w:sz="0" w:space="0" w:color="auto"/>
      </w:divBdr>
      <w:divsChild>
        <w:div w:id="129444798">
          <w:marLeft w:val="547"/>
          <w:marRight w:val="0"/>
          <w:marTop w:val="0"/>
          <w:marBottom w:val="0"/>
          <w:divBdr>
            <w:top w:val="none" w:sz="0" w:space="0" w:color="auto"/>
            <w:left w:val="none" w:sz="0" w:space="0" w:color="auto"/>
            <w:bottom w:val="none" w:sz="0" w:space="0" w:color="auto"/>
            <w:right w:val="none" w:sz="0" w:space="0" w:color="auto"/>
          </w:divBdr>
        </w:div>
      </w:divsChild>
    </w:div>
    <w:div w:id="1025985790">
      <w:bodyDiv w:val="1"/>
      <w:marLeft w:val="0"/>
      <w:marRight w:val="0"/>
      <w:marTop w:val="0"/>
      <w:marBottom w:val="0"/>
      <w:divBdr>
        <w:top w:val="none" w:sz="0" w:space="0" w:color="auto"/>
        <w:left w:val="none" w:sz="0" w:space="0" w:color="auto"/>
        <w:bottom w:val="none" w:sz="0" w:space="0" w:color="auto"/>
        <w:right w:val="none" w:sz="0" w:space="0" w:color="auto"/>
      </w:divBdr>
    </w:div>
    <w:div w:id="1026710190">
      <w:bodyDiv w:val="1"/>
      <w:marLeft w:val="0"/>
      <w:marRight w:val="0"/>
      <w:marTop w:val="0"/>
      <w:marBottom w:val="0"/>
      <w:divBdr>
        <w:top w:val="none" w:sz="0" w:space="0" w:color="auto"/>
        <w:left w:val="none" w:sz="0" w:space="0" w:color="auto"/>
        <w:bottom w:val="none" w:sz="0" w:space="0" w:color="auto"/>
        <w:right w:val="none" w:sz="0" w:space="0" w:color="auto"/>
      </w:divBdr>
    </w:div>
    <w:div w:id="1028264781">
      <w:bodyDiv w:val="1"/>
      <w:marLeft w:val="0"/>
      <w:marRight w:val="0"/>
      <w:marTop w:val="0"/>
      <w:marBottom w:val="0"/>
      <w:divBdr>
        <w:top w:val="none" w:sz="0" w:space="0" w:color="auto"/>
        <w:left w:val="none" w:sz="0" w:space="0" w:color="auto"/>
        <w:bottom w:val="none" w:sz="0" w:space="0" w:color="auto"/>
        <w:right w:val="none" w:sz="0" w:space="0" w:color="auto"/>
      </w:divBdr>
    </w:div>
    <w:div w:id="1029185759">
      <w:bodyDiv w:val="1"/>
      <w:marLeft w:val="0"/>
      <w:marRight w:val="0"/>
      <w:marTop w:val="0"/>
      <w:marBottom w:val="0"/>
      <w:divBdr>
        <w:top w:val="none" w:sz="0" w:space="0" w:color="auto"/>
        <w:left w:val="none" w:sz="0" w:space="0" w:color="auto"/>
        <w:bottom w:val="none" w:sz="0" w:space="0" w:color="auto"/>
        <w:right w:val="none" w:sz="0" w:space="0" w:color="auto"/>
      </w:divBdr>
      <w:divsChild>
        <w:div w:id="624118093">
          <w:marLeft w:val="0"/>
          <w:marRight w:val="0"/>
          <w:marTop w:val="0"/>
          <w:marBottom w:val="0"/>
          <w:divBdr>
            <w:top w:val="none" w:sz="0" w:space="0" w:color="auto"/>
            <w:left w:val="none" w:sz="0" w:space="0" w:color="auto"/>
            <w:bottom w:val="none" w:sz="0" w:space="0" w:color="auto"/>
            <w:right w:val="none" w:sz="0" w:space="0" w:color="auto"/>
          </w:divBdr>
          <w:divsChild>
            <w:div w:id="1447499742">
              <w:marLeft w:val="0"/>
              <w:marRight w:val="0"/>
              <w:marTop w:val="0"/>
              <w:marBottom w:val="0"/>
              <w:divBdr>
                <w:top w:val="none" w:sz="0" w:space="0" w:color="auto"/>
                <w:left w:val="none" w:sz="0" w:space="0" w:color="auto"/>
                <w:bottom w:val="none" w:sz="0" w:space="0" w:color="auto"/>
                <w:right w:val="none" w:sz="0" w:space="0" w:color="auto"/>
              </w:divBdr>
              <w:divsChild>
                <w:div w:id="13837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19566">
      <w:bodyDiv w:val="1"/>
      <w:marLeft w:val="0"/>
      <w:marRight w:val="0"/>
      <w:marTop w:val="0"/>
      <w:marBottom w:val="0"/>
      <w:divBdr>
        <w:top w:val="none" w:sz="0" w:space="0" w:color="auto"/>
        <w:left w:val="none" w:sz="0" w:space="0" w:color="auto"/>
        <w:bottom w:val="none" w:sz="0" w:space="0" w:color="auto"/>
        <w:right w:val="none" w:sz="0" w:space="0" w:color="auto"/>
      </w:divBdr>
      <w:divsChild>
        <w:div w:id="1240481344">
          <w:marLeft w:val="360"/>
          <w:marRight w:val="0"/>
          <w:marTop w:val="0"/>
          <w:marBottom w:val="0"/>
          <w:divBdr>
            <w:top w:val="none" w:sz="0" w:space="0" w:color="auto"/>
            <w:left w:val="none" w:sz="0" w:space="0" w:color="auto"/>
            <w:bottom w:val="none" w:sz="0" w:space="0" w:color="auto"/>
            <w:right w:val="none" w:sz="0" w:space="0" w:color="auto"/>
          </w:divBdr>
        </w:div>
        <w:div w:id="1098719423">
          <w:marLeft w:val="360"/>
          <w:marRight w:val="0"/>
          <w:marTop w:val="0"/>
          <w:marBottom w:val="0"/>
          <w:divBdr>
            <w:top w:val="none" w:sz="0" w:space="0" w:color="auto"/>
            <w:left w:val="none" w:sz="0" w:space="0" w:color="auto"/>
            <w:bottom w:val="none" w:sz="0" w:space="0" w:color="auto"/>
            <w:right w:val="none" w:sz="0" w:space="0" w:color="auto"/>
          </w:divBdr>
        </w:div>
        <w:div w:id="1153714255">
          <w:marLeft w:val="360"/>
          <w:marRight w:val="0"/>
          <w:marTop w:val="0"/>
          <w:marBottom w:val="0"/>
          <w:divBdr>
            <w:top w:val="none" w:sz="0" w:space="0" w:color="auto"/>
            <w:left w:val="none" w:sz="0" w:space="0" w:color="auto"/>
            <w:bottom w:val="none" w:sz="0" w:space="0" w:color="auto"/>
            <w:right w:val="none" w:sz="0" w:space="0" w:color="auto"/>
          </w:divBdr>
        </w:div>
        <w:div w:id="947931333">
          <w:marLeft w:val="360"/>
          <w:marRight w:val="0"/>
          <w:marTop w:val="0"/>
          <w:marBottom w:val="0"/>
          <w:divBdr>
            <w:top w:val="none" w:sz="0" w:space="0" w:color="auto"/>
            <w:left w:val="none" w:sz="0" w:space="0" w:color="auto"/>
            <w:bottom w:val="none" w:sz="0" w:space="0" w:color="auto"/>
            <w:right w:val="none" w:sz="0" w:space="0" w:color="auto"/>
          </w:divBdr>
        </w:div>
      </w:divsChild>
    </w:div>
    <w:div w:id="1035274718">
      <w:bodyDiv w:val="1"/>
      <w:marLeft w:val="0"/>
      <w:marRight w:val="0"/>
      <w:marTop w:val="0"/>
      <w:marBottom w:val="0"/>
      <w:divBdr>
        <w:top w:val="none" w:sz="0" w:space="0" w:color="auto"/>
        <w:left w:val="none" w:sz="0" w:space="0" w:color="auto"/>
        <w:bottom w:val="none" w:sz="0" w:space="0" w:color="auto"/>
        <w:right w:val="none" w:sz="0" w:space="0" w:color="auto"/>
      </w:divBdr>
    </w:div>
    <w:div w:id="1040669845">
      <w:bodyDiv w:val="1"/>
      <w:marLeft w:val="0"/>
      <w:marRight w:val="0"/>
      <w:marTop w:val="0"/>
      <w:marBottom w:val="0"/>
      <w:divBdr>
        <w:top w:val="none" w:sz="0" w:space="0" w:color="auto"/>
        <w:left w:val="none" w:sz="0" w:space="0" w:color="auto"/>
        <w:bottom w:val="none" w:sz="0" w:space="0" w:color="auto"/>
        <w:right w:val="none" w:sz="0" w:space="0" w:color="auto"/>
      </w:divBdr>
    </w:div>
    <w:div w:id="1045448437">
      <w:bodyDiv w:val="1"/>
      <w:marLeft w:val="0"/>
      <w:marRight w:val="0"/>
      <w:marTop w:val="0"/>
      <w:marBottom w:val="0"/>
      <w:divBdr>
        <w:top w:val="none" w:sz="0" w:space="0" w:color="auto"/>
        <w:left w:val="none" w:sz="0" w:space="0" w:color="auto"/>
        <w:bottom w:val="none" w:sz="0" w:space="0" w:color="auto"/>
        <w:right w:val="none" w:sz="0" w:space="0" w:color="auto"/>
      </w:divBdr>
      <w:divsChild>
        <w:div w:id="1248076811">
          <w:marLeft w:val="0"/>
          <w:marRight w:val="0"/>
          <w:marTop w:val="0"/>
          <w:marBottom w:val="0"/>
          <w:divBdr>
            <w:top w:val="none" w:sz="0" w:space="0" w:color="auto"/>
            <w:left w:val="none" w:sz="0" w:space="0" w:color="auto"/>
            <w:bottom w:val="none" w:sz="0" w:space="0" w:color="auto"/>
            <w:right w:val="none" w:sz="0" w:space="0" w:color="auto"/>
          </w:divBdr>
        </w:div>
      </w:divsChild>
    </w:div>
    <w:div w:id="1045760677">
      <w:bodyDiv w:val="1"/>
      <w:marLeft w:val="0"/>
      <w:marRight w:val="0"/>
      <w:marTop w:val="0"/>
      <w:marBottom w:val="0"/>
      <w:divBdr>
        <w:top w:val="none" w:sz="0" w:space="0" w:color="auto"/>
        <w:left w:val="none" w:sz="0" w:space="0" w:color="auto"/>
        <w:bottom w:val="none" w:sz="0" w:space="0" w:color="auto"/>
        <w:right w:val="none" w:sz="0" w:space="0" w:color="auto"/>
      </w:divBdr>
    </w:div>
    <w:div w:id="1046374256">
      <w:bodyDiv w:val="1"/>
      <w:marLeft w:val="0"/>
      <w:marRight w:val="0"/>
      <w:marTop w:val="0"/>
      <w:marBottom w:val="0"/>
      <w:divBdr>
        <w:top w:val="none" w:sz="0" w:space="0" w:color="auto"/>
        <w:left w:val="none" w:sz="0" w:space="0" w:color="auto"/>
        <w:bottom w:val="none" w:sz="0" w:space="0" w:color="auto"/>
        <w:right w:val="none" w:sz="0" w:space="0" w:color="auto"/>
      </w:divBdr>
    </w:div>
    <w:div w:id="1046678426">
      <w:bodyDiv w:val="1"/>
      <w:marLeft w:val="0"/>
      <w:marRight w:val="0"/>
      <w:marTop w:val="0"/>
      <w:marBottom w:val="0"/>
      <w:divBdr>
        <w:top w:val="none" w:sz="0" w:space="0" w:color="auto"/>
        <w:left w:val="none" w:sz="0" w:space="0" w:color="auto"/>
        <w:bottom w:val="none" w:sz="0" w:space="0" w:color="auto"/>
        <w:right w:val="none" w:sz="0" w:space="0" w:color="auto"/>
      </w:divBdr>
    </w:div>
    <w:div w:id="1047216762">
      <w:bodyDiv w:val="1"/>
      <w:marLeft w:val="0"/>
      <w:marRight w:val="0"/>
      <w:marTop w:val="0"/>
      <w:marBottom w:val="0"/>
      <w:divBdr>
        <w:top w:val="none" w:sz="0" w:space="0" w:color="auto"/>
        <w:left w:val="none" w:sz="0" w:space="0" w:color="auto"/>
        <w:bottom w:val="none" w:sz="0" w:space="0" w:color="auto"/>
        <w:right w:val="none" w:sz="0" w:space="0" w:color="auto"/>
      </w:divBdr>
    </w:div>
    <w:div w:id="1049721491">
      <w:bodyDiv w:val="1"/>
      <w:marLeft w:val="0"/>
      <w:marRight w:val="0"/>
      <w:marTop w:val="0"/>
      <w:marBottom w:val="0"/>
      <w:divBdr>
        <w:top w:val="none" w:sz="0" w:space="0" w:color="auto"/>
        <w:left w:val="none" w:sz="0" w:space="0" w:color="auto"/>
        <w:bottom w:val="none" w:sz="0" w:space="0" w:color="auto"/>
        <w:right w:val="none" w:sz="0" w:space="0" w:color="auto"/>
      </w:divBdr>
    </w:div>
    <w:div w:id="1051149807">
      <w:bodyDiv w:val="1"/>
      <w:marLeft w:val="0"/>
      <w:marRight w:val="0"/>
      <w:marTop w:val="0"/>
      <w:marBottom w:val="0"/>
      <w:divBdr>
        <w:top w:val="none" w:sz="0" w:space="0" w:color="auto"/>
        <w:left w:val="none" w:sz="0" w:space="0" w:color="auto"/>
        <w:bottom w:val="none" w:sz="0" w:space="0" w:color="auto"/>
        <w:right w:val="none" w:sz="0" w:space="0" w:color="auto"/>
      </w:divBdr>
    </w:div>
    <w:div w:id="1053237286">
      <w:bodyDiv w:val="1"/>
      <w:marLeft w:val="0"/>
      <w:marRight w:val="0"/>
      <w:marTop w:val="0"/>
      <w:marBottom w:val="0"/>
      <w:divBdr>
        <w:top w:val="none" w:sz="0" w:space="0" w:color="auto"/>
        <w:left w:val="none" w:sz="0" w:space="0" w:color="auto"/>
        <w:bottom w:val="none" w:sz="0" w:space="0" w:color="auto"/>
        <w:right w:val="none" w:sz="0" w:space="0" w:color="auto"/>
      </w:divBdr>
      <w:divsChild>
        <w:div w:id="8528328">
          <w:marLeft w:val="360"/>
          <w:marRight w:val="0"/>
          <w:marTop w:val="0"/>
          <w:marBottom w:val="0"/>
          <w:divBdr>
            <w:top w:val="none" w:sz="0" w:space="0" w:color="auto"/>
            <w:left w:val="none" w:sz="0" w:space="0" w:color="auto"/>
            <w:bottom w:val="none" w:sz="0" w:space="0" w:color="auto"/>
            <w:right w:val="none" w:sz="0" w:space="0" w:color="auto"/>
          </w:divBdr>
        </w:div>
        <w:div w:id="2036156076">
          <w:marLeft w:val="360"/>
          <w:marRight w:val="0"/>
          <w:marTop w:val="0"/>
          <w:marBottom w:val="0"/>
          <w:divBdr>
            <w:top w:val="none" w:sz="0" w:space="0" w:color="auto"/>
            <w:left w:val="none" w:sz="0" w:space="0" w:color="auto"/>
            <w:bottom w:val="none" w:sz="0" w:space="0" w:color="auto"/>
            <w:right w:val="none" w:sz="0" w:space="0" w:color="auto"/>
          </w:divBdr>
        </w:div>
      </w:divsChild>
    </w:div>
    <w:div w:id="1053311268">
      <w:bodyDiv w:val="1"/>
      <w:marLeft w:val="0"/>
      <w:marRight w:val="0"/>
      <w:marTop w:val="0"/>
      <w:marBottom w:val="0"/>
      <w:divBdr>
        <w:top w:val="none" w:sz="0" w:space="0" w:color="auto"/>
        <w:left w:val="none" w:sz="0" w:space="0" w:color="auto"/>
        <w:bottom w:val="none" w:sz="0" w:space="0" w:color="auto"/>
        <w:right w:val="none" w:sz="0" w:space="0" w:color="auto"/>
      </w:divBdr>
    </w:div>
    <w:div w:id="1053386478">
      <w:bodyDiv w:val="1"/>
      <w:marLeft w:val="0"/>
      <w:marRight w:val="0"/>
      <w:marTop w:val="0"/>
      <w:marBottom w:val="0"/>
      <w:divBdr>
        <w:top w:val="none" w:sz="0" w:space="0" w:color="auto"/>
        <w:left w:val="none" w:sz="0" w:space="0" w:color="auto"/>
        <w:bottom w:val="none" w:sz="0" w:space="0" w:color="auto"/>
        <w:right w:val="none" w:sz="0" w:space="0" w:color="auto"/>
      </w:divBdr>
      <w:divsChild>
        <w:div w:id="1082483497">
          <w:marLeft w:val="547"/>
          <w:marRight w:val="0"/>
          <w:marTop w:val="0"/>
          <w:marBottom w:val="0"/>
          <w:divBdr>
            <w:top w:val="none" w:sz="0" w:space="0" w:color="auto"/>
            <w:left w:val="none" w:sz="0" w:space="0" w:color="auto"/>
            <w:bottom w:val="none" w:sz="0" w:space="0" w:color="auto"/>
            <w:right w:val="none" w:sz="0" w:space="0" w:color="auto"/>
          </w:divBdr>
        </w:div>
      </w:divsChild>
    </w:div>
    <w:div w:id="1056659207">
      <w:bodyDiv w:val="1"/>
      <w:marLeft w:val="0"/>
      <w:marRight w:val="0"/>
      <w:marTop w:val="0"/>
      <w:marBottom w:val="0"/>
      <w:divBdr>
        <w:top w:val="none" w:sz="0" w:space="0" w:color="auto"/>
        <w:left w:val="none" w:sz="0" w:space="0" w:color="auto"/>
        <w:bottom w:val="none" w:sz="0" w:space="0" w:color="auto"/>
        <w:right w:val="none" w:sz="0" w:space="0" w:color="auto"/>
      </w:divBdr>
    </w:div>
    <w:div w:id="1063452855">
      <w:bodyDiv w:val="1"/>
      <w:marLeft w:val="0"/>
      <w:marRight w:val="0"/>
      <w:marTop w:val="0"/>
      <w:marBottom w:val="0"/>
      <w:divBdr>
        <w:top w:val="none" w:sz="0" w:space="0" w:color="auto"/>
        <w:left w:val="none" w:sz="0" w:space="0" w:color="auto"/>
        <w:bottom w:val="none" w:sz="0" w:space="0" w:color="auto"/>
        <w:right w:val="none" w:sz="0" w:space="0" w:color="auto"/>
      </w:divBdr>
    </w:div>
    <w:div w:id="1067804937">
      <w:bodyDiv w:val="1"/>
      <w:marLeft w:val="0"/>
      <w:marRight w:val="0"/>
      <w:marTop w:val="0"/>
      <w:marBottom w:val="0"/>
      <w:divBdr>
        <w:top w:val="none" w:sz="0" w:space="0" w:color="auto"/>
        <w:left w:val="none" w:sz="0" w:space="0" w:color="auto"/>
        <w:bottom w:val="none" w:sz="0" w:space="0" w:color="auto"/>
        <w:right w:val="none" w:sz="0" w:space="0" w:color="auto"/>
      </w:divBdr>
      <w:divsChild>
        <w:div w:id="1346790579">
          <w:marLeft w:val="547"/>
          <w:marRight w:val="0"/>
          <w:marTop w:val="0"/>
          <w:marBottom w:val="0"/>
          <w:divBdr>
            <w:top w:val="none" w:sz="0" w:space="0" w:color="auto"/>
            <w:left w:val="none" w:sz="0" w:space="0" w:color="auto"/>
            <w:bottom w:val="none" w:sz="0" w:space="0" w:color="auto"/>
            <w:right w:val="none" w:sz="0" w:space="0" w:color="auto"/>
          </w:divBdr>
        </w:div>
      </w:divsChild>
    </w:div>
    <w:div w:id="1068187234">
      <w:bodyDiv w:val="1"/>
      <w:marLeft w:val="0"/>
      <w:marRight w:val="0"/>
      <w:marTop w:val="0"/>
      <w:marBottom w:val="0"/>
      <w:divBdr>
        <w:top w:val="none" w:sz="0" w:space="0" w:color="auto"/>
        <w:left w:val="none" w:sz="0" w:space="0" w:color="auto"/>
        <w:bottom w:val="none" w:sz="0" w:space="0" w:color="auto"/>
        <w:right w:val="none" w:sz="0" w:space="0" w:color="auto"/>
      </w:divBdr>
    </w:div>
    <w:div w:id="1069109383">
      <w:bodyDiv w:val="1"/>
      <w:marLeft w:val="0"/>
      <w:marRight w:val="0"/>
      <w:marTop w:val="0"/>
      <w:marBottom w:val="0"/>
      <w:divBdr>
        <w:top w:val="none" w:sz="0" w:space="0" w:color="auto"/>
        <w:left w:val="none" w:sz="0" w:space="0" w:color="auto"/>
        <w:bottom w:val="none" w:sz="0" w:space="0" w:color="auto"/>
        <w:right w:val="none" w:sz="0" w:space="0" w:color="auto"/>
      </w:divBdr>
    </w:div>
    <w:div w:id="1070885896">
      <w:bodyDiv w:val="1"/>
      <w:marLeft w:val="0"/>
      <w:marRight w:val="0"/>
      <w:marTop w:val="0"/>
      <w:marBottom w:val="0"/>
      <w:divBdr>
        <w:top w:val="none" w:sz="0" w:space="0" w:color="auto"/>
        <w:left w:val="none" w:sz="0" w:space="0" w:color="auto"/>
        <w:bottom w:val="none" w:sz="0" w:space="0" w:color="auto"/>
        <w:right w:val="none" w:sz="0" w:space="0" w:color="auto"/>
      </w:divBdr>
      <w:divsChild>
        <w:div w:id="1160585820">
          <w:marLeft w:val="446"/>
          <w:marRight w:val="0"/>
          <w:marTop w:val="0"/>
          <w:marBottom w:val="0"/>
          <w:divBdr>
            <w:top w:val="none" w:sz="0" w:space="0" w:color="auto"/>
            <w:left w:val="none" w:sz="0" w:space="0" w:color="auto"/>
            <w:bottom w:val="none" w:sz="0" w:space="0" w:color="auto"/>
            <w:right w:val="none" w:sz="0" w:space="0" w:color="auto"/>
          </w:divBdr>
        </w:div>
      </w:divsChild>
    </w:div>
    <w:div w:id="1071195328">
      <w:bodyDiv w:val="1"/>
      <w:marLeft w:val="0"/>
      <w:marRight w:val="0"/>
      <w:marTop w:val="0"/>
      <w:marBottom w:val="0"/>
      <w:divBdr>
        <w:top w:val="none" w:sz="0" w:space="0" w:color="auto"/>
        <w:left w:val="none" w:sz="0" w:space="0" w:color="auto"/>
        <w:bottom w:val="none" w:sz="0" w:space="0" w:color="auto"/>
        <w:right w:val="none" w:sz="0" w:space="0" w:color="auto"/>
      </w:divBdr>
    </w:div>
    <w:div w:id="1074429171">
      <w:bodyDiv w:val="1"/>
      <w:marLeft w:val="0"/>
      <w:marRight w:val="0"/>
      <w:marTop w:val="0"/>
      <w:marBottom w:val="0"/>
      <w:divBdr>
        <w:top w:val="none" w:sz="0" w:space="0" w:color="auto"/>
        <w:left w:val="none" w:sz="0" w:space="0" w:color="auto"/>
        <w:bottom w:val="none" w:sz="0" w:space="0" w:color="auto"/>
        <w:right w:val="none" w:sz="0" w:space="0" w:color="auto"/>
      </w:divBdr>
    </w:div>
    <w:div w:id="1074666253">
      <w:bodyDiv w:val="1"/>
      <w:marLeft w:val="0"/>
      <w:marRight w:val="0"/>
      <w:marTop w:val="0"/>
      <w:marBottom w:val="0"/>
      <w:divBdr>
        <w:top w:val="none" w:sz="0" w:space="0" w:color="auto"/>
        <w:left w:val="none" w:sz="0" w:space="0" w:color="auto"/>
        <w:bottom w:val="none" w:sz="0" w:space="0" w:color="auto"/>
        <w:right w:val="none" w:sz="0" w:space="0" w:color="auto"/>
      </w:divBdr>
    </w:div>
    <w:div w:id="1075904989">
      <w:bodyDiv w:val="1"/>
      <w:marLeft w:val="0"/>
      <w:marRight w:val="0"/>
      <w:marTop w:val="0"/>
      <w:marBottom w:val="0"/>
      <w:divBdr>
        <w:top w:val="none" w:sz="0" w:space="0" w:color="auto"/>
        <w:left w:val="none" w:sz="0" w:space="0" w:color="auto"/>
        <w:bottom w:val="none" w:sz="0" w:space="0" w:color="auto"/>
        <w:right w:val="none" w:sz="0" w:space="0" w:color="auto"/>
      </w:divBdr>
      <w:divsChild>
        <w:div w:id="2087603090">
          <w:marLeft w:val="0"/>
          <w:marRight w:val="0"/>
          <w:marTop w:val="0"/>
          <w:marBottom w:val="0"/>
          <w:divBdr>
            <w:top w:val="none" w:sz="0" w:space="0" w:color="auto"/>
            <w:left w:val="none" w:sz="0" w:space="0" w:color="auto"/>
            <w:bottom w:val="none" w:sz="0" w:space="0" w:color="auto"/>
            <w:right w:val="none" w:sz="0" w:space="0" w:color="auto"/>
          </w:divBdr>
        </w:div>
      </w:divsChild>
    </w:div>
    <w:div w:id="1080106159">
      <w:bodyDiv w:val="1"/>
      <w:marLeft w:val="0"/>
      <w:marRight w:val="0"/>
      <w:marTop w:val="0"/>
      <w:marBottom w:val="0"/>
      <w:divBdr>
        <w:top w:val="none" w:sz="0" w:space="0" w:color="auto"/>
        <w:left w:val="none" w:sz="0" w:space="0" w:color="auto"/>
        <w:bottom w:val="none" w:sz="0" w:space="0" w:color="auto"/>
        <w:right w:val="none" w:sz="0" w:space="0" w:color="auto"/>
      </w:divBdr>
    </w:div>
    <w:div w:id="1081759534">
      <w:bodyDiv w:val="1"/>
      <w:marLeft w:val="0"/>
      <w:marRight w:val="0"/>
      <w:marTop w:val="0"/>
      <w:marBottom w:val="0"/>
      <w:divBdr>
        <w:top w:val="none" w:sz="0" w:space="0" w:color="auto"/>
        <w:left w:val="none" w:sz="0" w:space="0" w:color="auto"/>
        <w:bottom w:val="none" w:sz="0" w:space="0" w:color="auto"/>
        <w:right w:val="none" w:sz="0" w:space="0" w:color="auto"/>
      </w:divBdr>
    </w:div>
    <w:div w:id="1083380165">
      <w:bodyDiv w:val="1"/>
      <w:marLeft w:val="0"/>
      <w:marRight w:val="0"/>
      <w:marTop w:val="0"/>
      <w:marBottom w:val="0"/>
      <w:divBdr>
        <w:top w:val="none" w:sz="0" w:space="0" w:color="auto"/>
        <w:left w:val="none" w:sz="0" w:space="0" w:color="auto"/>
        <w:bottom w:val="none" w:sz="0" w:space="0" w:color="auto"/>
        <w:right w:val="none" w:sz="0" w:space="0" w:color="auto"/>
      </w:divBdr>
    </w:div>
    <w:div w:id="1086077381">
      <w:bodyDiv w:val="1"/>
      <w:marLeft w:val="0"/>
      <w:marRight w:val="0"/>
      <w:marTop w:val="0"/>
      <w:marBottom w:val="0"/>
      <w:divBdr>
        <w:top w:val="none" w:sz="0" w:space="0" w:color="auto"/>
        <w:left w:val="none" w:sz="0" w:space="0" w:color="auto"/>
        <w:bottom w:val="none" w:sz="0" w:space="0" w:color="auto"/>
        <w:right w:val="none" w:sz="0" w:space="0" w:color="auto"/>
      </w:divBdr>
    </w:div>
    <w:div w:id="1087994894">
      <w:bodyDiv w:val="1"/>
      <w:marLeft w:val="0"/>
      <w:marRight w:val="0"/>
      <w:marTop w:val="0"/>
      <w:marBottom w:val="0"/>
      <w:divBdr>
        <w:top w:val="none" w:sz="0" w:space="0" w:color="auto"/>
        <w:left w:val="none" w:sz="0" w:space="0" w:color="auto"/>
        <w:bottom w:val="none" w:sz="0" w:space="0" w:color="auto"/>
        <w:right w:val="none" w:sz="0" w:space="0" w:color="auto"/>
      </w:divBdr>
    </w:div>
    <w:div w:id="1088427233">
      <w:bodyDiv w:val="1"/>
      <w:marLeft w:val="0"/>
      <w:marRight w:val="0"/>
      <w:marTop w:val="0"/>
      <w:marBottom w:val="0"/>
      <w:divBdr>
        <w:top w:val="none" w:sz="0" w:space="0" w:color="auto"/>
        <w:left w:val="none" w:sz="0" w:space="0" w:color="auto"/>
        <w:bottom w:val="none" w:sz="0" w:space="0" w:color="auto"/>
        <w:right w:val="none" w:sz="0" w:space="0" w:color="auto"/>
      </w:divBdr>
    </w:div>
    <w:div w:id="1091321184">
      <w:bodyDiv w:val="1"/>
      <w:marLeft w:val="0"/>
      <w:marRight w:val="0"/>
      <w:marTop w:val="0"/>
      <w:marBottom w:val="0"/>
      <w:divBdr>
        <w:top w:val="none" w:sz="0" w:space="0" w:color="auto"/>
        <w:left w:val="none" w:sz="0" w:space="0" w:color="auto"/>
        <w:bottom w:val="none" w:sz="0" w:space="0" w:color="auto"/>
        <w:right w:val="none" w:sz="0" w:space="0" w:color="auto"/>
      </w:divBdr>
    </w:div>
    <w:div w:id="1093206074">
      <w:bodyDiv w:val="1"/>
      <w:marLeft w:val="0"/>
      <w:marRight w:val="0"/>
      <w:marTop w:val="0"/>
      <w:marBottom w:val="0"/>
      <w:divBdr>
        <w:top w:val="none" w:sz="0" w:space="0" w:color="auto"/>
        <w:left w:val="none" w:sz="0" w:space="0" w:color="auto"/>
        <w:bottom w:val="none" w:sz="0" w:space="0" w:color="auto"/>
        <w:right w:val="none" w:sz="0" w:space="0" w:color="auto"/>
      </w:divBdr>
    </w:div>
    <w:div w:id="1095633878">
      <w:bodyDiv w:val="1"/>
      <w:marLeft w:val="0"/>
      <w:marRight w:val="0"/>
      <w:marTop w:val="0"/>
      <w:marBottom w:val="0"/>
      <w:divBdr>
        <w:top w:val="none" w:sz="0" w:space="0" w:color="auto"/>
        <w:left w:val="none" w:sz="0" w:space="0" w:color="auto"/>
        <w:bottom w:val="none" w:sz="0" w:space="0" w:color="auto"/>
        <w:right w:val="none" w:sz="0" w:space="0" w:color="auto"/>
      </w:divBdr>
    </w:div>
    <w:div w:id="1101680841">
      <w:bodyDiv w:val="1"/>
      <w:marLeft w:val="0"/>
      <w:marRight w:val="0"/>
      <w:marTop w:val="0"/>
      <w:marBottom w:val="0"/>
      <w:divBdr>
        <w:top w:val="none" w:sz="0" w:space="0" w:color="auto"/>
        <w:left w:val="none" w:sz="0" w:space="0" w:color="auto"/>
        <w:bottom w:val="none" w:sz="0" w:space="0" w:color="auto"/>
        <w:right w:val="none" w:sz="0" w:space="0" w:color="auto"/>
      </w:divBdr>
    </w:div>
    <w:div w:id="1107384380">
      <w:bodyDiv w:val="1"/>
      <w:marLeft w:val="0"/>
      <w:marRight w:val="0"/>
      <w:marTop w:val="0"/>
      <w:marBottom w:val="0"/>
      <w:divBdr>
        <w:top w:val="none" w:sz="0" w:space="0" w:color="auto"/>
        <w:left w:val="none" w:sz="0" w:space="0" w:color="auto"/>
        <w:bottom w:val="none" w:sz="0" w:space="0" w:color="auto"/>
        <w:right w:val="none" w:sz="0" w:space="0" w:color="auto"/>
      </w:divBdr>
    </w:div>
    <w:div w:id="1107502831">
      <w:bodyDiv w:val="1"/>
      <w:marLeft w:val="0"/>
      <w:marRight w:val="0"/>
      <w:marTop w:val="0"/>
      <w:marBottom w:val="0"/>
      <w:divBdr>
        <w:top w:val="none" w:sz="0" w:space="0" w:color="auto"/>
        <w:left w:val="none" w:sz="0" w:space="0" w:color="auto"/>
        <w:bottom w:val="none" w:sz="0" w:space="0" w:color="auto"/>
        <w:right w:val="none" w:sz="0" w:space="0" w:color="auto"/>
      </w:divBdr>
      <w:divsChild>
        <w:div w:id="1507402990">
          <w:marLeft w:val="547"/>
          <w:marRight w:val="0"/>
          <w:marTop w:val="0"/>
          <w:marBottom w:val="0"/>
          <w:divBdr>
            <w:top w:val="none" w:sz="0" w:space="0" w:color="auto"/>
            <w:left w:val="none" w:sz="0" w:space="0" w:color="auto"/>
            <w:bottom w:val="none" w:sz="0" w:space="0" w:color="auto"/>
            <w:right w:val="none" w:sz="0" w:space="0" w:color="auto"/>
          </w:divBdr>
        </w:div>
      </w:divsChild>
    </w:div>
    <w:div w:id="1108770092">
      <w:bodyDiv w:val="1"/>
      <w:marLeft w:val="0"/>
      <w:marRight w:val="0"/>
      <w:marTop w:val="0"/>
      <w:marBottom w:val="0"/>
      <w:divBdr>
        <w:top w:val="none" w:sz="0" w:space="0" w:color="auto"/>
        <w:left w:val="none" w:sz="0" w:space="0" w:color="auto"/>
        <w:bottom w:val="none" w:sz="0" w:space="0" w:color="auto"/>
        <w:right w:val="none" w:sz="0" w:space="0" w:color="auto"/>
      </w:divBdr>
    </w:div>
    <w:div w:id="1110202911">
      <w:bodyDiv w:val="1"/>
      <w:marLeft w:val="0"/>
      <w:marRight w:val="0"/>
      <w:marTop w:val="0"/>
      <w:marBottom w:val="0"/>
      <w:divBdr>
        <w:top w:val="none" w:sz="0" w:space="0" w:color="auto"/>
        <w:left w:val="none" w:sz="0" w:space="0" w:color="auto"/>
        <w:bottom w:val="none" w:sz="0" w:space="0" w:color="auto"/>
        <w:right w:val="none" w:sz="0" w:space="0" w:color="auto"/>
      </w:divBdr>
      <w:divsChild>
        <w:div w:id="2042704599">
          <w:marLeft w:val="360"/>
          <w:marRight w:val="0"/>
          <w:marTop w:val="0"/>
          <w:marBottom w:val="0"/>
          <w:divBdr>
            <w:top w:val="none" w:sz="0" w:space="0" w:color="auto"/>
            <w:left w:val="none" w:sz="0" w:space="0" w:color="auto"/>
            <w:bottom w:val="none" w:sz="0" w:space="0" w:color="auto"/>
            <w:right w:val="none" w:sz="0" w:space="0" w:color="auto"/>
          </w:divBdr>
        </w:div>
        <w:div w:id="1468665572">
          <w:marLeft w:val="360"/>
          <w:marRight w:val="0"/>
          <w:marTop w:val="0"/>
          <w:marBottom w:val="0"/>
          <w:divBdr>
            <w:top w:val="none" w:sz="0" w:space="0" w:color="auto"/>
            <w:left w:val="none" w:sz="0" w:space="0" w:color="auto"/>
            <w:bottom w:val="none" w:sz="0" w:space="0" w:color="auto"/>
            <w:right w:val="none" w:sz="0" w:space="0" w:color="auto"/>
          </w:divBdr>
        </w:div>
        <w:div w:id="815878399">
          <w:marLeft w:val="360"/>
          <w:marRight w:val="0"/>
          <w:marTop w:val="0"/>
          <w:marBottom w:val="0"/>
          <w:divBdr>
            <w:top w:val="none" w:sz="0" w:space="0" w:color="auto"/>
            <w:left w:val="none" w:sz="0" w:space="0" w:color="auto"/>
            <w:bottom w:val="none" w:sz="0" w:space="0" w:color="auto"/>
            <w:right w:val="none" w:sz="0" w:space="0" w:color="auto"/>
          </w:divBdr>
        </w:div>
        <w:div w:id="222063365">
          <w:marLeft w:val="360"/>
          <w:marRight w:val="0"/>
          <w:marTop w:val="0"/>
          <w:marBottom w:val="0"/>
          <w:divBdr>
            <w:top w:val="none" w:sz="0" w:space="0" w:color="auto"/>
            <w:left w:val="none" w:sz="0" w:space="0" w:color="auto"/>
            <w:bottom w:val="none" w:sz="0" w:space="0" w:color="auto"/>
            <w:right w:val="none" w:sz="0" w:space="0" w:color="auto"/>
          </w:divBdr>
        </w:div>
      </w:divsChild>
    </w:div>
    <w:div w:id="1110509387">
      <w:bodyDiv w:val="1"/>
      <w:marLeft w:val="0"/>
      <w:marRight w:val="0"/>
      <w:marTop w:val="0"/>
      <w:marBottom w:val="0"/>
      <w:divBdr>
        <w:top w:val="none" w:sz="0" w:space="0" w:color="auto"/>
        <w:left w:val="none" w:sz="0" w:space="0" w:color="auto"/>
        <w:bottom w:val="none" w:sz="0" w:space="0" w:color="auto"/>
        <w:right w:val="none" w:sz="0" w:space="0" w:color="auto"/>
      </w:divBdr>
    </w:div>
    <w:div w:id="1110514925">
      <w:bodyDiv w:val="1"/>
      <w:marLeft w:val="0"/>
      <w:marRight w:val="0"/>
      <w:marTop w:val="0"/>
      <w:marBottom w:val="0"/>
      <w:divBdr>
        <w:top w:val="none" w:sz="0" w:space="0" w:color="auto"/>
        <w:left w:val="none" w:sz="0" w:space="0" w:color="auto"/>
        <w:bottom w:val="none" w:sz="0" w:space="0" w:color="auto"/>
        <w:right w:val="none" w:sz="0" w:space="0" w:color="auto"/>
      </w:divBdr>
    </w:div>
    <w:div w:id="1115053882">
      <w:bodyDiv w:val="1"/>
      <w:marLeft w:val="0"/>
      <w:marRight w:val="0"/>
      <w:marTop w:val="0"/>
      <w:marBottom w:val="0"/>
      <w:divBdr>
        <w:top w:val="none" w:sz="0" w:space="0" w:color="auto"/>
        <w:left w:val="none" w:sz="0" w:space="0" w:color="auto"/>
        <w:bottom w:val="none" w:sz="0" w:space="0" w:color="auto"/>
        <w:right w:val="none" w:sz="0" w:space="0" w:color="auto"/>
      </w:divBdr>
      <w:divsChild>
        <w:div w:id="121191979">
          <w:marLeft w:val="360"/>
          <w:marRight w:val="0"/>
          <w:marTop w:val="0"/>
          <w:marBottom w:val="0"/>
          <w:divBdr>
            <w:top w:val="none" w:sz="0" w:space="0" w:color="auto"/>
            <w:left w:val="none" w:sz="0" w:space="0" w:color="auto"/>
            <w:bottom w:val="none" w:sz="0" w:space="0" w:color="auto"/>
            <w:right w:val="none" w:sz="0" w:space="0" w:color="auto"/>
          </w:divBdr>
        </w:div>
        <w:div w:id="1108549069">
          <w:marLeft w:val="360"/>
          <w:marRight w:val="0"/>
          <w:marTop w:val="0"/>
          <w:marBottom w:val="0"/>
          <w:divBdr>
            <w:top w:val="none" w:sz="0" w:space="0" w:color="auto"/>
            <w:left w:val="none" w:sz="0" w:space="0" w:color="auto"/>
            <w:bottom w:val="none" w:sz="0" w:space="0" w:color="auto"/>
            <w:right w:val="none" w:sz="0" w:space="0" w:color="auto"/>
          </w:divBdr>
        </w:div>
        <w:div w:id="1202549680">
          <w:marLeft w:val="360"/>
          <w:marRight w:val="0"/>
          <w:marTop w:val="0"/>
          <w:marBottom w:val="0"/>
          <w:divBdr>
            <w:top w:val="none" w:sz="0" w:space="0" w:color="auto"/>
            <w:left w:val="none" w:sz="0" w:space="0" w:color="auto"/>
            <w:bottom w:val="none" w:sz="0" w:space="0" w:color="auto"/>
            <w:right w:val="none" w:sz="0" w:space="0" w:color="auto"/>
          </w:divBdr>
        </w:div>
      </w:divsChild>
    </w:div>
    <w:div w:id="11164130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31">
          <w:marLeft w:val="547"/>
          <w:marRight w:val="0"/>
          <w:marTop w:val="0"/>
          <w:marBottom w:val="0"/>
          <w:divBdr>
            <w:top w:val="none" w:sz="0" w:space="0" w:color="auto"/>
            <w:left w:val="none" w:sz="0" w:space="0" w:color="auto"/>
            <w:bottom w:val="none" w:sz="0" w:space="0" w:color="auto"/>
            <w:right w:val="none" w:sz="0" w:space="0" w:color="auto"/>
          </w:divBdr>
        </w:div>
      </w:divsChild>
    </w:div>
    <w:div w:id="1117142467">
      <w:bodyDiv w:val="1"/>
      <w:marLeft w:val="0"/>
      <w:marRight w:val="0"/>
      <w:marTop w:val="0"/>
      <w:marBottom w:val="0"/>
      <w:divBdr>
        <w:top w:val="none" w:sz="0" w:space="0" w:color="auto"/>
        <w:left w:val="none" w:sz="0" w:space="0" w:color="auto"/>
        <w:bottom w:val="none" w:sz="0" w:space="0" w:color="auto"/>
        <w:right w:val="none" w:sz="0" w:space="0" w:color="auto"/>
      </w:divBdr>
    </w:div>
    <w:div w:id="1119838848">
      <w:bodyDiv w:val="1"/>
      <w:marLeft w:val="0"/>
      <w:marRight w:val="0"/>
      <w:marTop w:val="0"/>
      <w:marBottom w:val="0"/>
      <w:divBdr>
        <w:top w:val="none" w:sz="0" w:space="0" w:color="auto"/>
        <w:left w:val="none" w:sz="0" w:space="0" w:color="auto"/>
        <w:bottom w:val="none" w:sz="0" w:space="0" w:color="auto"/>
        <w:right w:val="none" w:sz="0" w:space="0" w:color="auto"/>
      </w:divBdr>
      <w:divsChild>
        <w:div w:id="1814833182">
          <w:marLeft w:val="360"/>
          <w:marRight w:val="0"/>
          <w:marTop w:val="0"/>
          <w:marBottom w:val="0"/>
          <w:divBdr>
            <w:top w:val="none" w:sz="0" w:space="0" w:color="auto"/>
            <w:left w:val="none" w:sz="0" w:space="0" w:color="auto"/>
            <w:bottom w:val="none" w:sz="0" w:space="0" w:color="auto"/>
            <w:right w:val="none" w:sz="0" w:space="0" w:color="auto"/>
          </w:divBdr>
        </w:div>
        <w:div w:id="508910322">
          <w:marLeft w:val="360"/>
          <w:marRight w:val="0"/>
          <w:marTop w:val="0"/>
          <w:marBottom w:val="0"/>
          <w:divBdr>
            <w:top w:val="none" w:sz="0" w:space="0" w:color="auto"/>
            <w:left w:val="none" w:sz="0" w:space="0" w:color="auto"/>
            <w:bottom w:val="none" w:sz="0" w:space="0" w:color="auto"/>
            <w:right w:val="none" w:sz="0" w:space="0" w:color="auto"/>
          </w:divBdr>
        </w:div>
        <w:div w:id="1298561441">
          <w:marLeft w:val="360"/>
          <w:marRight w:val="0"/>
          <w:marTop w:val="0"/>
          <w:marBottom w:val="0"/>
          <w:divBdr>
            <w:top w:val="none" w:sz="0" w:space="0" w:color="auto"/>
            <w:left w:val="none" w:sz="0" w:space="0" w:color="auto"/>
            <w:bottom w:val="none" w:sz="0" w:space="0" w:color="auto"/>
            <w:right w:val="none" w:sz="0" w:space="0" w:color="auto"/>
          </w:divBdr>
        </w:div>
      </w:divsChild>
    </w:div>
    <w:div w:id="1121152337">
      <w:bodyDiv w:val="1"/>
      <w:marLeft w:val="0"/>
      <w:marRight w:val="0"/>
      <w:marTop w:val="0"/>
      <w:marBottom w:val="0"/>
      <w:divBdr>
        <w:top w:val="none" w:sz="0" w:space="0" w:color="auto"/>
        <w:left w:val="none" w:sz="0" w:space="0" w:color="auto"/>
        <w:bottom w:val="none" w:sz="0" w:space="0" w:color="auto"/>
        <w:right w:val="none" w:sz="0" w:space="0" w:color="auto"/>
      </w:divBdr>
      <w:divsChild>
        <w:div w:id="160581475">
          <w:marLeft w:val="0"/>
          <w:marRight w:val="0"/>
          <w:marTop w:val="0"/>
          <w:marBottom w:val="0"/>
          <w:divBdr>
            <w:top w:val="none" w:sz="0" w:space="0" w:color="auto"/>
            <w:left w:val="none" w:sz="0" w:space="0" w:color="auto"/>
            <w:bottom w:val="none" w:sz="0" w:space="0" w:color="auto"/>
            <w:right w:val="none" w:sz="0" w:space="0" w:color="auto"/>
          </w:divBdr>
          <w:divsChild>
            <w:div w:id="1194079743">
              <w:marLeft w:val="0"/>
              <w:marRight w:val="0"/>
              <w:marTop w:val="0"/>
              <w:marBottom w:val="0"/>
              <w:divBdr>
                <w:top w:val="none" w:sz="0" w:space="0" w:color="auto"/>
                <w:left w:val="none" w:sz="0" w:space="0" w:color="auto"/>
                <w:bottom w:val="none" w:sz="0" w:space="0" w:color="auto"/>
                <w:right w:val="none" w:sz="0" w:space="0" w:color="auto"/>
              </w:divBdr>
              <w:divsChild>
                <w:div w:id="14800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55347">
      <w:bodyDiv w:val="1"/>
      <w:marLeft w:val="0"/>
      <w:marRight w:val="0"/>
      <w:marTop w:val="0"/>
      <w:marBottom w:val="0"/>
      <w:divBdr>
        <w:top w:val="none" w:sz="0" w:space="0" w:color="auto"/>
        <w:left w:val="none" w:sz="0" w:space="0" w:color="auto"/>
        <w:bottom w:val="none" w:sz="0" w:space="0" w:color="auto"/>
        <w:right w:val="none" w:sz="0" w:space="0" w:color="auto"/>
      </w:divBdr>
    </w:div>
    <w:div w:id="1122453831">
      <w:bodyDiv w:val="1"/>
      <w:marLeft w:val="0"/>
      <w:marRight w:val="0"/>
      <w:marTop w:val="0"/>
      <w:marBottom w:val="0"/>
      <w:divBdr>
        <w:top w:val="none" w:sz="0" w:space="0" w:color="auto"/>
        <w:left w:val="none" w:sz="0" w:space="0" w:color="auto"/>
        <w:bottom w:val="none" w:sz="0" w:space="0" w:color="auto"/>
        <w:right w:val="none" w:sz="0" w:space="0" w:color="auto"/>
      </w:divBdr>
    </w:div>
    <w:div w:id="1127505662">
      <w:bodyDiv w:val="1"/>
      <w:marLeft w:val="0"/>
      <w:marRight w:val="0"/>
      <w:marTop w:val="0"/>
      <w:marBottom w:val="0"/>
      <w:divBdr>
        <w:top w:val="none" w:sz="0" w:space="0" w:color="auto"/>
        <w:left w:val="none" w:sz="0" w:space="0" w:color="auto"/>
        <w:bottom w:val="none" w:sz="0" w:space="0" w:color="auto"/>
        <w:right w:val="none" w:sz="0" w:space="0" w:color="auto"/>
      </w:divBdr>
    </w:div>
    <w:div w:id="1127821496">
      <w:bodyDiv w:val="1"/>
      <w:marLeft w:val="0"/>
      <w:marRight w:val="0"/>
      <w:marTop w:val="0"/>
      <w:marBottom w:val="0"/>
      <w:divBdr>
        <w:top w:val="none" w:sz="0" w:space="0" w:color="auto"/>
        <w:left w:val="none" w:sz="0" w:space="0" w:color="auto"/>
        <w:bottom w:val="none" w:sz="0" w:space="0" w:color="auto"/>
        <w:right w:val="none" w:sz="0" w:space="0" w:color="auto"/>
      </w:divBdr>
    </w:div>
    <w:div w:id="1128740553">
      <w:bodyDiv w:val="1"/>
      <w:marLeft w:val="0"/>
      <w:marRight w:val="0"/>
      <w:marTop w:val="0"/>
      <w:marBottom w:val="0"/>
      <w:divBdr>
        <w:top w:val="none" w:sz="0" w:space="0" w:color="auto"/>
        <w:left w:val="none" w:sz="0" w:space="0" w:color="auto"/>
        <w:bottom w:val="none" w:sz="0" w:space="0" w:color="auto"/>
        <w:right w:val="none" w:sz="0" w:space="0" w:color="auto"/>
      </w:divBdr>
      <w:divsChild>
        <w:div w:id="2085449721">
          <w:marLeft w:val="547"/>
          <w:marRight w:val="0"/>
          <w:marTop w:val="0"/>
          <w:marBottom w:val="0"/>
          <w:divBdr>
            <w:top w:val="none" w:sz="0" w:space="0" w:color="auto"/>
            <w:left w:val="none" w:sz="0" w:space="0" w:color="auto"/>
            <w:bottom w:val="none" w:sz="0" w:space="0" w:color="auto"/>
            <w:right w:val="none" w:sz="0" w:space="0" w:color="auto"/>
          </w:divBdr>
        </w:div>
      </w:divsChild>
    </w:div>
    <w:div w:id="1128937697">
      <w:bodyDiv w:val="1"/>
      <w:marLeft w:val="0"/>
      <w:marRight w:val="0"/>
      <w:marTop w:val="0"/>
      <w:marBottom w:val="0"/>
      <w:divBdr>
        <w:top w:val="none" w:sz="0" w:space="0" w:color="auto"/>
        <w:left w:val="none" w:sz="0" w:space="0" w:color="auto"/>
        <w:bottom w:val="none" w:sz="0" w:space="0" w:color="auto"/>
        <w:right w:val="none" w:sz="0" w:space="0" w:color="auto"/>
      </w:divBdr>
      <w:divsChild>
        <w:div w:id="1991246263">
          <w:marLeft w:val="360"/>
          <w:marRight w:val="0"/>
          <w:marTop w:val="0"/>
          <w:marBottom w:val="0"/>
          <w:divBdr>
            <w:top w:val="none" w:sz="0" w:space="0" w:color="auto"/>
            <w:left w:val="none" w:sz="0" w:space="0" w:color="auto"/>
            <w:bottom w:val="none" w:sz="0" w:space="0" w:color="auto"/>
            <w:right w:val="none" w:sz="0" w:space="0" w:color="auto"/>
          </w:divBdr>
        </w:div>
        <w:div w:id="1470707863">
          <w:marLeft w:val="360"/>
          <w:marRight w:val="0"/>
          <w:marTop w:val="0"/>
          <w:marBottom w:val="0"/>
          <w:divBdr>
            <w:top w:val="none" w:sz="0" w:space="0" w:color="auto"/>
            <w:left w:val="none" w:sz="0" w:space="0" w:color="auto"/>
            <w:bottom w:val="none" w:sz="0" w:space="0" w:color="auto"/>
            <w:right w:val="none" w:sz="0" w:space="0" w:color="auto"/>
          </w:divBdr>
        </w:div>
        <w:div w:id="1656760858">
          <w:marLeft w:val="360"/>
          <w:marRight w:val="0"/>
          <w:marTop w:val="0"/>
          <w:marBottom w:val="0"/>
          <w:divBdr>
            <w:top w:val="none" w:sz="0" w:space="0" w:color="auto"/>
            <w:left w:val="none" w:sz="0" w:space="0" w:color="auto"/>
            <w:bottom w:val="none" w:sz="0" w:space="0" w:color="auto"/>
            <w:right w:val="none" w:sz="0" w:space="0" w:color="auto"/>
          </w:divBdr>
        </w:div>
      </w:divsChild>
    </w:div>
    <w:div w:id="1130712301">
      <w:bodyDiv w:val="1"/>
      <w:marLeft w:val="0"/>
      <w:marRight w:val="0"/>
      <w:marTop w:val="0"/>
      <w:marBottom w:val="0"/>
      <w:divBdr>
        <w:top w:val="none" w:sz="0" w:space="0" w:color="auto"/>
        <w:left w:val="none" w:sz="0" w:space="0" w:color="auto"/>
        <w:bottom w:val="none" w:sz="0" w:space="0" w:color="auto"/>
        <w:right w:val="none" w:sz="0" w:space="0" w:color="auto"/>
      </w:divBdr>
      <w:divsChild>
        <w:div w:id="1547986065">
          <w:marLeft w:val="547"/>
          <w:marRight w:val="0"/>
          <w:marTop w:val="0"/>
          <w:marBottom w:val="0"/>
          <w:divBdr>
            <w:top w:val="none" w:sz="0" w:space="0" w:color="auto"/>
            <w:left w:val="none" w:sz="0" w:space="0" w:color="auto"/>
            <w:bottom w:val="none" w:sz="0" w:space="0" w:color="auto"/>
            <w:right w:val="none" w:sz="0" w:space="0" w:color="auto"/>
          </w:divBdr>
        </w:div>
      </w:divsChild>
    </w:div>
    <w:div w:id="1134639275">
      <w:bodyDiv w:val="1"/>
      <w:marLeft w:val="0"/>
      <w:marRight w:val="0"/>
      <w:marTop w:val="0"/>
      <w:marBottom w:val="0"/>
      <w:divBdr>
        <w:top w:val="none" w:sz="0" w:space="0" w:color="auto"/>
        <w:left w:val="none" w:sz="0" w:space="0" w:color="auto"/>
        <w:bottom w:val="none" w:sz="0" w:space="0" w:color="auto"/>
        <w:right w:val="none" w:sz="0" w:space="0" w:color="auto"/>
      </w:divBdr>
    </w:div>
    <w:div w:id="1139883718">
      <w:bodyDiv w:val="1"/>
      <w:marLeft w:val="0"/>
      <w:marRight w:val="0"/>
      <w:marTop w:val="0"/>
      <w:marBottom w:val="0"/>
      <w:divBdr>
        <w:top w:val="none" w:sz="0" w:space="0" w:color="auto"/>
        <w:left w:val="none" w:sz="0" w:space="0" w:color="auto"/>
        <w:bottom w:val="none" w:sz="0" w:space="0" w:color="auto"/>
        <w:right w:val="none" w:sz="0" w:space="0" w:color="auto"/>
      </w:divBdr>
    </w:div>
    <w:div w:id="1142427567">
      <w:bodyDiv w:val="1"/>
      <w:marLeft w:val="0"/>
      <w:marRight w:val="0"/>
      <w:marTop w:val="0"/>
      <w:marBottom w:val="0"/>
      <w:divBdr>
        <w:top w:val="none" w:sz="0" w:space="0" w:color="auto"/>
        <w:left w:val="none" w:sz="0" w:space="0" w:color="auto"/>
        <w:bottom w:val="none" w:sz="0" w:space="0" w:color="auto"/>
        <w:right w:val="none" w:sz="0" w:space="0" w:color="auto"/>
      </w:divBdr>
      <w:divsChild>
        <w:div w:id="413167653">
          <w:marLeft w:val="288"/>
          <w:marRight w:val="0"/>
          <w:marTop w:val="240"/>
          <w:marBottom w:val="0"/>
          <w:divBdr>
            <w:top w:val="none" w:sz="0" w:space="0" w:color="auto"/>
            <w:left w:val="none" w:sz="0" w:space="0" w:color="auto"/>
            <w:bottom w:val="none" w:sz="0" w:space="0" w:color="auto"/>
            <w:right w:val="none" w:sz="0" w:space="0" w:color="auto"/>
          </w:divBdr>
        </w:div>
        <w:div w:id="263921583">
          <w:marLeft w:val="288"/>
          <w:marRight w:val="0"/>
          <w:marTop w:val="240"/>
          <w:marBottom w:val="0"/>
          <w:divBdr>
            <w:top w:val="none" w:sz="0" w:space="0" w:color="auto"/>
            <w:left w:val="none" w:sz="0" w:space="0" w:color="auto"/>
            <w:bottom w:val="none" w:sz="0" w:space="0" w:color="auto"/>
            <w:right w:val="none" w:sz="0" w:space="0" w:color="auto"/>
          </w:divBdr>
        </w:div>
        <w:div w:id="229971701">
          <w:marLeft w:val="288"/>
          <w:marRight w:val="0"/>
          <w:marTop w:val="240"/>
          <w:marBottom w:val="0"/>
          <w:divBdr>
            <w:top w:val="none" w:sz="0" w:space="0" w:color="auto"/>
            <w:left w:val="none" w:sz="0" w:space="0" w:color="auto"/>
            <w:bottom w:val="none" w:sz="0" w:space="0" w:color="auto"/>
            <w:right w:val="none" w:sz="0" w:space="0" w:color="auto"/>
          </w:divBdr>
        </w:div>
        <w:div w:id="1582986684">
          <w:marLeft w:val="288"/>
          <w:marRight w:val="0"/>
          <w:marTop w:val="240"/>
          <w:marBottom w:val="0"/>
          <w:divBdr>
            <w:top w:val="none" w:sz="0" w:space="0" w:color="auto"/>
            <w:left w:val="none" w:sz="0" w:space="0" w:color="auto"/>
            <w:bottom w:val="none" w:sz="0" w:space="0" w:color="auto"/>
            <w:right w:val="none" w:sz="0" w:space="0" w:color="auto"/>
          </w:divBdr>
        </w:div>
        <w:div w:id="163861935">
          <w:marLeft w:val="288"/>
          <w:marRight w:val="0"/>
          <w:marTop w:val="240"/>
          <w:marBottom w:val="0"/>
          <w:divBdr>
            <w:top w:val="none" w:sz="0" w:space="0" w:color="auto"/>
            <w:left w:val="none" w:sz="0" w:space="0" w:color="auto"/>
            <w:bottom w:val="none" w:sz="0" w:space="0" w:color="auto"/>
            <w:right w:val="none" w:sz="0" w:space="0" w:color="auto"/>
          </w:divBdr>
        </w:div>
        <w:div w:id="868759429">
          <w:marLeft w:val="288"/>
          <w:marRight w:val="0"/>
          <w:marTop w:val="240"/>
          <w:marBottom w:val="0"/>
          <w:divBdr>
            <w:top w:val="none" w:sz="0" w:space="0" w:color="auto"/>
            <w:left w:val="none" w:sz="0" w:space="0" w:color="auto"/>
            <w:bottom w:val="none" w:sz="0" w:space="0" w:color="auto"/>
            <w:right w:val="none" w:sz="0" w:space="0" w:color="auto"/>
          </w:divBdr>
        </w:div>
        <w:div w:id="661812996">
          <w:marLeft w:val="288"/>
          <w:marRight w:val="0"/>
          <w:marTop w:val="240"/>
          <w:marBottom w:val="0"/>
          <w:divBdr>
            <w:top w:val="none" w:sz="0" w:space="0" w:color="auto"/>
            <w:left w:val="none" w:sz="0" w:space="0" w:color="auto"/>
            <w:bottom w:val="none" w:sz="0" w:space="0" w:color="auto"/>
            <w:right w:val="none" w:sz="0" w:space="0" w:color="auto"/>
          </w:divBdr>
        </w:div>
        <w:div w:id="1081022309">
          <w:marLeft w:val="288"/>
          <w:marRight w:val="0"/>
          <w:marTop w:val="240"/>
          <w:marBottom w:val="0"/>
          <w:divBdr>
            <w:top w:val="none" w:sz="0" w:space="0" w:color="auto"/>
            <w:left w:val="none" w:sz="0" w:space="0" w:color="auto"/>
            <w:bottom w:val="none" w:sz="0" w:space="0" w:color="auto"/>
            <w:right w:val="none" w:sz="0" w:space="0" w:color="auto"/>
          </w:divBdr>
        </w:div>
        <w:div w:id="1333947128">
          <w:marLeft w:val="288"/>
          <w:marRight w:val="0"/>
          <w:marTop w:val="240"/>
          <w:marBottom w:val="0"/>
          <w:divBdr>
            <w:top w:val="none" w:sz="0" w:space="0" w:color="auto"/>
            <w:left w:val="none" w:sz="0" w:space="0" w:color="auto"/>
            <w:bottom w:val="none" w:sz="0" w:space="0" w:color="auto"/>
            <w:right w:val="none" w:sz="0" w:space="0" w:color="auto"/>
          </w:divBdr>
        </w:div>
      </w:divsChild>
    </w:div>
    <w:div w:id="1146439176">
      <w:bodyDiv w:val="1"/>
      <w:marLeft w:val="0"/>
      <w:marRight w:val="0"/>
      <w:marTop w:val="0"/>
      <w:marBottom w:val="0"/>
      <w:divBdr>
        <w:top w:val="none" w:sz="0" w:space="0" w:color="auto"/>
        <w:left w:val="none" w:sz="0" w:space="0" w:color="auto"/>
        <w:bottom w:val="none" w:sz="0" w:space="0" w:color="auto"/>
        <w:right w:val="none" w:sz="0" w:space="0" w:color="auto"/>
      </w:divBdr>
    </w:div>
    <w:div w:id="1148087883">
      <w:bodyDiv w:val="1"/>
      <w:marLeft w:val="0"/>
      <w:marRight w:val="0"/>
      <w:marTop w:val="0"/>
      <w:marBottom w:val="0"/>
      <w:divBdr>
        <w:top w:val="none" w:sz="0" w:space="0" w:color="auto"/>
        <w:left w:val="none" w:sz="0" w:space="0" w:color="auto"/>
        <w:bottom w:val="none" w:sz="0" w:space="0" w:color="auto"/>
        <w:right w:val="none" w:sz="0" w:space="0" w:color="auto"/>
      </w:divBdr>
    </w:div>
    <w:div w:id="1149055455">
      <w:bodyDiv w:val="1"/>
      <w:marLeft w:val="0"/>
      <w:marRight w:val="0"/>
      <w:marTop w:val="0"/>
      <w:marBottom w:val="0"/>
      <w:divBdr>
        <w:top w:val="none" w:sz="0" w:space="0" w:color="auto"/>
        <w:left w:val="none" w:sz="0" w:space="0" w:color="auto"/>
        <w:bottom w:val="none" w:sz="0" w:space="0" w:color="auto"/>
        <w:right w:val="none" w:sz="0" w:space="0" w:color="auto"/>
      </w:divBdr>
    </w:div>
    <w:div w:id="1151680644">
      <w:bodyDiv w:val="1"/>
      <w:marLeft w:val="0"/>
      <w:marRight w:val="0"/>
      <w:marTop w:val="0"/>
      <w:marBottom w:val="0"/>
      <w:divBdr>
        <w:top w:val="none" w:sz="0" w:space="0" w:color="auto"/>
        <w:left w:val="none" w:sz="0" w:space="0" w:color="auto"/>
        <w:bottom w:val="none" w:sz="0" w:space="0" w:color="auto"/>
        <w:right w:val="none" w:sz="0" w:space="0" w:color="auto"/>
      </w:divBdr>
    </w:div>
    <w:div w:id="1152410033">
      <w:bodyDiv w:val="1"/>
      <w:marLeft w:val="0"/>
      <w:marRight w:val="0"/>
      <w:marTop w:val="0"/>
      <w:marBottom w:val="0"/>
      <w:divBdr>
        <w:top w:val="none" w:sz="0" w:space="0" w:color="auto"/>
        <w:left w:val="none" w:sz="0" w:space="0" w:color="auto"/>
        <w:bottom w:val="none" w:sz="0" w:space="0" w:color="auto"/>
        <w:right w:val="none" w:sz="0" w:space="0" w:color="auto"/>
      </w:divBdr>
    </w:div>
    <w:div w:id="1155340851">
      <w:bodyDiv w:val="1"/>
      <w:marLeft w:val="0"/>
      <w:marRight w:val="0"/>
      <w:marTop w:val="0"/>
      <w:marBottom w:val="0"/>
      <w:divBdr>
        <w:top w:val="none" w:sz="0" w:space="0" w:color="auto"/>
        <w:left w:val="none" w:sz="0" w:space="0" w:color="auto"/>
        <w:bottom w:val="none" w:sz="0" w:space="0" w:color="auto"/>
        <w:right w:val="none" w:sz="0" w:space="0" w:color="auto"/>
      </w:divBdr>
      <w:divsChild>
        <w:div w:id="861405442">
          <w:marLeft w:val="360"/>
          <w:marRight w:val="0"/>
          <w:marTop w:val="0"/>
          <w:marBottom w:val="0"/>
          <w:divBdr>
            <w:top w:val="none" w:sz="0" w:space="0" w:color="auto"/>
            <w:left w:val="none" w:sz="0" w:space="0" w:color="auto"/>
            <w:bottom w:val="none" w:sz="0" w:space="0" w:color="auto"/>
            <w:right w:val="none" w:sz="0" w:space="0" w:color="auto"/>
          </w:divBdr>
        </w:div>
        <w:div w:id="1010374078">
          <w:marLeft w:val="360"/>
          <w:marRight w:val="0"/>
          <w:marTop w:val="0"/>
          <w:marBottom w:val="0"/>
          <w:divBdr>
            <w:top w:val="none" w:sz="0" w:space="0" w:color="auto"/>
            <w:left w:val="none" w:sz="0" w:space="0" w:color="auto"/>
            <w:bottom w:val="none" w:sz="0" w:space="0" w:color="auto"/>
            <w:right w:val="none" w:sz="0" w:space="0" w:color="auto"/>
          </w:divBdr>
        </w:div>
        <w:div w:id="851070589">
          <w:marLeft w:val="360"/>
          <w:marRight w:val="0"/>
          <w:marTop w:val="0"/>
          <w:marBottom w:val="0"/>
          <w:divBdr>
            <w:top w:val="none" w:sz="0" w:space="0" w:color="auto"/>
            <w:left w:val="none" w:sz="0" w:space="0" w:color="auto"/>
            <w:bottom w:val="none" w:sz="0" w:space="0" w:color="auto"/>
            <w:right w:val="none" w:sz="0" w:space="0" w:color="auto"/>
          </w:divBdr>
        </w:div>
        <w:div w:id="1797068146">
          <w:marLeft w:val="360"/>
          <w:marRight w:val="0"/>
          <w:marTop w:val="0"/>
          <w:marBottom w:val="0"/>
          <w:divBdr>
            <w:top w:val="none" w:sz="0" w:space="0" w:color="auto"/>
            <w:left w:val="none" w:sz="0" w:space="0" w:color="auto"/>
            <w:bottom w:val="none" w:sz="0" w:space="0" w:color="auto"/>
            <w:right w:val="none" w:sz="0" w:space="0" w:color="auto"/>
          </w:divBdr>
        </w:div>
      </w:divsChild>
    </w:div>
    <w:div w:id="1167357723">
      <w:bodyDiv w:val="1"/>
      <w:marLeft w:val="0"/>
      <w:marRight w:val="0"/>
      <w:marTop w:val="0"/>
      <w:marBottom w:val="0"/>
      <w:divBdr>
        <w:top w:val="none" w:sz="0" w:space="0" w:color="auto"/>
        <w:left w:val="none" w:sz="0" w:space="0" w:color="auto"/>
        <w:bottom w:val="none" w:sz="0" w:space="0" w:color="auto"/>
        <w:right w:val="none" w:sz="0" w:space="0" w:color="auto"/>
      </w:divBdr>
    </w:div>
    <w:div w:id="1168255677">
      <w:bodyDiv w:val="1"/>
      <w:marLeft w:val="0"/>
      <w:marRight w:val="0"/>
      <w:marTop w:val="0"/>
      <w:marBottom w:val="0"/>
      <w:divBdr>
        <w:top w:val="none" w:sz="0" w:space="0" w:color="auto"/>
        <w:left w:val="none" w:sz="0" w:space="0" w:color="auto"/>
        <w:bottom w:val="none" w:sz="0" w:space="0" w:color="auto"/>
        <w:right w:val="none" w:sz="0" w:space="0" w:color="auto"/>
      </w:divBdr>
    </w:div>
    <w:div w:id="1170217869">
      <w:bodyDiv w:val="1"/>
      <w:marLeft w:val="0"/>
      <w:marRight w:val="0"/>
      <w:marTop w:val="0"/>
      <w:marBottom w:val="0"/>
      <w:divBdr>
        <w:top w:val="none" w:sz="0" w:space="0" w:color="auto"/>
        <w:left w:val="none" w:sz="0" w:space="0" w:color="auto"/>
        <w:bottom w:val="none" w:sz="0" w:space="0" w:color="auto"/>
        <w:right w:val="none" w:sz="0" w:space="0" w:color="auto"/>
      </w:divBdr>
    </w:div>
    <w:div w:id="1172834501">
      <w:bodyDiv w:val="1"/>
      <w:marLeft w:val="0"/>
      <w:marRight w:val="0"/>
      <w:marTop w:val="0"/>
      <w:marBottom w:val="0"/>
      <w:divBdr>
        <w:top w:val="none" w:sz="0" w:space="0" w:color="auto"/>
        <w:left w:val="none" w:sz="0" w:space="0" w:color="auto"/>
        <w:bottom w:val="none" w:sz="0" w:space="0" w:color="auto"/>
        <w:right w:val="none" w:sz="0" w:space="0" w:color="auto"/>
      </w:divBdr>
      <w:divsChild>
        <w:div w:id="1832331726">
          <w:marLeft w:val="547"/>
          <w:marRight w:val="0"/>
          <w:marTop w:val="0"/>
          <w:marBottom w:val="0"/>
          <w:divBdr>
            <w:top w:val="none" w:sz="0" w:space="0" w:color="auto"/>
            <w:left w:val="none" w:sz="0" w:space="0" w:color="auto"/>
            <w:bottom w:val="none" w:sz="0" w:space="0" w:color="auto"/>
            <w:right w:val="none" w:sz="0" w:space="0" w:color="auto"/>
          </w:divBdr>
        </w:div>
        <w:div w:id="296683954">
          <w:marLeft w:val="547"/>
          <w:marRight w:val="0"/>
          <w:marTop w:val="0"/>
          <w:marBottom w:val="0"/>
          <w:divBdr>
            <w:top w:val="none" w:sz="0" w:space="0" w:color="auto"/>
            <w:left w:val="none" w:sz="0" w:space="0" w:color="auto"/>
            <w:bottom w:val="none" w:sz="0" w:space="0" w:color="auto"/>
            <w:right w:val="none" w:sz="0" w:space="0" w:color="auto"/>
          </w:divBdr>
        </w:div>
      </w:divsChild>
    </w:div>
    <w:div w:id="1173956156">
      <w:bodyDiv w:val="1"/>
      <w:marLeft w:val="0"/>
      <w:marRight w:val="0"/>
      <w:marTop w:val="0"/>
      <w:marBottom w:val="0"/>
      <w:divBdr>
        <w:top w:val="none" w:sz="0" w:space="0" w:color="auto"/>
        <w:left w:val="none" w:sz="0" w:space="0" w:color="auto"/>
        <w:bottom w:val="none" w:sz="0" w:space="0" w:color="auto"/>
        <w:right w:val="none" w:sz="0" w:space="0" w:color="auto"/>
      </w:divBdr>
    </w:div>
    <w:div w:id="1175418413">
      <w:bodyDiv w:val="1"/>
      <w:marLeft w:val="0"/>
      <w:marRight w:val="0"/>
      <w:marTop w:val="0"/>
      <w:marBottom w:val="0"/>
      <w:divBdr>
        <w:top w:val="none" w:sz="0" w:space="0" w:color="auto"/>
        <w:left w:val="none" w:sz="0" w:space="0" w:color="auto"/>
        <w:bottom w:val="none" w:sz="0" w:space="0" w:color="auto"/>
        <w:right w:val="none" w:sz="0" w:space="0" w:color="auto"/>
      </w:divBdr>
    </w:div>
    <w:div w:id="1179274383">
      <w:bodyDiv w:val="1"/>
      <w:marLeft w:val="0"/>
      <w:marRight w:val="0"/>
      <w:marTop w:val="0"/>
      <w:marBottom w:val="0"/>
      <w:divBdr>
        <w:top w:val="none" w:sz="0" w:space="0" w:color="auto"/>
        <w:left w:val="none" w:sz="0" w:space="0" w:color="auto"/>
        <w:bottom w:val="none" w:sz="0" w:space="0" w:color="auto"/>
        <w:right w:val="none" w:sz="0" w:space="0" w:color="auto"/>
      </w:divBdr>
    </w:div>
    <w:div w:id="1179850760">
      <w:bodyDiv w:val="1"/>
      <w:marLeft w:val="0"/>
      <w:marRight w:val="0"/>
      <w:marTop w:val="0"/>
      <w:marBottom w:val="0"/>
      <w:divBdr>
        <w:top w:val="none" w:sz="0" w:space="0" w:color="auto"/>
        <w:left w:val="none" w:sz="0" w:space="0" w:color="auto"/>
        <w:bottom w:val="none" w:sz="0" w:space="0" w:color="auto"/>
        <w:right w:val="none" w:sz="0" w:space="0" w:color="auto"/>
      </w:divBdr>
      <w:divsChild>
        <w:div w:id="142503391">
          <w:marLeft w:val="360"/>
          <w:marRight w:val="0"/>
          <w:marTop w:val="0"/>
          <w:marBottom w:val="0"/>
          <w:divBdr>
            <w:top w:val="none" w:sz="0" w:space="0" w:color="auto"/>
            <w:left w:val="none" w:sz="0" w:space="0" w:color="auto"/>
            <w:bottom w:val="none" w:sz="0" w:space="0" w:color="auto"/>
            <w:right w:val="none" w:sz="0" w:space="0" w:color="auto"/>
          </w:divBdr>
        </w:div>
        <w:div w:id="131098175">
          <w:marLeft w:val="360"/>
          <w:marRight w:val="0"/>
          <w:marTop w:val="0"/>
          <w:marBottom w:val="0"/>
          <w:divBdr>
            <w:top w:val="none" w:sz="0" w:space="0" w:color="auto"/>
            <w:left w:val="none" w:sz="0" w:space="0" w:color="auto"/>
            <w:bottom w:val="none" w:sz="0" w:space="0" w:color="auto"/>
            <w:right w:val="none" w:sz="0" w:space="0" w:color="auto"/>
          </w:divBdr>
        </w:div>
        <w:div w:id="263997553">
          <w:marLeft w:val="360"/>
          <w:marRight w:val="0"/>
          <w:marTop w:val="0"/>
          <w:marBottom w:val="0"/>
          <w:divBdr>
            <w:top w:val="none" w:sz="0" w:space="0" w:color="auto"/>
            <w:left w:val="none" w:sz="0" w:space="0" w:color="auto"/>
            <w:bottom w:val="none" w:sz="0" w:space="0" w:color="auto"/>
            <w:right w:val="none" w:sz="0" w:space="0" w:color="auto"/>
          </w:divBdr>
        </w:div>
        <w:div w:id="1351105372">
          <w:marLeft w:val="360"/>
          <w:marRight w:val="0"/>
          <w:marTop w:val="0"/>
          <w:marBottom w:val="0"/>
          <w:divBdr>
            <w:top w:val="none" w:sz="0" w:space="0" w:color="auto"/>
            <w:left w:val="none" w:sz="0" w:space="0" w:color="auto"/>
            <w:bottom w:val="none" w:sz="0" w:space="0" w:color="auto"/>
            <w:right w:val="none" w:sz="0" w:space="0" w:color="auto"/>
          </w:divBdr>
        </w:div>
      </w:divsChild>
    </w:div>
    <w:div w:id="1186601521">
      <w:bodyDiv w:val="1"/>
      <w:marLeft w:val="0"/>
      <w:marRight w:val="0"/>
      <w:marTop w:val="0"/>
      <w:marBottom w:val="0"/>
      <w:divBdr>
        <w:top w:val="none" w:sz="0" w:space="0" w:color="auto"/>
        <w:left w:val="none" w:sz="0" w:space="0" w:color="auto"/>
        <w:bottom w:val="none" w:sz="0" w:space="0" w:color="auto"/>
        <w:right w:val="none" w:sz="0" w:space="0" w:color="auto"/>
      </w:divBdr>
    </w:div>
    <w:div w:id="1187056816">
      <w:bodyDiv w:val="1"/>
      <w:marLeft w:val="0"/>
      <w:marRight w:val="0"/>
      <w:marTop w:val="0"/>
      <w:marBottom w:val="0"/>
      <w:divBdr>
        <w:top w:val="none" w:sz="0" w:space="0" w:color="auto"/>
        <w:left w:val="none" w:sz="0" w:space="0" w:color="auto"/>
        <w:bottom w:val="none" w:sz="0" w:space="0" w:color="auto"/>
        <w:right w:val="none" w:sz="0" w:space="0" w:color="auto"/>
      </w:divBdr>
    </w:div>
    <w:div w:id="1189828096">
      <w:bodyDiv w:val="1"/>
      <w:marLeft w:val="0"/>
      <w:marRight w:val="0"/>
      <w:marTop w:val="0"/>
      <w:marBottom w:val="0"/>
      <w:divBdr>
        <w:top w:val="none" w:sz="0" w:space="0" w:color="auto"/>
        <w:left w:val="none" w:sz="0" w:space="0" w:color="auto"/>
        <w:bottom w:val="none" w:sz="0" w:space="0" w:color="auto"/>
        <w:right w:val="none" w:sz="0" w:space="0" w:color="auto"/>
      </w:divBdr>
    </w:div>
    <w:div w:id="1191260258">
      <w:bodyDiv w:val="1"/>
      <w:marLeft w:val="0"/>
      <w:marRight w:val="0"/>
      <w:marTop w:val="0"/>
      <w:marBottom w:val="0"/>
      <w:divBdr>
        <w:top w:val="none" w:sz="0" w:space="0" w:color="auto"/>
        <w:left w:val="none" w:sz="0" w:space="0" w:color="auto"/>
        <w:bottom w:val="none" w:sz="0" w:space="0" w:color="auto"/>
        <w:right w:val="none" w:sz="0" w:space="0" w:color="auto"/>
      </w:divBdr>
    </w:div>
    <w:div w:id="1191727786">
      <w:bodyDiv w:val="1"/>
      <w:marLeft w:val="0"/>
      <w:marRight w:val="0"/>
      <w:marTop w:val="0"/>
      <w:marBottom w:val="0"/>
      <w:divBdr>
        <w:top w:val="none" w:sz="0" w:space="0" w:color="auto"/>
        <w:left w:val="none" w:sz="0" w:space="0" w:color="auto"/>
        <w:bottom w:val="none" w:sz="0" w:space="0" w:color="auto"/>
        <w:right w:val="none" w:sz="0" w:space="0" w:color="auto"/>
      </w:divBdr>
      <w:divsChild>
        <w:div w:id="884146471">
          <w:marLeft w:val="360"/>
          <w:marRight w:val="0"/>
          <w:marTop w:val="0"/>
          <w:marBottom w:val="0"/>
          <w:divBdr>
            <w:top w:val="none" w:sz="0" w:space="0" w:color="auto"/>
            <w:left w:val="none" w:sz="0" w:space="0" w:color="auto"/>
            <w:bottom w:val="none" w:sz="0" w:space="0" w:color="auto"/>
            <w:right w:val="none" w:sz="0" w:space="0" w:color="auto"/>
          </w:divBdr>
        </w:div>
        <w:div w:id="1820076367">
          <w:marLeft w:val="360"/>
          <w:marRight w:val="0"/>
          <w:marTop w:val="0"/>
          <w:marBottom w:val="0"/>
          <w:divBdr>
            <w:top w:val="none" w:sz="0" w:space="0" w:color="auto"/>
            <w:left w:val="none" w:sz="0" w:space="0" w:color="auto"/>
            <w:bottom w:val="none" w:sz="0" w:space="0" w:color="auto"/>
            <w:right w:val="none" w:sz="0" w:space="0" w:color="auto"/>
          </w:divBdr>
        </w:div>
        <w:div w:id="58479937">
          <w:marLeft w:val="360"/>
          <w:marRight w:val="0"/>
          <w:marTop w:val="0"/>
          <w:marBottom w:val="0"/>
          <w:divBdr>
            <w:top w:val="none" w:sz="0" w:space="0" w:color="auto"/>
            <w:left w:val="none" w:sz="0" w:space="0" w:color="auto"/>
            <w:bottom w:val="none" w:sz="0" w:space="0" w:color="auto"/>
            <w:right w:val="none" w:sz="0" w:space="0" w:color="auto"/>
          </w:divBdr>
        </w:div>
      </w:divsChild>
    </w:div>
    <w:div w:id="1192109572">
      <w:bodyDiv w:val="1"/>
      <w:marLeft w:val="0"/>
      <w:marRight w:val="0"/>
      <w:marTop w:val="0"/>
      <w:marBottom w:val="0"/>
      <w:divBdr>
        <w:top w:val="none" w:sz="0" w:space="0" w:color="auto"/>
        <w:left w:val="none" w:sz="0" w:space="0" w:color="auto"/>
        <w:bottom w:val="none" w:sz="0" w:space="0" w:color="auto"/>
        <w:right w:val="none" w:sz="0" w:space="0" w:color="auto"/>
      </w:divBdr>
      <w:divsChild>
        <w:div w:id="941231627">
          <w:marLeft w:val="547"/>
          <w:marRight w:val="0"/>
          <w:marTop w:val="0"/>
          <w:marBottom w:val="0"/>
          <w:divBdr>
            <w:top w:val="none" w:sz="0" w:space="0" w:color="auto"/>
            <w:left w:val="none" w:sz="0" w:space="0" w:color="auto"/>
            <w:bottom w:val="none" w:sz="0" w:space="0" w:color="auto"/>
            <w:right w:val="none" w:sz="0" w:space="0" w:color="auto"/>
          </w:divBdr>
        </w:div>
      </w:divsChild>
    </w:div>
    <w:div w:id="1193498784">
      <w:bodyDiv w:val="1"/>
      <w:marLeft w:val="0"/>
      <w:marRight w:val="0"/>
      <w:marTop w:val="0"/>
      <w:marBottom w:val="0"/>
      <w:divBdr>
        <w:top w:val="none" w:sz="0" w:space="0" w:color="auto"/>
        <w:left w:val="none" w:sz="0" w:space="0" w:color="auto"/>
        <w:bottom w:val="none" w:sz="0" w:space="0" w:color="auto"/>
        <w:right w:val="none" w:sz="0" w:space="0" w:color="auto"/>
      </w:divBdr>
      <w:divsChild>
        <w:div w:id="1573347547">
          <w:marLeft w:val="0"/>
          <w:marRight w:val="0"/>
          <w:marTop w:val="0"/>
          <w:marBottom w:val="0"/>
          <w:divBdr>
            <w:top w:val="none" w:sz="0" w:space="0" w:color="auto"/>
            <w:left w:val="none" w:sz="0" w:space="0" w:color="auto"/>
            <w:bottom w:val="none" w:sz="0" w:space="0" w:color="auto"/>
            <w:right w:val="none" w:sz="0" w:space="0" w:color="auto"/>
          </w:divBdr>
        </w:div>
      </w:divsChild>
    </w:div>
    <w:div w:id="1193499602">
      <w:bodyDiv w:val="1"/>
      <w:marLeft w:val="0"/>
      <w:marRight w:val="0"/>
      <w:marTop w:val="0"/>
      <w:marBottom w:val="0"/>
      <w:divBdr>
        <w:top w:val="none" w:sz="0" w:space="0" w:color="auto"/>
        <w:left w:val="none" w:sz="0" w:space="0" w:color="auto"/>
        <w:bottom w:val="none" w:sz="0" w:space="0" w:color="auto"/>
        <w:right w:val="none" w:sz="0" w:space="0" w:color="auto"/>
      </w:divBdr>
    </w:div>
    <w:div w:id="1198548624">
      <w:bodyDiv w:val="1"/>
      <w:marLeft w:val="0"/>
      <w:marRight w:val="0"/>
      <w:marTop w:val="0"/>
      <w:marBottom w:val="0"/>
      <w:divBdr>
        <w:top w:val="none" w:sz="0" w:space="0" w:color="auto"/>
        <w:left w:val="none" w:sz="0" w:space="0" w:color="auto"/>
        <w:bottom w:val="none" w:sz="0" w:space="0" w:color="auto"/>
        <w:right w:val="none" w:sz="0" w:space="0" w:color="auto"/>
      </w:divBdr>
    </w:div>
    <w:div w:id="1198928030">
      <w:bodyDiv w:val="1"/>
      <w:marLeft w:val="0"/>
      <w:marRight w:val="0"/>
      <w:marTop w:val="0"/>
      <w:marBottom w:val="0"/>
      <w:divBdr>
        <w:top w:val="none" w:sz="0" w:space="0" w:color="auto"/>
        <w:left w:val="none" w:sz="0" w:space="0" w:color="auto"/>
        <w:bottom w:val="none" w:sz="0" w:space="0" w:color="auto"/>
        <w:right w:val="none" w:sz="0" w:space="0" w:color="auto"/>
      </w:divBdr>
    </w:div>
    <w:div w:id="1201670296">
      <w:bodyDiv w:val="1"/>
      <w:marLeft w:val="0"/>
      <w:marRight w:val="0"/>
      <w:marTop w:val="0"/>
      <w:marBottom w:val="0"/>
      <w:divBdr>
        <w:top w:val="none" w:sz="0" w:space="0" w:color="auto"/>
        <w:left w:val="none" w:sz="0" w:space="0" w:color="auto"/>
        <w:bottom w:val="none" w:sz="0" w:space="0" w:color="auto"/>
        <w:right w:val="none" w:sz="0" w:space="0" w:color="auto"/>
      </w:divBdr>
      <w:divsChild>
        <w:div w:id="1738360882">
          <w:marLeft w:val="360"/>
          <w:marRight w:val="0"/>
          <w:marTop w:val="0"/>
          <w:marBottom w:val="0"/>
          <w:divBdr>
            <w:top w:val="none" w:sz="0" w:space="0" w:color="auto"/>
            <w:left w:val="none" w:sz="0" w:space="0" w:color="auto"/>
            <w:bottom w:val="none" w:sz="0" w:space="0" w:color="auto"/>
            <w:right w:val="none" w:sz="0" w:space="0" w:color="auto"/>
          </w:divBdr>
        </w:div>
        <w:div w:id="1634480066">
          <w:marLeft w:val="360"/>
          <w:marRight w:val="0"/>
          <w:marTop w:val="0"/>
          <w:marBottom w:val="0"/>
          <w:divBdr>
            <w:top w:val="none" w:sz="0" w:space="0" w:color="auto"/>
            <w:left w:val="none" w:sz="0" w:space="0" w:color="auto"/>
            <w:bottom w:val="none" w:sz="0" w:space="0" w:color="auto"/>
            <w:right w:val="none" w:sz="0" w:space="0" w:color="auto"/>
          </w:divBdr>
        </w:div>
        <w:div w:id="431703190">
          <w:marLeft w:val="360"/>
          <w:marRight w:val="0"/>
          <w:marTop w:val="0"/>
          <w:marBottom w:val="0"/>
          <w:divBdr>
            <w:top w:val="none" w:sz="0" w:space="0" w:color="auto"/>
            <w:left w:val="none" w:sz="0" w:space="0" w:color="auto"/>
            <w:bottom w:val="none" w:sz="0" w:space="0" w:color="auto"/>
            <w:right w:val="none" w:sz="0" w:space="0" w:color="auto"/>
          </w:divBdr>
        </w:div>
      </w:divsChild>
    </w:div>
    <w:div w:id="1202475027">
      <w:bodyDiv w:val="1"/>
      <w:marLeft w:val="0"/>
      <w:marRight w:val="0"/>
      <w:marTop w:val="0"/>
      <w:marBottom w:val="0"/>
      <w:divBdr>
        <w:top w:val="none" w:sz="0" w:space="0" w:color="auto"/>
        <w:left w:val="none" w:sz="0" w:space="0" w:color="auto"/>
        <w:bottom w:val="none" w:sz="0" w:space="0" w:color="auto"/>
        <w:right w:val="none" w:sz="0" w:space="0" w:color="auto"/>
      </w:divBdr>
    </w:div>
    <w:div w:id="1202862342">
      <w:bodyDiv w:val="1"/>
      <w:marLeft w:val="0"/>
      <w:marRight w:val="0"/>
      <w:marTop w:val="0"/>
      <w:marBottom w:val="0"/>
      <w:divBdr>
        <w:top w:val="none" w:sz="0" w:space="0" w:color="auto"/>
        <w:left w:val="none" w:sz="0" w:space="0" w:color="auto"/>
        <w:bottom w:val="none" w:sz="0" w:space="0" w:color="auto"/>
        <w:right w:val="none" w:sz="0" w:space="0" w:color="auto"/>
      </w:divBdr>
    </w:div>
    <w:div w:id="1209533478">
      <w:bodyDiv w:val="1"/>
      <w:marLeft w:val="0"/>
      <w:marRight w:val="0"/>
      <w:marTop w:val="0"/>
      <w:marBottom w:val="0"/>
      <w:divBdr>
        <w:top w:val="none" w:sz="0" w:space="0" w:color="auto"/>
        <w:left w:val="none" w:sz="0" w:space="0" w:color="auto"/>
        <w:bottom w:val="none" w:sz="0" w:space="0" w:color="auto"/>
        <w:right w:val="none" w:sz="0" w:space="0" w:color="auto"/>
      </w:divBdr>
    </w:div>
    <w:div w:id="1211191008">
      <w:bodyDiv w:val="1"/>
      <w:marLeft w:val="0"/>
      <w:marRight w:val="0"/>
      <w:marTop w:val="0"/>
      <w:marBottom w:val="0"/>
      <w:divBdr>
        <w:top w:val="none" w:sz="0" w:space="0" w:color="auto"/>
        <w:left w:val="none" w:sz="0" w:space="0" w:color="auto"/>
        <w:bottom w:val="none" w:sz="0" w:space="0" w:color="auto"/>
        <w:right w:val="none" w:sz="0" w:space="0" w:color="auto"/>
      </w:divBdr>
    </w:div>
    <w:div w:id="1211380195">
      <w:bodyDiv w:val="1"/>
      <w:marLeft w:val="0"/>
      <w:marRight w:val="0"/>
      <w:marTop w:val="0"/>
      <w:marBottom w:val="0"/>
      <w:divBdr>
        <w:top w:val="none" w:sz="0" w:space="0" w:color="auto"/>
        <w:left w:val="none" w:sz="0" w:space="0" w:color="auto"/>
        <w:bottom w:val="none" w:sz="0" w:space="0" w:color="auto"/>
        <w:right w:val="none" w:sz="0" w:space="0" w:color="auto"/>
      </w:divBdr>
    </w:div>
    <w:div w:id="1213426123">
      <w:bodyDiv w:val="1"/>
      <w:marLeft w:val="0"/>
      <w:marRight w:val="0"/>
      <w:marTop w:val="0"/>
      <w:marBottom w:val="0"/>
      <w:divBdr>
        <w:top w:val="none" w:sz="0" w:space="0" w:color="auto"/>
        <w:left w:val="none" w:sz="0" w:space="0" w:color="auto"/>
        <w:bottom w:val="none" w:sz="0" w:space="0" w:color="auto"/>
        <w:right w:val="none" w:sz="0" w:space="0" w:color="auto"/>
      </w:divBdr>
    </w:div>
    <w:div w:id="1217274564">
      <w:bodyDiv w:val="1"/>
      <w:marLeft w:val="0"/>
      <w:marRight w:val="0"/>
      <w:marTop w:val="0"/>
      <w:marBottom w:val="0"/>
      <w:divBdr>
        <w:top w:val="none" w:sz="0" w:space="0" w:color="auto"/>
        <w:left w:val="none" w:sz="0" w:space="0" w:color="auto"/>
        <w:bottom w:val="none" w:sz="0" w:space="0" w:color="auto"/>
        <w:right w:val="none" w:sz="0" w:space="0" w:color="auto"/>
      </w:divBdr>
      <w:divsChild>
        <w:div w:id="291637984">
          <w:marLeft w:val="547"/>
          <w:marRight w:val="0"/>
          <w:marTop w:val="0"/>
          <w:marBottom w:val="0"/>
          <w:divBdr>
            <w:top w:val="none" w:sz="0" w:space="0" w:color="auto"/>
            <w:left w:val="none" w:sz="0" w:space="0" w:color="auto"/>
            <w:bottom w:val="none" w:sz="0" w:space="0" w:color="auto"/>
            <w:right w:val="none" w:sz="0" w:space="0" w:color="auto"/>
          </w:divBdr>
        </w:div>
      </w:divsChild>
    </w:div>
    <w:div w:id="1218400046">
      <w:bodyDiv w:val="1"/>
      <w:marLeft w:val="0"/>
      <w:marRight w:val="0"/>
      <w:marTop w:val="0"/>
      <w:marBottom w:val="0"/>
      <w:divBdr>
        <w:top w:val="none" w:sz="0" w:space="0" w:color="auto"/>
        <w:left w:val="none" w:sz="0" w:space="0" w:color="auto"/>
        <w:bottom w:val="none" w:sz="0" w:space="0" w:color="auto"/>
        <w:right w:val="none" w:sz="0" w:space="0" w:color="auto"/>
      </w:divBdr>
    </w:div>
    <w:div w:id="1220630221">
      <w:bodyDiv w:val="1"/>
      <w:marLeft w:val="0"/>
      <w:marRight w:val="0"/>
      <w:marTop w:val="0"/>
      <w:marBottom w:val="0"/>
      <w:divBdr>
        <w:top w:val="none" w:sz="0" w:space="0" w:color="auto"/>
        <w:left w:val="none" w:sz="0" w:space="0" w:color="auto"/>
        <w:bottom w:val="none" w:sz="0" w:space="0" w:color="auto"/>
        <w:right w:val="none" w:sz="0" w:space="0" w:color="auto"/>
      </w:divBdr>
    </w:div>
    <w:div w:id="1222012133">
      <w:bodyDiv w:val="1"/>
      <w:marLeft w:val="0"/>
      <w:marRight w:val="0"/>
      <w:marTop w:val="0"/>
      <w:marBottom w:val="0"/>
      <w:divBdr>
        <w:top w:val="none" w:sz="0" w:space="0" w:color="auto"/>
        <w:left w:val="none" w:sz="0" w:space="0" w:color="auto"/>
        <w:bottom w:val="none" w:sz="0" w:space="0" w:color="auto"/>
        <w:right w:val="none" w:sz="0" w:space="0" w:color="auto"/>
      </w:divBdr>
      <w:divsChild>
        <w:div w:id="18094474">
          <w:marLeft w:val="547"/>
          <w:marRight w:val="0"/>
          <w:marTop w:val="0"/>
          <w:marBottom w:val="0"/>
          <w:divBdr>
            <w:top w:val="none" w:sz="0" w:space="0" w:color="auto"/>
            <w:left w:val="none" w:sz="0" w:space="0" w:color="auto"/>
            <w:bottom w:val="none" w:sz="0" w:space="0" w:color="auto"/>
            <w:right w:val="none" w:sz="0" w:space="0" w:color="auto"/>
          </w:divBdr>
        </w:div>
      </w:divsChild>
    </w:div>
    <w:div w:id="1222059224">
      <w:bodyDiv w:val="1"/>
      <w:marLeft w:val="0"/>
      <w:marRight w:val="0"/>
      <w:marTop w:val="0"/>
      <w:marBottom w:val="0"/>
      <w:divBdr>
        <w:top w:val="none" w:sz="0" w:space="0" w:color="auto"/>
        <w:left w:val="none" w:sz="0" w:space="0" w:color="auto"/>
        <w:bottom w:val="none" w:sz="0" w:space="0" w:color="auto"/>
        <w:right w:val="none" w:sz="0" w:space="0" w:color="auto"/>
      </w:divBdr>
      <w:divsChild>
        <w:div w:id="2019578684">
          <w:marLeft w:val="547"/>
          <w:marRight w:val="0"/>
          <w:marTop w:val="0"/>
          <w:marBottom w:val="0"/>
          <w:divBdr>
            <w:top w:val="none" w:sz="0" w:space="0" w:color="auto"/>
            <w:left w:val="none" w:sz="0" w:space="0" w:color="auto"/>
            <w:bottom w:val="none" w:sz="0" w:space="0" w:color="auto"/>
            <w:right w:val="none" w:sz="0" w:space="0" w:color="auto"/>
          </w:divBdr>
        </w:div>
      </w:divsChild>
    </w:div>
    <w:div w:id="1223058225">
      <w:bodyDiv w:val="1"/>
      <w:marLeft w:val="0"/>
      <w:marRight w:val="0"/>
      <w:marTop w:val="0"/>
      <w:marBottom w:val="0"/>
      <w:divBdr>
        <w:top w:val="none" w:sz="0" w:space="0" w:color="auto"/>
        <w:left w:val="none" w:sz="0" w:space="0" w:color="auto"/>
        <w:bottom w:val="none" w:sz="0" w:space="0" w:color="auto"/>
        <w:right w:val="none" w:sz="0" w:space="0" w:color="auto"/>
      </w:divBdr>
    </w:div>
    <w:div w:id="1224222715">
      <w:bodyDiv w:val="1"/>
      <w:marLeft w:val="0"/>
      <w:marRight w:val="0"/>
      <w:marTop w:val="0"/>
      <w:marBottom w:val="0"/>
      <w:divBdr>
        <w:top w:val="none" w:sz="0" w:space="0" w:color="auto"/>
        <w:left w:val="none" w:sz="0" w:space="0" w:color="auto"/>
        <w:bottom w:val="none" w:sz="0" w:space="0" w:color="auto"/>
        <w:right w:val="none" w:sz="0" w:space="0" w:color="auto"/>
      </w:divBdr>
      <w:divsChild>
        <w:div w:id="1336031148">
          <w:marLeft w:val="547"/>
          <w:marRight w:val="0"/>
          <w:marTop w:val="0"/>
          <w:marBottom w:val="0"/>
          <w:divBdr>
            <w:top w:val="none" w:sz="0" w:space="0" w:color="auto"/>
            <w:left w:val="none" w:sz="0" w:space="0" w:color="auto"/>
            <w:bottom w:val="none" w:sz="0" w:space="0" w:color="auto"/>
            <w:right w:val="none" w:sz="0" w:space="0" w:color="auto"/>
          </w:divBdr>
        </w:div>
      </w:divsChild>
    </w:div>
    <w:div w:id="1224950840">
      <w:bodyDiv w:val="1"/>
      <w:marLeft w:val="0"/>
      <w:marRight w:val="0"/>
      <w:marTop w:val="0"/>
      <w:marBottom w:val="0"/>
      <w:divBdr>
        <w:top w:val="none" w:sz="0" w:space="0" w:color="auto"/>
        <w:left w:val="none" w:sz="0" w:space="0" w:color="auto"/>
        <w:bottom w:val="none" w:sz="0" w:space="0" w:color="auto"/>
        <w:right w:val="none" w:sz="0" w:space="0" w:color="auto"/>
      </w:divBdr>
    </w:div>
    <w:div w:id="1229264942">
      <w:bodyDiv w:val="1"/>
      <w:marLeft w:val="0"/>
      <w:marRight w:val="0"/>
      <w:marTop w:val="0"/>
      <w:marBottom w:val="0"/>
      <w:divBdr>
        <w:top w:val="none" w:sz="0" w:space="0" w:color="auto"/>
        <w:left w:val="none" w:sz="0" w:space="0" w:color="auto"/>
        <w:bottom w:val="none" w:sz="0" w:space="0" w:color="auto"/>
        <w:right w:val="none" w:sz="0" w:space="0" w:color="auto"/>
      </w:divBdr>
      <w:divsChild>
        <w:div w:id="1951813400">
          <w:marLeft w:val="360"/>
          <w:marRight w:val="0"/>
          <w:marTop w:val="0"/>
          <w:marBottom w:val="0"/>
          <w:divBdr>
            <w:top w:val="none" w:sz="0" w:space="0" w:color="auto"/>
            <w:left w:val="none" w:sz="0" w:space="0" w:color="auto"/>
            <w:bottom w:val="none" w:sz="0" w:space="0" w:color="auto"/>
            <w:right w:val="none" w:sz="0" w:space="0" w:color="auto"/>
          </w:divBdr>
        </w:div>
        <w:div w:id="515578633">
          <w:marLeft w:val="360"/>
          <w:marRight w:val="0"/>
          <w:marTop w:val="0"/>
          <w:marBottom w:val="0"/>
          <w:divBdr>
            <w:top w:val="none" w:sz="0" w:space="0" w:color="auto"/>
            <w:left w:val="none" w:sz="0" w:space="0" w:color="auto"/>
            <w:bottom w:val="none" w:sz="0" w:space="0" w:color="auto"/>
            <w:right w:val="none" w:sz="0" w:space="0" w:color="auto"/>
          </w:divBdr>
        </w:div>
        <w:div w:id="181943905">
          <w:marLeft w:val="360"/>
          <w:marRight w:val="0"/>
          <w:marTop w:val="0"/>
          <w:marBottom w:val="0"/>
          <w:divBdr>
            <w:top w:val="none" w:sz="0" w:space="0" w:color="auto"/>
            <w:left w:val="none" w:sz="0" w:space="0" w:color="auto"/>
            <w:bottom w:val="none" w:sz="0" w:space="0" w:color="auto"/>
            <w:right w:val="none" w:sz="0" w:space="0" w:color="auto"/>
          </w:divBdr>
        </w:div>
        <w:div w:id="2132508183">
          <w:marLeft w:val="360"/>
          <w:marRight w:val="0"/>
          <w:marTop w:val="0"/>
          <w:marBottom w:val="0"/>
          <w:divBdr>
            <w:top w:val="none" w:sz="0" w:space="0" w:color="auto"/>
            <w:left w:val="none" w:sz="0" w:space="0" w:color="auto"/>
            <w:bottom w:val="none" w:sz="0" w:space="0" w:color="auto"/>
            <w:right w:val="none" w:sz="0" w:space="0" w:color="auto"/>
          </w:divBdr>
        </w:div>
        <w:div w:id="1417047647">
          <w:marLeft w:val="360"/>
          <w:marRight w:val="0"/>
          <w:marTop w:val="0"/>
          <w:marBottom w:val="0"/>
          <w:divBdr>
            <w:top w:val="none" w:sz="0" w:space="0" w:color="auto"/>
            <w:left w:val="none" w:sz="0" w:space="0" w:color="auto"/>
            <w:bottom w:val="none" w:sz="0" w:space="0" w:color="auto"/>
            <w:right w:val="none" w:sz="0" w:space="0" w:color="auto"/>
          </w:divBdr>
        </w:div>
      </w:divsChild>
    </w:div>
    <w:div w:id="1233350975">
      <w:bodyDiv w:val="1"/>
      <w:marLeft w:val="0"/>
      <w:marRight w:val="0"/>
      <w:marTop w:val="0"/>
      <w:marBottom w:val="0"/>
      <w:divBdr>
        <w:top w:val="none" w:sz="0" w:space="0" w:color="auto"/>
        <w:left w:val="none" w:sz="0" w:space="0" w:color="auto"/>
        <w:bottom w:val="none" w:sz="0" w:space="0" w:color="auto"/>
        <w:right w:val="none" w:sz="0" w:space="0" w:color="auto"/>
      </w:divBdr>
    </w:div>
    <w:div w:id="1234699632">
      <w:bodyDiv w:val="1"/>
      <w:marLeft w:val="0"/>
      <w:marRight w:val="0"/>
      <w:marTop w:val="0"/>
      <w:marBottom w:val="0"/>
      <w:divBdr>
        <w:top w:val="none" w:sz="0" w:space="0" w:color="auto"/>
        <w:left w:val="none" w:sz="0" w:space="0" w:color="auto"/>
        <w:bottom w:val="none" w:sz="0" w:space="0" w:color="auto"/>
        <w:right w:val="none" w:sz="0" w:space="0" w:color="auto"/>
      </w:divBdr>
    </w:div>
    <w:div w:id="1235579709">
      <w:bodyDiv w:val="1"/>
      <w:marLeft w:val="0"/>
      <w:marRight w:val="0"/>
      <w:marTop w:val="0"/>
      <w:marBottom w:val="0"/>
      <w:divBdr>
        <w:top w:val="none" w:sz="0" w:space="0" w:color="auto"/>
        <w:left w:val="none" w:sz="0" w:space="0" w:color="auto"/>
        <w:bottom w:val="none" w:sz="0" w:space="0" w:color="auto"/>
        <w:right w:val="none" w:sz="0" w:space="0" w:color="auto"/>
      </w:divBdr>
    </w:div>
    <w:div w:id="1237476817">
      <w:bodyDiv w:val="1"/>
      <w:marLeft w:val="0"/>
      <w:marRight w:val="0"/>
      <w:marTop w:val="0"/>
      <w:marBottom w:val="0"/>
      <w:divBdr>
        <w:top w:val="none" w:sz="0" w:space="0" w:color="auto"/>
        <w:left w:val="none" w:sz="0" w:space="0" w:color="auto"/>
        <w:bottom w:val="none" w:sz="0" w:space="0" w:color="auto"/>
        <w:right w:val="none" w:sz="0" w:space="0" w:color="auto"/>
      </w:divBdr>
    </w:div>
    <w:div w:id="1240482958">
      <w:bodyDiv w:val="1"/>
      <w:marLeft w:val="0"/>
      <w:marRight w:val="0"/>
      <w:marTop w:val="0"/>
      <w:marBottom w:val="0"/>
      <w:divBdr>
        <w:top w:val="none" w:sz="0" w:space="0" w:color="auto"/>
        <w:left w:val="none" w:sz="0" w:space="0" w:color="auto"/>
        <w:bottom w:val="none" w:sz="0" w:space="0" w:color="auto"/>
        <w:right w:val="none" w:sz="0" w:space="0" w:color="auto"/>
      </w:divBdr>
    </w:div>
    <w:div w:id="1240752991">
      <w:bodyDiv w:val="1"/>
      <w:marLeft w:val="0"/>
      <w:marRight w:val="0"/>
      <w:marTop w:val="0"/>
      <w:marBottom w:val="0"/>
      <w:divBdr>
        <w:top w:val="none" w:sz="0" w:space="0" w:color="auto"/>
        <w:left w:val="none" w:sz="0" w:space="0" w:color="auto"/>
        <w:bottom w:val="none" w:sz="0" w:space="0" w:color="auto"/>
        <w:right w:val="none" w:sz="0" w:space="0" w:color="auto"/>
      </w:divBdr>
    </w:div>
    <w:div w:id="1242373488">
      <w:bodyDiv w:val="1"/>
      <w:marLeft w:val="0"/>
      <w:marRight w:val="0"/>
      <w:marTop w:val="0"/>
      <w:marBottom w:val="0"/>
      <w:divBdr>
        <w:top w:val="none" w:sz="0" w:space="0" w:color="auto"/>
        <w:left w:val="none" w:sz="0" w:space="0" w:color="auto"/>
        <w:bottom w:val="none" w:sz="0" w:space="0" w:color="auto"/>
        <w:right w:val="none" w:sz="0" w:space="0" w:color="auto"/>
      </w:divBdr>
    </w:div>
    <w:div w:id="1242836304">
      <w:bodyDiv w:val="1"/>
      <w:marLeft w:val="0"/>
      <w:marRight w:val="0"/>
      <w:marTop w:val="0"/>
      <w:marBottom w:val="0"/>
      <w:divBdr>
        <w:top w:val="none" w:sz="0" w:space="0" w:color="auto"/>
        <w:left w:val="none" w:sz="0" w:space="0" w:color="auto"/>
        <w:bottom w:val="none" w:sz="0" w:space="0" w:color="auto"/>
        <w:right w:val="none" w:sz="0" w:space="0" w:color="auto"/>
      </w:divBdr>
    </w:div>
    <w:div w:id="1245455680">
      <w:bodyDiv w:val="1"/>
      <w:marLeft w:val="0"/>
      <w:marRight w:val="0"/>
      <w:marTop w:val="0"/>
      <w:marBottom w:val="0"/>
      <w:divBdr>
        <w:top w:val="none" w:sz="0" w:space="0" w:color="auto"/>
        <w:left w:val="none" w:sz="0" w:space="0" w:color="auto"/>
        <w:bottom w:val="none" w:sz="0" w:space="0" w:color="auto"/>
        <w:right w:val="none" w:sz="0" w:space="0" w:color="auto"/>
      </w:divBdr>
      <w:divsChild>
        <w:div w:id="1274629898">
          <w:marLeft w:val="547"/>
          <w:marRight w:val="0"/>
          <w:marTop w:val="0"/>
          <w:marBottom w:val="0"/>
          <w:divBdr>
            <w:top w:val="none" w:sz="0" w:space="0" w:color="auto"/>
            <w:left w:val="none" w:sz="0" w:space="0" w:color="auto"/>
            <w:bottom w:val="none" w:sz="0" w:space="0" w:color="auto"/>
            <w:right w:val="none" w:sz="0" w:space="0" w:color="auto"/>
          </w:divBdr>
        </w:div>
        <w:div w:id="917010827">
          <w:marLeft w:val="547"/>
          <w:marRight w:val="0"/>
          <w:marTop w:val="0"/>
          <w:marBottom w:val="0"/>
          <w:divBdr>
            <w:top w:val="none" w:sz="0" w:space="0" w:color="auto"/>
            <w:left w:val="none" w:sz="0" w:space="0" w:color="auto"/>
            <w:bottom w:val="none" w:sz="0" w:space="0" w:color="auto"/>
            <w:right w:val="none" w:sz="0" w:space="0" w:color="auto"/>
          </w:divBdr>
        </w:div>
        <w:div w:id="1794128265">
          <w:marLeft w:val="547"/>
          <w:marRight w:val="0"/>
          <w:marTop w:val="0"/>
          <w:marBottom w:val="0"/>
          <w:divBdr>
            <w:top w:val="none" w:sz="0" w:space="0" w:color="auto"/>
            <w:left w:val="none" w:sz="0" w:space="0" w:color="auto"/>
            <w:bottom w:val="none" w:sz="0" w:space="0" w:color="auto"/>
            <w:right w:val="none" w:sz="0" w:space="0" w:color="auto"/>
          </w:divBdr>
        </w:div>
        <w:div w:id="1320113048">
          <w:marLeft w:val="547"/>
          <w:marRight w:val="0"/>
          <w:marTop w:val="0"/>
          <w:marBottom w:val="0"/>
          <w:divBdr>
            <w:top w:val="none" w:sz="0" w:space="0" w:color="auto"/>
            <w:left w:val="none" w:sz="0" w:space="0" w:color="auto"/>
            <w:bottom w:val="none" w:sz="0" w:space="0" w:color="auto"/>
            <w:right w:val="none" w:sz="0" w:space="0" w:color="auto"/>
          </w:divBdr>
        </w:div>
        <w:div w:id="379716250">
          <w:marLeft w:val="547"/>
          <w:marRight w:val="0"/>
          <w:marTop w:val="0"/>
          <w:marBottom w:val="0"/>
          <w:divBdr>
            <w:top w:val="none" w:sz="0" w:space="0" w:color="auto"/>
            <w:left w:val="none" w:sz="0" w:space="0" w:color="auto"/>
            <w:bottom w:val="none" w:sz="0" w:space="0" w:color="auto"/>
            <w:right w:val="none" w:sz="0" w:space="0" w:color="auto"/>
          </w:divBdr>
        </w:div>
      </w:divsChild>
    </w:div>
    <w:div w:id="1247376041">
      <w:bodyDiv w:val="1"/>
      <w:marLeft w:val="0"/>
      <w:marRight w:val="0"/>
      <w:marTop w:val="0"/>
      <w:marBottom w:val="0"/>
      <w:divBdr>
        <w:top w:val="none" w:sz="0" w:space="0" w:color="auto"/>
        <w:left w:val="none" w:sz="0" w:space="0" w:color="auto"/>
        <w:bottom w:val="none" w:sz="0" w:space="0" w:color="auto"/>
        <w:right w:val="none" w:sz="0" w:space="0" w:color="auto"/>
      </w:divBdr>
      <w:divsChild>
        <w:div w:id="1379622169">
          <w:marLeft w:val="360"/>
          <w:marRight w:val="0"/>
          <w:marTop w:val="0"/>
          <w:marBottom w:val="0"/>
          <w:divBdr>
            <w:top w:val="none" w:sz="0" w:space="0" w:color="auto"/>
            <w:left w:val="none" w:sz="0" w:space="0" w:color="auto"/>
            <w:bottom w:val="none" w:sz="0" w:space="0" w:color="auto"/>
            <w:right w:val="none" w:sz="0" w:space="0" w:color="auto"/>
          </w:divBdr>
        </w:div>
        <w:div w:id="1725829211">
          <w:marLeft w:val="360"/>
          <w:marRight w:val="0"/>
          <w:marTop w:val="0"/>
          <w:marBottom w:val="0"/>
          <w:divBdr>
            <w:top w:val="none" w:sz="0" w:space="0" w:color="auto"/>
            <w:left w:val="none" w:sz="0" w:space="0" w:color="auto"/>
            <w:bottom w:val="none" w:sz="0" w:space="0" w:color="auto"/>
            <w:right w:val="none" w:sz="0" w:space="0" w:color="auto"/>
          </w:divBdr>
        </w:div>
        <w:div w:id="2588086">
          <w:marLeft w:val="360"/>
          <w:marRight w:val="0"/>
          <w:marTop w:val="0"/>
          <w:marBottom w:val="0"/>
          <w:divBdr>
            <w:top w:val="none" w:sz="0" w:space="0" w:color="auto"/>
            <w:left w:val="none" w:sz="0" w:space="0" w:color="auto"/>
            <w:bottom w:val="none" w:sz="0" w:space="0" w:color="auto"/>
            <w:right w:val="none" w:sz="0" w:space="0" w:color="auto"/>
          </w:divBdr>
        </w:div>
        <w:div w:id="1377897655">
          <w:marLeft w:val="360"/>
          <w:marRight w:val="0"/>
          <w:marTop w:val="0"/>
          <w:marBottom w:val="0"/>
          <w:divBdr>
            <w:top w:val="none" w:sz="0" w:space="0" w:color="auto"/>
            <w:left w:val="none" w:sz="0" w:space="0" w:color="auto"/>
            <w:bottom w:val="none" w:sz="0" w:space="0" w:color="auto"/>
            <w:right w:val="none" w:sz="0" w:space="0" w:color="auto"/>
          </w:divBdr>
        </w:div>
        <w:div w:id="359673925">
          <w:marLeft w:val="360"/>
          <w:marRight w:val="0"/>
          <w:marTop w:val="0"/>
          <w:marBottom w:val="0"/>
          <w:divBdr>
            <w:top w:val="none" w:sz="0" w:space="0" w:color="auto"/>
            <w:left w:val="none" w:sz="0" w:space="0" w:color="auto"/>
            <w:bottom w:val="none" w:sz="0" w:space="0" w:color="auto"/>
            <w:right w:val="none" w:sz="0" w:space="0" w:color="auto"/>
          </w:divBdr>
        </w:div>
      </w:divsChild>
    </w:div>
    <w:div w:id="1247958964">
      <w:bodyDiv w:val="1"/>
      <w:marLeft w:val="0"/>
      <w:marRight w:val="0"/>
      <w:marTop w:val="0"/>
      <w:marBottom w:val="0"/>
      <w:divBdr>
        <w:top w:val="none" w:sz="0" w:space="0" w:color="auto"/>
        <w:left w:val="none" w:sz="0" w:space="0" w:color="auto"/>
        <w:bottom w:val="none" w:sz="0" w:space="0" w:color="auto"/>
        <w:right w:val="none" w:sz="0" w:space="0" w:color="auto"/>
      </w:divBdr>
    </w:div>
    <w:div w:id="1250238643">
      <w:bodyDiv w:val="1"/>
      <w:marLeft w:val="0"/>
      <w:marRight w:val="0"/>
      <w:marTop w:val="0"/>
      <w:marBottom w:val="0"/>
      <w:divBdr>
        <w:top w:val="none" w:sz="0" w:space="0" w:color="auto"/>
        <w:left w:val="none" w:sz="0" w:space="0" w:color="auto"/>
        <w:bottom w:val="none" w:sz="0" w:space="0" w:color="auto"/>
        <w:right w:val="none" w:sz="0" w:space="0" w:color="auto"/>
      </w:divBdr>
      <w:divsChild>
        <w:div w:id="597834728">
          <w:marLeft w:val="547"/>
          <w:marRight w:val="0"/>
          <w:marTop w:val="0"/>
          <w:marBottom w:val="0"/>
          <w:divBdr>
            <w:top w:val="none" w:sz="0" w:space="0" w:color="auto"/>
            <w:left w:val="none" w:sz="0" w:space="0" w:color="auto"/>
            <w:bottom w:val="none" w:sz="0" w:space="0" w:color="auto"/>
            <w:right w:val="none" w:sz="0" w:space="0" w:color="auto"/>
          </w:divBdr>
        </w:div>
      </w:divsChild>
    </w:div>
    <w:div w:id="1253012177">
      <w:bodyDiv w:val="1"/>
      <w:marLeft w:val="0"/>
      <w:marRight w:val="0"/>
      <w:marTop w:val="0"/>
      <w:marBottom w:val="0"/>
      <w:divBdr>
        <w:top w:val="none" w:sz="0" w:space="0" w:color="auto"/>
        <w:left w:val="none" w:sz="0" w:space="0" w:color="auto"/>
        <w:bottom w:val="none" w:sz="0" w:space="0" w:color="auto"/>
        <w:right w:val="none" w:sz="0" w:space="0" w:color="auto"/>
      </w:divBdr>
    </w:div>
    <w:div w:id="1254624751">
      <w:bodyDiv w:val="1"/>
      <w:marLeft w:val="0"/>
      <w:marRight w:val="0"/>
      <w:marTop w:val="0"/>
      <w:marBottom w:val="0"/>
      <w:divBdr>
        <w:top w:val="none" w:sz="0" w:space="0" w:color="auto"/>
        <w:left w:val="none" w:sz="0" w:space="0" w:color="auto"/>
        <w:bottom w:val="none" w:sz="0" w:space="0" w:color="auto"/>
        <w:right w:val="none" w:sz="0" w:space="0" w:color="auto"/>
      </w:divBdr>
    </w:div>
    <w:div w:id="1256134614">
      <w:bodyDiv w:val="1"/>
      <w:marLeft w:val="0"/>
      <w:marRight w:val="0"/>
      <w:marTop w:val="0"/>
      <w:marBottom w:val="0"/>
      <w:divBdr>
        <w:top w:val="none" w:sz="0" w:space="0" w:color="auto"/>
        <w:left w:val="none" w:sz="0" w:space="0" w:color="auto"/>
        <w:bottom w:val="none" w:sz="0" w:space="0" w:color="auto"/>
        <w:right w:val="none" w:sz="0" w:space="0" w:color="auto"/>
      </w:divBdr>
    </w:div>
    <w:div w:id="1256287064">
      <w:bodyDiv w:val="1"/>
      <w:marLeft w:val="0"/>
      <w:marRight w:val="0"/>
      <w:marTop w:val="0"/>
      <w:marBottom w:val="0"/>
      <w:divBdr>
        <w:top w:val="none" w:sz="0" w:space="0" w:color="auto"/>
        <w:left w:val="none" w:sz="0" w:space="0" w:color="auto"/>
        <w:bottom w:val="none" w:sz="0" w:space="0" w:color="auto"/>
        <w:right w:val="none" w:sz="0" w:space="0" w:color="auto"/>
      </w:divBdr>
    </w:div>
    <w:div w:id="1257396264">
      <w:bodyDiv w:val="1"/>
      <w:marLeft w:val="0"/>
      <w:marRight w:val="0"/>
      <w:marTop w:val="0"/>
      <w:marBottom w:val="0"/>
      <w:divBdr>
        <w:top w:val="none" w:sz="0" w:space="0" w:color="auto"/>
        <w:left w:val="none" w:sz="0" w:space="0" w:color="auto"/>
        <w:bottom w:val="none" w:sz="0" w:space="0" w:color="auto"/>
        <w:right w:val="none" w:sz="0" w:space="0" w:color="auto"/>
      </w:divBdr>
    </w:div>
    <w:div w:id="1257518219">
      <w:bodyDiv w:val="1"/>
      <w:marLeft w:val="0"/>
      <w:marRight w:val="0"/>
      <w:marTop w:val="0"/>
      <w:marBottom w:val="0"/>
      <w:divBdr>
        <w:top w:val="none" w:sz="0" w:space="0" w:color="auto"/>
        <w:left w:val="none" w:sz="0" w:space="0" w:color="auto"/>
        <w:bottom w:val="none" w:sz="0" w:space="0" w:color="auto"/>
        <w:right w:val="none" w:sz="0" w:space="0" w:color="auto"/>
      </w:divBdr>
    </w:div>
    <w:div w:id="1257832538">
      <w:bodyDiv w:val="1"/>
      <w:marLeft w:val="0"/>
      <w:marRight w:val="0"/>
      <w:marTop w:val="0"/>
      <w:marBottom w:val="0"/>
      <w:divBdr>
        <w:top w:val="none" w:sz="0" w:space="0" w:color="auto"/>
        <w:left w:val="none" w:sz="0" w:space="0" w:color="auto"/>
        <w:bottom w:val="none" w:sz="0" w:space="0" w:color="auto"/>
        <w:right w:val="none" w:sz="0" w:space="0" w:color="auto"/>
      </w:divBdr>
    </w:div>
    <w:div w:id="1260799963">
      <w:bodyDiv w:val="1"/>
      <w:marLeft w:val="0"/>
      <w:marRight w:val="0"/>
      <w:marTop w:val="0"/>
      <w:marBottom w:val="0"/>
      <w:divBdr>
        <w:top w:val="none" w:sz="0" w:space="0" w:color="auto"/>
        <w:left w:val="none" w:sz="0" w:space="0" w:color="auto"/>
        <w:bottom w:val="none" w:sz="0" w:space="0" w:color="auto"/>
        <w:right w:val="none" w:sz="0" w:space="0" w:color="auto"/>
      </w:divBdr>
    </w:div>
    <w:div w:id="1261372125">
      <w:bodyDiv w:val="1"/>
      <w:marLeft w:val="0"/>
      <w:marRight w:val="0"/>
      <w:marTop w:val="0"/>
      <w:marBottom w:val="0"/>
      <w:divBdr>
        <w:top w:val="none" w:sz="0" w:space="0" w:color="auto"/>
        <w:left w:val="none" w:sz="0" w:space="0" w:color="auto"/>
        <w:bottom w:val="none" w:sz="0" w:space="0" w:color="auto"/>
        <w:right w:val="none" w:sz="0" w:space="0" w:color="auto"/>
      </w:divBdr>
    </w:div>
    <w:div w:id="1261641784">
      <w:bodyDiv w:val="1"/>
      <w:marLeft w:val="0"/>
      <w:marRight w:val="0"/>
      <w:marTop w:val="0"/>
      <w:marBottom w:val="0"/>
      <w:divBdr>
        <w:top w:val="none" w:sz="0" w:space="0" w:color="auto"/>
        <w:left w:val="none" w:sz="0" w:space="0" w:color="auto"/>
        <w:bottom w:val="none" w:sz="0" w:space="0" w:color="auto"/>
        <w:right w:val="none" w:sz="0" w:space="0" w:color="auto"/>
      </w:divBdr>
    </w:div>
    <w:div w:id="1262028936">
      <w:bodyDiv w:val="1"/>
      <w:marLeft w:val="0"/>
      <w:marRight w:val="0"/>
      <w:marTop w:val="0"/>
      <w:marBottom w:val="0"/>
      <w:divBdr>
        <w:top w:val="none" w:sz="0" w:space="0" w:color="auto"/>
        <w:left w:val="none" w:sz="0" w:space="0" w:color="auto"/>
        <w:bottom w:val="none" w:sz="0" w:space="0" w:color="auto"/>
        <w:right w:val="none" w:sz="0" w:space="0" w:color="auto"/>
      </w:divBdr>
    </w:div>
    <w:div w:id="1265382869">
      <w:bodyDiv w:val="1"/>
      <w:marLeft w:val="0"/>
      <w:marRight w:val="0"/>
      <w:marTop w:val="0"/>
      <w:marBottom w:val="0"/>
      <w:divBdr>
        <w:top w:val="none" w:sz="0" w:space="0" w:color="auto"/>
        <w:left w:val="none" w:sz="0" w:space="0" w:color="auto"/>
        <w:bottom w:val="none" w:sz="0" w:space="0" w:color="auto"/>
        <w:right w:val="none" w:sz="0" w:space="0" w:color="auto"/>
      </w:divBdr>
    </w:div>
    <w:div w:id="1266310339">
      <w:bodyDiv w:val="1"/>
      <w:marLeft w:val="0"/>
      <w:marRight w:val="0"/>
      <w:marTop w:val="0"/>
      <w:marBottom w:val="0"/>
      <w:divBdr>
        <w:top w:val="none" w:sz="0" w:space="0" w:color="auto"/>
        <w:left w:val="none" w:sz="0" w:space="0" w:color="auto"/>
        <w:bottom w:val="none" w:sz="0" w:space="0" w:color="auto"/>
        <w:right w:val="none" w:sz="0" w:space="0" w:color="auto"/>
      </w:divBdr>
    </w:div>
    <w:div w:id="1268931976">
      <w:bodyDiv w:val="1"/>
      <w:marLeft w:val="0"/>
      <w:marRight w:val="0"/>
      <w:marTop w:val="0"/>
      <w:marBottom w:val="0"/>
      <w:divBdr>
        <w:top w:val="none" w:sz="0" w:space="0" w:color="auto"/>
        <w:left w:val="none" w:sz="0" w:space="0" w:color="auto"/>
        <w:bottom w:val="none" w:sz="0" w:space="0" w:color="auto"/>
        <w:right w:val="none" w:sz="0" w:space="0" w:color="auto"/>
      </w:divBdr>
      <w:divsChild>
        <w:div w:id="719091876">
          <w:marLeft w:val="360"/>
          <w:marRight w:val="0"/>
          <w:marTop w:val="0"/>
          <w:marBottom w:val="0"/>
          <w:divBdr>
            <w:top w:val="none" w:sz="0" w:space="0" w:color="auto"/>
            <w:left w:val="none" w:sz="0" w:space="0" w:color="auto"/>
            <w:bottom w:val="none" w:sz="0" w:space="0" w:color="auto"/>
            <w:right w:val="none" w:sz="0" w:space="0" w:color="auto"/>
          </w:divBdr>
        </w:div>
        <w:div w:id="1049452317">
          <w:marLeft w:val="360"/>
          <w:marRight w:val="0"/>
          <w:marTop w:val="0"/>
          <w:marBottom w:val="0"/>
          <w:divBdr>
            <w:top w:val="none" w:sz="0" w:space="0" w:color="auto"/>
            <w:left w:val="none" w:sz="0" w:space="0" w:color="auto"/>
            <w:bottom w:val="none" w:sz="0" w:space="0" w:color="auto"/>
            <w:right w:val="none" w:sz="0" w:space="0" w:color="auto"/>
          </w:divBdr>
        </w:div>
        <w:div w:id="1581713527">
          <w:marLeft w:val="360"/>
          <w:marRight w:val="0"/>
          <w:marTop w:val="0"/>
          <w:marBottom w:val="0"/>
          <w:divBdr>
            <w:top w:val="none" w:sz="0" w:space="0" w:color="auto"/>
            <w:left w:val="none" w:sz="0" w:space="0" w:color="auto"/>
            <w:bottom w:val="none" w:sz="0" w:space="0" w:color="auto"/>
            <w:right w:val="none" w:sz="0" w:space="0" w:color="auto"/>
          </w:divBdr>
        </w:div>
      </w:divsChild>
    </w:div>
    <w:div w:id="1269463266">
      <w:bodyDiv w:val="1"/>
      <w:marLeft w:val="0"/>
      <w:marRight w:val="0"/>
      <w:marTop w:val="0"/>
      <w:marBottom w:val="0"/>
      <w:divBdr>
        <w:top w:val="none" w:sz="0" w:space="0" w:color="auto"/>
        <w:left w:val="none" w:sz="0" w:space="0" w:color="auto"/>
        <w:bottom w:val="none" w:sz="0" w:space="0" w:color="auto"/>
        <w:right w:val="none" w:sz="0" w:space="0" w:color="auto"/>
      </w:divBdr>
      <w:divsChild>
        <w:div w:id="681976556">
          <w:marLeft w:val="360"/>
          <w:marRight w:val="0"/>
          <w:marTop w:val="0"/>
          <w:marBottom w:val="0"/>
          <w:divBdr>
            <w:top w:val="none" w:sz="0" w:space="0" w:color="auto"/>
            <w:left w:val="none" w:sz="0" w:space="0" w:color="auto"/>
            <w:bottom w:val="none" w:sz="0" w:space="0" w:color="auto"/>
            <w:right w:val="none" w:sz="0" w:space="0" w:color="auto"/>
          </w:divBdr>
        </w:div>
        <w:div w:id="1365788683">
          <w:marLeft w:val="360"/>
          <w:marRight w:val="0"/>
          <w:marTop w:val="0"/>
          <w:marBottom w:val="0"/>
          <w:divBdr>
            <w:top w:val="none" w:sz="0" w:space="0" w:color="auto"/>
            <w:left w:val="none" w:sz="0" w:space="0" w:color="auto"/>
            <w:bottom w:val="none" w:sz="0" w:space="0" w:color="auto"/>
            <w:right w:val="none" w:sz="0" w:space="0" w:color="auto"/>
          </w:divBdr>
        </w:div>
        <w:div w:id="2025597320">
          <w:marLeft w:val="360"/>
          <w:marRight w:val="0"/>
          <w:marTop w:val="0"/>
          <w:marBottom w:val="0"/>
          <w:divBdr>
            <w:top w:val="none" w:sz="0" w:space="0" w:color="auto"/>
            <w:left w:val="none" w:sz="0" w:space="0" w:color="auto"/>
            <w:bottom w:val="none" w:sz="0" w:space="0" w:color="auto"/>
            <w:right w:val="none" w:sz="0" w:space="0" w:color="auto"/>
          </w:divBdr>
        </w:div>
      </w:divsChild>
    </w:div>
    <w:div w:id="1269853227">
      <w:bodyDiv w:val="1"/>
      <w:marLeft w:val="0"/>
      <w:marRight w:val="0"/>
      <w:marTop w:val="0"/>
      <w:marBottom w:val="0"/>
      <w:divBdr>
        <w:top w:val="none" w:sz="0" w:space="0" w:color="auto"/>
        <w:left w:val="none" w:sz="0" w:space="0" w:color="auto"/>
        <w:bottom w:val="none" w:sz="0" w:space="0" w:color="auto"/>
        <w:right w:val="none" w:sz="0" w:space="0" w:color="auto"/>
      </w:divBdr>
    </w:div>
    <w:div w:id="1269968845">
      <w:bodyDiv w:val="1"/>
      <w:marLeft w:val="0"/>
      <w:marRight w:val="0"/>
      <w:marTop w:val="0"/>
      <w:marBottom w:val="0"/>
      <w:divBdr>
        <w:top w:val="none" w:sz="0" w:space="0" w:color="auto"/>
        <w:left w:val="none" w:sz="0" w:space="0" w:color="auto"/>
        <w:bottom w:val="none" w:sz="0" w:space="0" w:color="auto"/>
        <w:right w:val="none" w:sz="0" w:space="0" w:color="auto"/>
      </w:divBdr>
    </w:div>
    <w:div w:id="1270316752">
      <w:bodyDiv w:val="1"/>
      <w:marLeft w:val="0"/>
      <w:marRight w:val="0"/>
      <w:marTop w:val="0"/>
      <w:marBottom w:val="0"/>
      <w:divBdr>
        <w:top w:val="none" w:sz="0" w:space="0" w:color="auto"/>
        <w:left w:val="none" w:sz="0" w:space="0" w:color="auto"/>
        <w:bottom w:val="none" w:sz="0" w:space="0" w:color="auto"/>
        <w:right w:val="none" w:sz="0" w:space="0" w:color="auto"/>
      </w:divBdr>
    </w:div>
    <w:div w:id="1272393596">
      <w:bodyDiv w:val="1"/>
      <w:marLeft w:val="0"/>
      <w:marRight w:val="0"/>
      <w:marTop w:val="0"/>
      <w:marBottom w:val="0"/>
      <w:divBdr>
        <w:top w:val="none" w:sz="0" w:space="0" w:color="auto"/>
        <w:left w:val="none" w:sz="0" w:space="0" w:color="auto"/>
        <w:bottom w:val="none" w:sz="0" w:space="0" w:color="auto"/>
        <w:right w:val="none" w:sz="0" w:space="0" w:color="auto"/>
      </w:divBdr>
    </w:div>
    <w:div w:id="1275361337">
      <w:bodyDiv w:val="1"/>
      <w:marLeft w:val="0"/>
      <w:marRight w:val="0"/>
      <w:marTop w:val="0"/>
      <w:marBottom w:val="0"/>
      <w:divBdr>
        <w:top w:val="none" w:sz="0" w:space="0" w:color="auto"/>
        <w:left w:val="none" w:sz="0" w:space="0" w:color="auto"/>
        <w:bottom w:val="none" w:sz="0" w:space="0" w:color="auto"/>
        <w:right w:val="none" w:sz="0" w:space="0" w:color="auto"/>
      </w:divBdr>
    </w:div>
    <w:div w:id="1278676495">
      <w:bodyDiv w:val="1"/>
      <w:marLeft w:val="0"/>
      <w:marRight w:val="0"/>
      <w:marTop w:val="0"/>
      <w:marBottom w:val="0"/>
      <w:divBdr>
        <w:top w:val="none" w:sz="0" w:space="0" w:color="auto"/>
        <w:left w:val="none" w:sz="0" w:space="0" w:color="auto"/>
        <w:bottom w:val="none" w:sz="0" w:space="0" w:color="auto"/>
        <w:right w:val="none" w:sz="0" w:space="0" w:color="auto"/>
      </w:divBdr>
    </w:div>
    <w:div w:id="1281255916">
      <w:bodyDiv w:val="1"/>
      <w:marLeft w:val="0"/>
      <w:marRight w:val="0"/>
      <w:marTop w:val="0"/>
      <w:marBottom w:val="0"/>
      <w:divBdr>
        <w:top w:val="none" w:sz="0" w:space="0" w:color="auto"/>
        <w:left w:val="none" w:sz="0" w:space="0" w:color="auto"/>
        <w:bottom w:val="none" w:sz="0" w:space="0" w:color="auto"/>
        <w:right w:val="none" w:sz="0" w:space="0" w:color="auto"/>
      </w:divBdr>
    </w:div>
    <w:div w:id="1281381611">
      <w:bodyDiv w:val="1"/>
      <w:marLeft w:val="0"/>
      <w:marRight w:val="0"/>
      <w:marTop w:val="0"/>
      <w:marBottom w:val="0"/>
      <w:divBdr>
        <w:top w:val="none" w:sz="0" w:space="0" w:color="auto"/>
        <w:left w:val="none" w:sz="0" w:space="0" w:color="auto"/>
        <w:bottom w:val="none" w:sz="0" w:space="0" w:color="auto"/>
        <w:right w:val="none" w:sz="0" w:space="0" w:color="auto"/>
      </w:divBdr>
    </w:div>
    <w:div w:id="1281842034">
      <w:bodyDiv w:val="1"/>
      <w:marLeft w:val="0"/>
      <w:marRight w:val="0"/>
      <w:marTop w:val="0"/>
      <w:marBottom w:val="0"/>
      <w:divBdr>
        <w:top w:val="none" w:sz="0" w:space="0" w:color="auto"/>
        <w:left w:val="none" w:sz="0" w:space="0" w:color="auto"/>
        <w:bottom w:val="none" w:sz="0" w:space="0" w:color="auto"/>
        <w:right w:val="none" w:sz="0" w:space="0" w:color="auto"/>
      </w:divBdr>
    </w:div>
    <w:div w:id="1283148498">
      <w:bodyDiv w:val="1"/>
      <w:marLeft w:val="0"/>
      <w:marRight w:val="0"/>
      <w:marTop w:val="0"/>
      <w:marBottom w:val="0"/>
      <w:divBdr>
        <w:top w:val="none" w:sz="0" w:space="0" w:color="auto"/>
        <w:left w:val="none" w:sz="0" w:space="0" w:color="auto"/>
        <w:bottom w:val="none" w:sz="0" w:space="0" w:color="auto"/>
        <w:right w:val="none" w:sz="0" w:space="0" w:color="auto"/>
      </w:divBdr>
    </w:div>
    <w:div w:id="1285162517">
      <w:bodyDiv w:val="1"/>
      <w:marLeft w:val="0"/>
      <w:marRight w:val="0"/>
      <w:marTop w:val="0"/>
      <w:marBottom w:val="0"/>
      <w:divBdr>
        <w:top w:val="none" w:sz="0" w:space="0" w:color="auto"/>
        <w:left w:val="none" w:sz="0" w:space="0" w:color="auto"/>
        <w:bottom w:val="none" w:sz="0" w:space="0" w:color="auto"/>
        <w:right w:val="none" w:sz="0" w:space="0" w:color="auto"/>
      </w:divBdr>
      <w:divsChild>
        <w:div w:id="717824077">
          <w:marLeft w:val="547"/>
          <w:marRight w:val="0"/>
          <w:marTop w:val="0"/>
          <w:marBottom w:val="0"/>
          <w:divBdr>
            <w:top w:val="none" w:sz="0" w:space="0" w:color="auto"/>
            <w:left w:val="none" w:sz="0" w:space="0" w:color="auto"/>
            <w:bottom w:val="none" w:sz="0" w:space="0" w:color="auto"/>
            <w:right w:val="none" w:sz="0" w:space="0" w:color="auto"/>
          </w:divBdr>
        </w:div>
      </w:divsChild>
    </w:div>
    <w:div w:id="1286544201">
      <w:bodyDiv w:val="1"/>
      <w:marLeft w:val="0"/>
      <w:marRight w:val="0"/>
      <w:marTop w:val="0"/>
      <w:marBottom w:val="0"/>
      <w:divBdr>
        <w:top w:val="none" w:sz="0" w:space="0" w:color="auto"/>
        <w:left w:val="none" w:sz="0" w:space="0" w:color="auto"/>
        <w:bottom w:val="none" w:sz="0" w:space="0" w:color="auto"/>
        <w:right w:val="none" w:sz="0" w:space="0" w:color="auto"/>
      </w:divBdr>
      <w:divsChild>
        <w:div w:id="1356686330">
          <w:marLeft w:val="547"/>
          <w:marRight w:val="0"/>
          <w:marTop w:val="0"/>
          <w:marBottom w:val="0"/>
          <w:divBdr>
            <w:top w:val="none" w:sz="0" w:space="0" w:color="auto"/>
            <w:left w:val="none" w:sz="0" w:space="0" w:color="auto"/>
            <w:bottom w:val="none" w:sz="0" w:space="0" w:color="auto"/>
            <w:right w:val="none" w:sz="0" w:space="0" w:color="auto"/>
          </w:divBdr>
        </w:div>
        <w:div w:id="2021546492">
          <w:marLeft w:val="547"/>
          <w:marRight w:val="0"/>
          <w:marTop w:val="0"/>
          <w:marBottom w:val="0"/>
          <w:divBdr>
            <w:top w:val="none" w:sz="0" w:space="0" w:color="auto"/>
            <w:left w:val="none" w:sz="0" w:space="0" w:color="auto"/>
            <w:bottom w:val="none" w:sz="0" w:space="0" w:color="auto"/>
            <w:right w:val="none" w:sz="0" w:space="0" w:color="auto"/>
          </w:divBdr>
        </w:div>
      </w:divsChild>
    </w:div>
    <w:div w:id="1286698117">
      <w:bodyDiv w:val="1"/>
      <w:marLeft w:val="0"/>
      <w:marRight w:val="0"/>
      <w:marTop w:val="0"/>
      <w:marBottom w:val="0"/>
      <w:divBdr>
        <w:top w:val="none" w:sz="0" w:space="0" w:color="auto"/>
        <w:left w:val="none" w:sz="0" w:space="0" w:color="auto"/>
        <w:bottom w:val="none" w:sz="0" w:space="0" w:color="auto"/>
        <w:right w:val="none" w:sz="0" w:space="0" w:color="auto"/>
      </w:divBdr>
    </w:div>
    <w:div w:id="1287665815">
      <w:bodyDiv w:val="1"/>
      <w:marLeft w:val="0"/>
      <w:marRight w:val="0"/>
      <w:marTop w:val="0"/>
      <w:marBottom w:val="0"/>
      <w:divBdr>
        <w:top w:val="none" w:sz="0" w:space="0" w:color="auto"/>
        <w:left w:val="none" w:sz="0" w:space="0" w:color="auto"/>
        <w:bottom w:val="none" w:sz="0" w:space="0" w:color="auto"/>
        <w:right w:val="none" w:sz="0" w:space="0" w:color="auto"/>
      </w:divBdr>
    </w:div>
    <w:div w:id="1288052360">
      <w:bodyDiv w:val="1"/>
      <w:marLeft w:val="0"/>
      <w:marRight w:val="0"/>
      <w:marTop w:val="0"/>
      <w:marBottom w:val="0"/>
      <w:divBdr>
        <w:top w:val="none" w:sz="0" w:space="0" w:color="auto"/>
        <w:left w:val="none" w:sz="0" w:space="0" w:color="auto"/>
        <w:bottom w:val="none" w:sz="0" w:space="0" w:color="auto"/>
        <w:right w:val="none" w:sz="0" w:space="0" w:color="auto"/>
      </w:divBdr>
    </w:div>
    <w:div w:id="1289896241">
      <w:bodyDiv w:val="1"/>
      <w:marLeft w:val="0"/>
      <w:marRight w:val="0"/>
      <w:marTop w:val="0"/>
      <w:marBottom w:val="0"/>
      <w:divBdr>
        <w:top w:val="none" w:sz="0" w:space="0" w:color="auto"/>
        <w:left w:val="none" w:sz="0" w:space="0" w:color="auto"/>
        <w:bottom w:val="none" w:sz="0" w:space="0" w:color="auto"/>
        <w:right w:val="none" w:sz="0" w:space="0" w:color="auto"/>
      </w:divBdr>
      <w:divsChild>
        <w:div w:id="1955481727">
          <w:marLeft w:val="360"/>
          <w:marRight w:val="0"/>
          <w:marTop w:val="0"/>
          <w:marBottom w:val="0"/>
          <w:divBdr>
            <w:top w:val="none" w:sz="0" w:space="0" w:color="auto"/>
            <w:left w:val="none" w:sz="0" w:space="0" w:color="auto"/>
            <w:bottom w:val="none" w:sz="0" w:space="0" w:color="auto"/>
            <w:right w:val="none" w:sz="0" w:space="0" w:color="auto"/>
          </w:divBdr>
        </w:div>
        <w:div w:id="1919368352">
          <w:marLeft w:val="360"/>
          <w:marRight w:val="0"/>
          <w:marTop w:val="0"/>
          <w:marBottom w:val="0"/>
          <w:divBdr>
            <w:top w:val="none" w:sz="0" w:space="0" w:color="auto"/>
            <w:left w:val="none" w:sz="0" w:space="0" w:color="auto"/>
            <w:bottom w:val="none" w:sz="0" w:space="0" w:color="auto"/>
            <w:right w:val="none" w:sz="0" w:space="0" w:color="auto"/>
          </w:divBdr>
        </w:div>
        <w:div w:id="1017730783">
          <w:marLeft w:val="360"/>
          <w:marRight w:val="0"/>
          <w:marTop w:val="0"/>
          <w:marBottom w:val="0"/>
          <w:divBdr>
            <w:top w:val="none" w:sz="0" w:space="0" w:color="auto"/>
            <w:left w:val="none" w:sz="0" w:space="0" w:color="auto"/>
            <w:bottom w:val="none" w:sz="0" w:space="0" w:color="auto"/>
            <w:right w:val="none" w:sz="0" w:space="0" w:color="auto"/>
          </w:divBdr>
        </w:div>
      </w:divsChild>
    </w:div>
    <w:div w:id="1292176306">
      <w:bodyDiv w:val="1"/>
      <w:marLeft w:val="0"/>
      <w:marRight w:val="0"/>
      <w:marTop w:val="0"/>
      <w:marBottom w:val="0"/>
      <w:divBdr>
        <w:top w:val="none" w:sz="0" w:space="0" w:color="auto"/>
        <w:left w:val="none" w:sz="0" w:space="0" w:color="auto"/>
        <w:bottom w:val="none" w:sz="0" w:space="0" w:color="auto"/>
        <w:right w:val="none" w:sz="0" w:space="0" w:color="auto"/>
      </w:divBdr>
    </w:div>
    <w:div w:id="1292591925">
      <w:bodyDiv w:val="1"/>
      <w:marLeft w:val="0"/>
      <w:marRight w:val="0"/>
      <w:marTop w:val="0"/>
      <w:marBottom w:val="0"/>
      <w:divBdr>
        <w:top w:val="none" w:sz="0" w:space="0" w:color="auto"/>
        <w:left w:val="none" w:sz="0" w:space="0" w:color="auto"/>
        <w:bottom w:val="none" w:sz="0" w:space="0" w:color="auto"/>
        <w:right w:val="none" w:sz="0" w:space="0" w:color="auto"/>
      </w:divBdr>
      <w:divsChild>
        <w:div w:id="122768548">
          <w:marLeft w:val="0"/>
          <w:marRight w:val="0"/>
          <w:marTop w:val="0"/>
          <w:marBottom w:val="0"/>
          <w:divBdr>
            <w:top w:val="none" w:sz="0" w:space="0" w:color="auto"/>
            <w:left w:val="none" w:sz="0" w:space="0" w:color="auto"/>
            <w:bottom w:val="none" w:sz="0" w:space="0" w:color="auto"/>
            <w:right w:val="none" w:sz="0" w:space="0" w:color="auto"/>
          </w:divBdr>
        </w:div>
      </w:divsChild>
    </w:div>
    <w:div w:id="1294479479">
      <w:bodyDiv w:val="1"/>
      <w:marLeft w:val="0"/>
      <w:marRight w:val="0"/>
      <w:marTop w:val="0"/>
      <w:marBottom w:val="0"/>
      <w:divBdr>
        <w:top w:val="none" w:sz="0" w:space="0" w:color="auto"/>
        <w:left w:val="none" w:sz="0" w:space="0" w:color="auto"/>
        <w:bottom w:val="none" w:sz="0" w:space="0" w:color="auto"/>
        <w:right w:val="none" w:sz="0" w:space="0" w:color="auto"/>
      </w:divBdr>
      <w:divsChild>
        <w:div w:id="473837293">
          <w:marLeft w:val="0"/>
          <w:marRight w:val="0"/>
          <w:marTop w:val="0"/>
          <w:marBottom w:val="0"/>
          <w:divBdr>
            <w:top w:val="none" w:sz="0" w:space="0" w:color="auto"/>
            <w:left w:val="none" w:sz="0" w:space="0" w:color="auto"/>
            <w:bottom w:val="none" w:sz="0" w:space="0" w:color="auto"/>
            <w:right w:val="none" w:sz="0" w:space="0" w:color="auto"/>
          </w:divBdr>
        </w:div>
        <w:div w:id="1568956436">
          <w:marLeft w:val="0"/>
          <w:marRight w:val="0"/>
          <w:marTop w:val="0"/>
          <w:marBottom w:val="0"/>
          <w:divBdr>
            <w:top w:val="none" w:sz="0" w:space="0" w:color="auto"/>
            <w:left w:val="none" w:sz="0" w:space="0" w:color="auto"/>
            <w:bottom w:val="none" w:sz="0" w:space="0" w:color="auto"/>
            <w:right w:val="none" w:sz="0" w:space="0" w:color="auto"/>
          </w:divBdr>
        </w:div>
        <w:div w:id="2092653911">
          <w:marLeft w:val="0"/>
          <w:marRight w:val="0"/>
          <w:marTop w:val="0"/>
          <w:marBottom w:val="0"/>
          <w:divBdr>
            <w:top w:val="none" w:sz="0" w:space="0" w:color="auto"/>
            <w:left w:val="none" w:sz="0" w:space="0" w:color="auto"/>
            <w:bottom w:val="none" w:sz="0" w:space="0" w:color="auto"/>
            <w:right w:val="none" w:sz="0" w:space="0" w:color="auto"/>
          </w:divBdr>
        </w:div>
        <w:div w:id="2095278129">
          <w:marLeft w:val="0"/>
          <w:marRight w:val="0"/>
          <w:marTop w:val="0"/>
          <w:marBottom w:val="0"/>
          <w:divBdr>
            <w:top w:val="none" w:sz="0" w:space="0" w:color="auto"/>
            <w:left w:val="none" w:sz="0" w:space="0" w:color="auto"/>
            <w:bottom w:val="none" w:sz="0" w:space="0" w:color="auto"/>
            <w:right w:val="none" w:sz="0" w:space="0" w:color="auto"/>
          </w:divBdr>
        </w:div>
      </w:divsChild>
    </w:div>
    <w:div w:id="1294482192">
      <w:bodyDiv w:val="1"/>
      <w:marLeft w:val="0"/>
      <w:marRight w:val="0"/>
      <w:marTop w:val="0"/>
      <w:marBottom w:val="0"/>
      <w:divBdr>
        <w:top w:val="none" w:sz="0" w:space="0" w:color="auto"/>
        <w:left w:val="none" w:sz="0" w:space="0" w:color="auto"/>
        <w:bottom w:val="none" w:sz="0" w:space="0" w:color="auto"/>
        <w:right w:val="none" w:sz="0" w:space="0" w:color="auto"/>
      </w:divBdr>
    </w:div>
    <w:div w:id="1297568960">
      <w:bodyDiv w:val="1"/>
      <w:marLeft w:val="0"/>
      <w:marRight w:val="0"/>
      <w:marTop w:val="0"/>
      <w:marBottom w:val="0"/>
      <w:divBdr>
        <w:top w:val="none" w:sz="0" w:space="0" w:color="auto"/>
        <w:left w:val="none" w:sz="0" w:space="0" w:color="auto"/>
        <w:bottom w:val="none" w:sz="0" w:space="0" w:color="auto"/>
        <w:right w:val="none" w:sz="0" w:space="0" w:color="auto"/>
      </w:divBdr>
      <w:divsChild>
        <w:div w:id="1433165038">
          <w:marLeft w:val="0"/>
          <w:marRight w:val="0"/>
          <w:marTop w:val="0"/>
          <w:marBottom w:val="0"/>
          <w:divBdr>
            <w:top w:val="none" w:sz="0" w:space="0" w:color="auto"/>
            <w:left w:val="none" w:sz="0" w:space="0" w:color="auto"/>
            <w:bottom w:val="none" w:sz="0" w:space="0" w:color="auto"/>
            <w:right w:val="none" w:sz="0" w:space="0" w:color="auto"/>
          </w:divBdr>
          <w:divsChild>
            <w:div w:id="471210995">
              <w:marLeft w:val="0"/>
              <w:marRight w:val="0"/>
              <w:marTop w:val="0"/>
              <w:marBottom w:val="0"/>
              <w:divBdr>
                <w:top w:val="none" w:sz="0" w:space="0" w:color="auto"/>
                <w:left w:val="none" w:sz="0" w:space="0" w:color="auto"/>
                <w:bottom w:val="none" w:sz="0" w:space="0" w:color="auto"/>
                <w:right w:val="none" w:sz="0" w:space="0" w:color="auto"/>
              </w:divBdr>
              <w:divsChild>
                <w:div w:id="10063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4355">
      <w:bodyDiv w:val="1"/>
      <w:marLeft w:val="0"/>
      <w:marRight w:val="0"/>
      <w:marTop w:val="0"/>
      <w:marBottom w:val="0"/>
      <w:divBdr>
        <w:top w:val="none" w:sz="0" w:space="0" w:color="auto"/>
        <w:left w:val="none" w:sz="0" w:space="0" w:color="auto"/>
        <w:bottom w:val="none" w:sz="0" w:space="0" w:color="auto"/>
        <w:right w:val="none" w:sz="0" w:space="0" w:color="auto"/>
      </w:divBdr>
    </w:div>
    <w:div w:id="1300498300">
      <w:bodyDiv w:val="1"/>
      <w:marLeft w:val="0"/>
      <w:marRight w:val="0"/>
      <w:marTop w:val="0"/>
      <w:marBottom w:val="0"/>
      <w:divBdr>
        <w:top w:val="none" w:sz="0" w:space="0" w:color="auto"/>
        <w:left w:val="none" w:sz="0" w:space="0" w:color="auto"/>
        <w:bottom w:val="none" w:sz="0" w:space="0" w:color="auto"/>
        <w:right w:val="none" w:sz="0" w:space="0" w:color="auto"/>
      </w:divBdr>
    </w:div>
    <w:div w:id="1302155679">
      <w:bodyDiv w:val="1"/>
      <w:marLeft w:val="0"/>
      <w:marRight w:val="0"/>
      <w:marTop w:val="0"/>
      <w:marBottom w:val="0"/>
      <w:divBdr>
        <w:top w:val="none" w:sz="0" w:space="0" w:color="auto"/>
        <w:left w:val="none" w:sz="0" w:space="0" w:color="auto"/>
        <w:bottom w:val="none" w:sz="0" w:space="0" w:color="auto"/>
        <w:right w:val="none" w:sz="0" w:space="0" w:color="auto"/>
      </w:divBdr>
    </w:div>
    <w:div w:id="1302612604">
      <w:bodyDiv w:val="1"/>
      <w:marLeft w:val="0"/>
      <w:marRight w:val="0"/>
      <w:marTop w:val="0"/>
      <w:marBottom w:val="0"/>
      <w:divBdr>
        <w:top w:val="none" w:sz="0" w:space="0" w:color="auto"/>
        <w:left w:val="none" w:sz="0" w:space="0" w:color="auto"/>
        <w:bottom w:val="none" w:sz="0" w:space="0" w:color="auto"/>
        <w:right w:val="none" w:sz="0" w:space="0" w:color="auto"/>
      </w:divBdr>
    </w:div>
    <w:div w:id="1302803254">
      <w:bodyDiv w:val="1"/>
      <w:marLeft w:val="0"/>
      <w:marRight w:val="0"/>
      <w:marTop w:val="0"/>
      <w:marBottom w:val="0"/>
      <w:divBdr>
        <w:top w:val="none" w:sz="0" w:space="0" w:color="auto"/>
        <w:left w:val="none" w:sz="0" w:space="0" w:color="auto"/>
        <w:bottom w:val="none" w:sz="0" w:space="0" w:color="auto"/>
        <w:right w:val="none" w:sz="0" w:space="0" w:color="auto"/>
      </w:divBdr>
    </w:div>
    <w:div w:id="1303578708">
      <w:bodyDiv w:val="1"/>
      <w:marLeft w:val="0"/>
      <w:marRight w:val="0"/>
      <w:marTop w:val="0"/>
      <w:marBottom w:val="0"/>
      <w:divBdr>
        <w:top w:val="none" w:sz="0" w:space="0" w:color="auto"/>
        <w:left w:val="none" w:sz="0" w:space="0" w:color="auto"/>
        <w:bottom w:val="none" w:sz="0" w:space="0" w:color="auto"/>
        <w:right w:val="none" w:sz="0" w:space="0" w:color="auto"/>
      </w:divBdr>
    </w:div>
    <w:div w:id="1303774682">
      <w:bodyDiv w:val="1"/>
      <w:marLeft w:val="0"/>
      <w:marRight w:val="0"/>
      <w:marTop w:val="0"/>
      <w:marBottom w:val="0"/>
      <w:divBdr>
        <w:top w:val="none" w:sz="0" w:space="0" w:color="auto"/>
        <w:left w:val="none" w:sz="0" w:space="0" w:color="auto"/>
        <w:bottom w:val="none" w:sz="0" w:space="0" w:color="auto"/>
        <w:right w:val="none" w:sz="0" w:space="0" w:color="auto"/>
      </w:divBdr>
    </w:div>
    <w:div w:id="1309941298">
      <w:bodyDiv w:val="1"/>
      <w:marLeft w:val="0"/>
      <w:marRight w:val="0"/>
      <w:marTop w:val="0"/>
      <w:marBottom w:val="0"/>
      <w:divBdr>
        <w:top w:val="none" w:sz="0" w:space="0" w:color="auto"/>
        <w:left w:val="none" w:sz="0" w:space="0" w:color="auto"/>
        <w:bottom w:val="none" w:sz="0" w:space="0" w:color="auto"/>
        <w:right w:val="none" w:sz="0" w:space="0" w:color="auto"/>
      </w:divBdr>
      <w:divsChild>
        <w:div w:id="108940617">
          <w:marLeft w:val="360"/>
          <w:marRight w:val="0"/>
          <w:marTop w:val="0"/>
          <w:marBottom w:val="0"/>
          <w:divBdr>
            <w:top w:val="none" w:sz="0" w:space="0" w:color="auto"/>
            <w:left w:val="none" w:sz="0" w:space="0" w:color="auto"/>
            <w:bottom w:val="none" w:sz="0" w:space="0" w:color="auto"/>
            <w:right w:val="none" w:sz="0" w:space="0" w:color="auto"/>
          </w:divBdr>
        </w:div>
        <w:div w:id="1147480502">
          <w:marLeft w:val="360"/>
          <w:marRight w:val="0"/>
          <w:marTop w:val="0"/>
          <w:marBottom w:val="0"/>
          <w:divBdr>
            <w:top w:val="none" w:sz="0" w:space="0" w:color="auto"/>
            <w:left w:val="none" w:sz="0" w:space="0" w:color="auto"/>
            <w:bottom w:val="none" w:sz="0" w:space="0" w:color="auto"/>
            <w:right w:val="none" w:sz="0" w:space="0" w:color="auto"/>
          </w:divBdr>
        </w:div>
      </w:divsChild>
    </w:div>
    <w:div w:id="1312519463">
      <w:bodyDiv w:val="1"/>
      <w:marLeft w:val="0"/>
      <w:marRight w:val="0"/>
      <w:marTop w:val="0"/>
      <w:marBottom w:val="0"/>
      <w:divBdr>
        <w:top w:val="none" w:sz="0" w:space="0" w:color="auto"/>
        <w:left w:val="none" w:sz="0" w:space="0" w:color="auto"/>
        <w:bottom w:val="none" w:sz="0" w:space="0" w:color="auto"/>
        <w:right w:val="none" w:sz="0" w:space="0" w:color="auto"/>
      </w:divBdr>
      <w:divsChild>
        <w:div w:id="211045842">
          <w:marLeft w:val="360"/>
          <w:marRight w:val="0"/>
          <w:marTop w:val="0"/>
          <w:marBottom w:val="0"/>
          <w:divBdr>
            <w:top w:val="none" w:sz="0" w:space="0" w:color="auto"/>
            <w:left w:val="none" w:sz="0" w:space="0" w:color="auto"/>
            <w:bottom w:val="none" w:sz="0" w:space="0" w:color="auto"/>
            <w:right w:val="none" w:sz="0" w:space="0" w:color="auto"/>
          </w:divBdr>
        </w:div>
        <w:div w:id="458036278">
          <w:marLeft w:val="360"/>
          <w:marRight w:val="0"/>
          <w:marTop w:val="0"/>
          <w:marBottom w:val="0"/>
          <w:divBdr>
            <w:top w:val="none" w:sz="0" w:space="0" w:color="auto"/>
            <w:left w:val="none" w:sz="0" w:space="0" w:color="auto"/>
            <w:bottom w:val="none" w:sz="0" w:space="0" w:color="auto"/>
            <w:right w:val="none" w:sz="0" w:space="0" w:color="auto"/>
          </w:divBdr>
        </w:div>
        <w:div w:id="189730922">
          <w:marLeft w:val="360"/>
          <w:marRight w:val="0"/>
          <w:marTop w:val="0"/>
          <w:marBottom w:val="0"/>
          <w:divBdr>
            <w:top w:val="none" w:sz="0" w:space="0" w:color="auto"/>
            <w:left w:val="none" w:sz="0" w:space="0" w:color="auto"/>
            <w:bottom w:val="none" w:sz="0" w:space="0" w:color="auto"/>
            <w:right w:val="none" w:sz="0" w:space="0" w:color="auto"/>
          </w:divBdr>
        </w:div>
      </w:divsChild>
    </w:div>
    <w:div w:id="1317609689">
      <w:bodyDiv w:val="1"/>
      <w:marLeft w:val="0"/>
      <w:marRight w:val="0"/>
      <w:marTop w:val="0"/>
      <w:marBottom w:val="0"/>
      <w:divBdr>
        <w:top w:val="none" w:sz="0" w:space="0" w:color="auto"/>
        <w:left w:val="none" w:sz="0" w:space="0" w:color="auto"/>
        <w:bottom w:val="none" w:sz="0" w:space="0" w:color="auto"/>
        <w:right w:val="none" w:sz="0" w:space="0" w:color="auto"/>
      </w:divBdr>
      <w:divsChild>
        <w:div w:id="375081597">
          <w:marLeft w:val="0"/>
          <w:marRight w:val="0"/>
          <w:marTop w:val="0"/>
          <w:marBottom w:val="0"/>
          <w:divBdr>
            <w:top w:val="none" w:sz="0" w:space="0" w:color="auto"/>
            <w:left w:val="none" w:sz="0" w:space="0" w:color="auto"/>
            <w:bottom w:val="none" w:sz="0" w:space="0" w:color="auto"/>
            <w:right w:val="none" w:sz="0" w:space="0" w:color="auto"/>
          </w:divBdr>
        </w:div>
      </w:divsChild>
    </w:div>
    <w:div w:id="1318218237">
      <w:bodyDiv w:val="1"/>
      <w:marLeft w:val="0"/>
      <w:marRight w:val="0"/>
      <w:marTop w:val="0"/>
      <w:marBottom w:val="0"/>
      <w:divBdr>
        <w:top w:val="none" w:sz="0" w:space="0" w:color="auto"/>
        <w:left w:val="none" w:sz="0" w:space="0" w:color="auto"/>
        <w:bottom w:val="none" w:sz="0" w:space="0" w:color="auto"/>
        <w:right w:val="none" w:sz="0" w:space="0" w:color="auto"/>
      </w:divBdr>
    </w:div>
    <w:div w:id="1319186210">
      <w:bodyDiv w:val="1"/>
      <w:marLeft w:val="0"/>
      <w:marRight w:val="0"/>
      <w:marTop w:val="0"/>
      <w:marBottom w:val="0"/>
      <w:divBdr>
        <w:top w:val="none" w:sz="0" w:space="0" w:color="auto"/>
        <w:left w:val="none" w:sz="0" w:space="0" w:color="auto"/>
        <w:bottom w:val="none" w:sz="0" w:space="0" w:color="auto"/>
        <w:right w:val="none" w:sz="0" w:space="0" w:color="auto"/>
      </w:divBdr>
    </w:div>
    <w:div w:id="1320228760">
      <w:bodyDiv w:val="1"/>
      <w:marLeft w:val="0"/>
      <w:marRight w:val="0"/>
      <w:marTop w:val="0"/>
      <w:marBottom w:val="0"/>
      <w:divBdr>
        <w:top w:val="none" w:sz="0" w:space="0" w:color="auto"/>
        <w:left w:val="none" w:sz="0" w:space="0" w:color="auto"/>
        <w:bottom w:val="none" w:sz="0" w:space="0" w:color="auto"/>
        <w:right w:val="none" w:sz="0" w:space="0" w:color="auto"/>
      </w:divBdr>
      <w:divsChild>
        <w:div w:id="1376739717">
          <w:marLeft w:val="0"/>
          <w:marRight w:val="0"/>
          <w:marTop w:val="0"/>
          <w:marBottom w:val="0"/>
          <w:divBdr>
            <w:top w:val="none" w:sz="0" w:space="0" w:color="auto"/>
            <w:left w:val="none" w:sz="0" w:space="0" w:color="auto"/>
            <w:bottom w:val="none" w:sz="0" w:space="0" w:color="auto"/>
            <w:right w:val="none" w:sz="0" w:space="0" w:color="auto"/>
          </w:divBdr>
        </w:div>
      </w:divsChild>
    </w:div>
    <w:div w:id="1326669596">
      <w:bodyDiv w:val="1"/>
      <w:marLeft w:val="0"/>
      <w:marRight w:val="0"/>
      <w:marTop w:val="0"/>
      <w:marBottom w:val="0"/>
      <w:divBdr>
        <w:top w:val="none" w:sz="0" w:space="0" w:color="auto"/>
        <w:left w:val="none" w:sz="0" w:space="0" w:color="auto"/>
        <w:bottom w:val="none" w:sz="0" w:space="0" w:color="auto"/>
        <w:right w:val="none" w:sz="0" w:space="0" w:color="auto"/>
      </w:divBdr>
    </w:div>
    <w:div w:id="1332370195">
      <w:bodyDiv w:val="1"/>
      <w:marLeft w:val="0"/>
      <w:marRight w:val="0"/>
      <w:marTop w:val="0"/>
      <w:marBottom w:val="0"/>
      <w:divBdr>
        <w:top w:val="none" w:sz="0" w:space="0" w:color="auto"/>
        <w:left w:val="none" w:sz="0" w:space="0" w:color="auto"/>
        <w:bottom w:val="none" w:sz="0" w:space="0" w:color="auto"/>
        <w:right w:val="none" w:sz="0" w:space="0" w:color="auto"/>
      </w:divBdr>
    </w:div>
    <w:div w:id="1332563797">
      <w:bodyDiv w:val="1"/>
      <w:marLeft w:val="0"/>
      <w:marRight w:val="0"/>
      <w:marTop w:val="0"/>
      <w:marBottom w:val="0"/>
      <w:divBdr>
        <w:top w:val="none" w:sz="0" w:space="0" w:color="auto"/>
        <w:left w:val="none" w:sz="0" w:space="0" w:color="auto"/>
        <w:bottom w:val="none" w:sz="0" w:space="0" w:color="auto"/>
        <w:right w:val="none" w:sz="0" w:space="0" w:color="auto"/>
      </w:divBdr>
    </w:div>
    <w:div w:id="1334920793">
      <w:bodyDiv w:val="1"/>
      <w:marLeft w:val="0"/>
      <w:marRight w:val="0"/>
      <w:marTop w:val="0"/>
      <w:marBottom w:val="0"/>
      <w:divBdr>
        <w:top w:val="none" w:sz="0" w:space="0" w:color="auto"/>
        <w:left w:val="none" w:sz="0" w:space="0" w:color="auto"/>
        <w:bottom w:val="none" w:sz="0" w:space="0" w:color="auto"/>
        <w:right w:val="none" w:sz="0" w:space="0" w:color="auto"/>
      </w:divBdr>
    </w:div>
    <w:div w:id="1335691980">
      <w:bodyDiv w:val="1"/>
      <w:marLeft w:val="0"/>
      <w:marRight w:val="0"/>
      <w:marTop w:val="0"/>
      <w:marBottom w:val="0"/>
      <w:divBdr>
        <w:top w:val="none" w:sz="0" w:space="0" w:color="auto"/>
        <w:left w:val="none" w:sz="0" w:space="0" w:color="auto"/>
        <w:bottom w:val="none" w:sz="0" w:space="0" w:color="auto"/>
        <w:right w:val="none" w:sz="0" w:space="0" w:color="auto"/>
      </w:divBdr>
    </w:div>
    <w:div w:id="1336179903">
      <w:bodyDiv w:val="1"/>
      <w:marLeft w:val="0"/>
      <w:marRight w:val="0"/>
      <w:marTop w:val="0"/>
      <w:marBottom w:val="0"/>
      <w:divBdr>
        <w:top w:val="none" w:sz="0" w:space="0" w:color="auto"/>
        <w:left w:val="none" w:sz="0" w:space="0" w:color="auto"/>
        <w:bottom w:val="none" w:sz="0" w:space="0" w:color="auto"/>
        <w:right w:val="none" w:sz="0" w:space="0" w:color="auto"/>
      </w:divBdr>
      <w:divsChild>
        <w:div w:id="80641887">
          <w:marLeft w:val="0"/>
          <w:marRight w:val="0"/>
          <w:marTop w:val="0"/>
          <w:marBottom w:val="0"/>
          <w:divBdr>
            <w:top w:val="none" w:sz="0" w:space="0" w:color="auto"/>
            <w:left w:val="none" w:sz="0" w:space="0" w:color="auto"/>
            <w:bottom w:val="none" w:sz="0" w:space="0" w:color="auto"/>
            <w:right w:val="none" w:sz="0" w:space="0" w:color="auto"/>
          </w:divBdr>
        </w:div>
        <w:div w:id="420298008">
          <w:marLeft w:val="0"/>
          <w:marRight w:val="0"/>
          <w:marTop w:val="0"/>
          <w:marBottom w:val="0"/>
          <w:divBdr>
            <w:top w:val="none" w:sz="0" w:space="0" w:color="auto"/>
            <w:left w:val="none" w:sz="0" w:space="0" w:color="auto"/>
            <w:bottom w:val="none" w:sz="0" w:space="0" w:color="auto"/>
            <w:right w:val="none" w:sz="0" w:space="0" w:color="auto"/>
          </w:divBdr>
        </w:div>
        <w:div w:id="1338115240">
          <w:marLeft w:val="0"/>
          <w:marRight w:val="0"/>
          <w:marTop w:val="0"/>
          <w:marBottom w:val="0"/>
          <w:divBdr>
            <w:top w:val="none" w:sz="0" w:space="0" w:color="auto"/>
            <w:left w:val="none" w:sz="0" w:space="0" w:color="auto"/>
            <w:bottom w:val="none" w:sz="0" w:space="0" w:color="auto"/>
            <w:right w:val="none" w:sz="0" w:space="0" w:color="auto"/>
          </w:divBdr>
        </w:div>
        <w:div w:id="623661220">
          <w:marLeft w:val="0"/>
          <w:marRight w:val="0"/>
          <w:marTop w:val="0"/>
          <w:marBottom w:val="0"/>
          <w:divBdr>
            <w:top w:val="none" w:sz="0" w:space="0" w:color="auto"/>
            <w:left w:val="none" w:sz="0" w:space="0" w:color="auto"/>
            <w:bottom w:val="none" w:sz="0" w:space="0" w:color="auto"/>
            <w:right w:val="none" w:sz="0" w:space="0" w:color="auto"/>
          </w:divBdr>
        </w:div>
      </w:divsChild>
    </w:div>
    <w:div w:id="1336567646">
      <w:bodyDiv w:val="1"/>
      <w:marLeft w:val="0"/>
      <w:marRight w:val="0"/>
      <w:marTop w:val="0"/>
      <w:marBottom w:val="0"/>
      <w:divBdr>
        <w:top w:val="none" w:sz="0" w:space="0" w:color="auto"/>
        <w:left w:val="none" w:sz="0" w:space="0" w:color="auto"/>
        <w:bottom w:val="none" w:sz="0" w:space="0" w:color="auto"/>
        <w:right w:val="none" w:sz="0" w:space="0" w:color="auto"/>
      </w:divBdr>
      <w:divsChild>
        <w:div w:id="1765297319">
          <w:marLeft w:val="547"/>
          <w:marRight w:val="0"/>
          <w:marTop w:val="0"/>
          <w:marBottom w:val="0"/>
          <w:divBdr>
            <w:top w:val="none" w:sz="0" w:space="0" w:color="auto"/>
            <w:left w:val="none" w:sz="0" w:space="0" w:color="auto"/>
            <w:bottom w:val="none" w:sz="0" w:space="0" w:color="auto"/>
            <w:right w:val="none" w:sz="0" w:space="0" w:color="auto"/>
          </w:divBdr>
        </w:div>
      </w:divsChild>
    </w:div>
    <w:div w:id="1341346843">
      <w:bodyDiv w:val="1"/>
      <w:marLeft w:val="0"/>
      <w:marRight w:val="0"/>
      <w:marTop w:val="0"/>
      <w:marBottom w:val="0"/>
      <w:divBdr>
        <w:top w:val="none" w:sz="0" w:space="0" w:color="auto"/>
        <w:left w:val="none" w:sz="0" w:space="0" w:color="auto"/>
        <w:bottom w:val="none" w:sz="0" w:space="0" w:color="auto"/>
        <w:right w:val="none" w:sz="0" w:space="0" w:color="auto"/>
      </w:divBdr>
    </w:div>
    <w:div w:id="1341659064">
      <w:bodyDiv w:val="1"/>
      <w:marLeft w:val="0"/>
      <w:marRight w:val="0"/>
      <w:marTop w:val="0"/>
      <w:marBottom w:val="0"/>
      <w:divBdr>
        <w:top w:val="none" w:sz="0" w:space="0" w:color="auto"/>
        <w:left w:val="none" w:sz="0" w:space="0" w:color="auto"/>
        <w:bottom w:val="none" w:sz="0" w:space="0" w:color="auto"/>
        <w:right w:val="none" w:sz="0" w:space="0" w:color="auto"/>
      </w:divBdr>
    </w:div>
    <w:div w:id="1348747967">
      <w:bodyDiv w:val="1"/>
      <w:marLeft w:val="0"/>
      <w:marRight w:val="0"/>
      <w:marTop w:val="0"/>
      <w:marBottom w:val="0"/>
      <w:divBdr>
        <w:top w:val="none" w:sz="0" w:space="0" w:color="auto"/>
        <w:left w:val="none" w:sz="0" w:space="0" w:color="auto"/>
        <w:bottom w:val="none" w:sz="0" w:space="0" w:color="auto"/>
        <w:right w:val="none" w:sz="0" w:space="0" w:color="auto"/>
      </w:divBdr>
    </w:div>
    <w:div w:id="1349260986">
      <w:bodyDiv w:val="1"/>
      <w:marLeft w:val="0"/>
      <w:marRight w:val="0"/>
      <w:marTop w:val="0"/>
      <w:marBottom w:val="0"/>
      <w:divBdr>
        <w:top w:val="none" w:sz="0" w:space="0" w:color="auto"/>
        <w:left w:val="none" w:sz="0" w:space="0" w:color="auto"/>
        <w:bottom w:val="none" w:sz="0" w:space="0" w:color="auto"/>
        <w:right w:val="none" w:sz="0" w:space="0" w:color="auto"/>
      </w:divBdr>
    </w:div>
    <w:div w:id="1357075807">
      <w:bodyDiv w:val="1"/>
      <w:marLeft w:val="0"/>
      <w:marRight w:val="0"/>
      <w:marTop w:val="0"/>
      <w:marBottom w:val="0"/>
      <w:divBdr>
        <w:top w:val="none" w:sz="0" w:space="0" w:color="auto"/>
        <w:left w:val="none" w:sz="0" w:space="0" w:color="auto"/>
        <w:bottom w:val="none" w:sz="0" w:space="0" w:color="auto"/>
        <w:right w:val="none" w:sz="0" w:space="0" w:color="auto"/>
      </w:divBdr>
    </w:div>
    <w:div w:id="1363476705">
      <w:bodyDiv w:val="1"/>
      <w:marLeft w:val="0"/>
      <w:marRight w:val="0"/>
      <w:marTop w:val="0"/>
      <w:marBottom w:val="0"/>
      <w:divBdr>
        <w:top w:val="none" w:sz="0" w:space="0" w:color="auto"/>
        <w:left w:val="none" w:sz="0" w:space="0" w:color="auto"/>
        <w:bottom w:val="none" w:sz="0" w:space="0" w:color="auto"/>
        <w:right w:val="none" w:sz="0" w:space="0" w:color="auto"/>
      </w:divBdr>
    </w:div>
    <w:div w:id="1363746377">
      <w:bodyDiv w:val="1"/>
      <w:marLeft w:val="0"/>
      <w:marRight w:val="0"/>
      <w:marTop w:val="0"/>
      <w:marBottom w:val="0"/>
      <w:divBdr>
        <w:top w:val="none" w:sz="0" w:space="0" w:color="auto"/>
        <w:left w:val="none" w:sz="0" w:space="0" w:color="auto"/>
        <w:bottom w:val="none" w:sz="0" w:space="0" w:color="auto"/>
        <w:right w:val="none" w:sz="0" w:space="0" w:color="auto"/>
      </w:divBdr>
    </w:div>
    <w:div w:id="1367562935">
      <w:bodyDiv w:val="1"/>
      <w:marLeft w:val="0"/>
      <w:marRight w:val="0"/>
      <w:marTop w:val="0"/>
      <w:marBottom w:val="0"/>
      <w:divBdr>
        <w:top w:val="none" w:sz="0" w:space="0" w:color="auto"/>
        <w:left w:val="none" w:sz="0" w:space="0" w:color="auto"/>
        <w:bottom w:val="none" w:sz="0" w:space="0" w:color="auto"/>
        <w:right w:val="none" w:sz="0" w:space="0" w:color="auto"/>
      </w:divBdr>
    </w:div>
    <w:div w:id="1370182893">
      <w:bodyDiv w:val="1"/>
      <w:marLeft w:val="0"/>
      <w:marRight w:val="0"/>
      <w:marTop w:val="0"/>
      <w:marBottom w:val="0"/>
      <w:divBdr>
        <w:top w:val="none" w:sz="0" w:space="0" w:color="auto"/>
        <w:left w:val="none" w:sz="0" w:space="0" w:color="auto"/>
        <w:bottom w:val="none" w:sz="0" w:space="0" w:color="auto"/>
        <w:right w:val="none" w:sz="0" w:space="0" w:color="auto"/>
      </w:divBdr>
    </w:div>
    <w:div w:id="1372729252">
      <w:bodyDiv w:val="1"/>
      <w:marLeft w:val="0"/>
      <w:marRight w:val="0"/>
      <w:marTop w:val="0"/>
      <w:marBottom w:val="0"/>
      <w:divBdr>
        <w:top w:val="none" w:sz="0" w:space="0" w:color="auto"/>
        <w:left w:val="none" w:sz="0" w:space="0" w:color="auto"/>
        <w:bottom w:val="none" w:sz="0" w:space="0" w:color="auto"/>
        <w:right w:val="none" w:sz="0" w:space="0" w:color="auto"/>
      </w:divBdr>
    </w:div>
    <w:div w:id="1372996343">
      <w:bodyDiv w:val="1"/>
      <w:marLeft w:val="0"/>
      <w:marRight w:val="0"/>
      <w:marTop w:val="0"/>
      <w:marBottom w:val="0"/>
      <w:divBdr>
        <w:top w:val="none" w:sz="0" w:space="0" w:color="auto"/>
        <w:left w:val="none" w:sz="0" w:space="0" w:color="auto"/>
        <w:bottom w:val="none" w:sz="0" w:space="0" w:color="auto"/>
        <w:right w:val="none" w:sz="0" w:space="0" w:color="auto"/>
      </w:divBdr>
    </w:div>
    <w:div w:id="1372996538">
      <w:bodyDiv w:val="1"/>
      <w:marLeft w:val="0"/>
      <w:marRight w:val="0"/>
      <w:marTop w:val="0"/>
      <w:marBottom w:val="0"/>
      <w:divBdr>
        <w:top w:val="none" w:sz="0" w:space="0" w:color="auto"/>
        <w:left w:val="none" w:sz="0" w:space="0" w:color="auto"/>
        <w:bottom w:val="none" w:sz="0" w:space="0" w:color="auto"/>
        <w:right w:val="none" w:sz="0" w:space="0" w:color="auto"/>
      </w:divBdr>
    </w:div>
    <w:div w:id="1373578943">
      <w:bodyDiv w:val="1"/>
      <w:marLeft w:val="0"/>
      <w:marRight w:val="0"/>
      <w:marTop w:val="0"/>
      <w:marBottom w:val="0"/>
      <w:divBdr>
        <w:top w:val="none" w:sz="0" w:space="0" w:color="auto"/>
        <w:left w:val="none" w:sz="0" w:space="0" w:color="auto"/>
        <w:bottom w:val="none" w:sz="0" w:space="0" w:color="auto"/>
        <w:right w:val="none" w:sz="0" w:space="0" w:color="auto"/>
      </w:divBdr>
      <w:divsChild>
        <w:div w:id="1437558350">
          <w:marLeft w:val="547"/>
          <w:marRight w:val="0"/>
          <w:marTop w:val="0"/>
          <w:marBottom w:val="0"/>
          <w:divBdr>
            <w:top w:val="none" w:sz="0" w:space="0" w:color="auto"/>
            <w:left w:val="none" w:sz="0" w:space="0" w:color="auto"/>
            <w:bottom w:val="none" w:sz="0" w:space="0" w:color="auto"/>
            <w:right w:val="none" w:sz="0" w:space="0" w:color="auto"/>
          </w:divBdr>
        </w:div>
      </w:divsChild>
    </w:div>
    <w:div w:id="1376466803">
      <w:bodyDiv w:val="1"/>
      <w:marLeft w:val="0"/>
      <w:marRight w:val="0"/>
      <w:marTop w:val="0"/>
      <w:marBottom w:val="0"/>
      <w:divBdr>
        <w:top w:val="none" w:sz="0" w:space="0" w:color="auto"/>
        <w:left w:val="none" w:sz="0" w:space="0" w:color="auto"/>
        <w:bottom w:val="none" w:sz="0" w:space="0" w:color="auto"/>
        <w:right w:val="none" w:sz="0" w:space="0" w:color="auto"/>
      </w:divBdr>
    </w:div>
    <w:div w:id="1384061229">
      <w:bodyDiv w:val="1"/>
      <w:marLeft w:val="0"/>
      <w:marRight w:val="0"/>
      <w:marTop w:val="0"/>
      <w:marBottom w:val="0"/>
      <w:divBdr>
        <w:top w:val="none" w:sz="0" w:space="0" w:color="auto"/>
        <w:left w:val="none" w:sz="0" w:space="0" w:color="auto"/>
        <w:bottom w:val="none" w:sz="0" w:space="0" w:color="auto"/>
        <w:right w:val="none" w:sz="0" w:space="0" w:color="auto"/>
      </w:divBdr>
    </w:div>
    <w:div w:id="1386024496">
      <w:bodyDiv w:val="1"/>
      <w:marLeft w:val="0"/>
      <w:marRight w:val="0"/>
      <w:marTop w:val="0"/>
      <w:marBottom w:val="0"/>
      <w:divBdr>
        <w:top w:val="none" w:sz="0" w:space="0" w:color="auto"/>
        <w:left w:val="none" w:sz="0" w:space="0" w:color="auto"/>
        <w:bottom w:val="none" w:sz="0" w:space="0" w:color="auto"/>
        <w:right w:val="none" w:sz="0" w:space="0" w:color="auto"/>
      </w:divBdr>
    </w:div>
    <w:div w:id="1386290805">
      <w:bodyDiv w:val="1"/>
      <w:marLeft w:val="0"/>
      <w:marRight w:val="0"/>
      <w:marTop w:val="0"/>
      <w:marBottom w:val="0"/>
      <w:divBdr>
        <w:top w:val="none" w:sz="0" w:space="0" w:color="auto"/>
        <w:left w:val="none" w:sz="0" w:space="0" w:color="auto"/>
        <w:bottom w:val="none" w:sz="0" w:space="0" w:color="auto"/>
        <w:right w:val="none" w:sz="0" w:space="0" w:color="auto"/>
      </w:divBdr>
    </w:div>
    <w:div w:id="1387946608">
      <w:bodyDiv w:val="1"/>
      <w:marLeft w:val="0"/>
      <w:marRight w:val="0"/>
      <w:marTop w:val="0"/>
      <w:marBottom w:val="0"/>
      <w:divBdr>
        <w:top w:val="none" w:sz="0" w:space="0" w:color="auto"/>
        <w:left w:val="none" w:sz="0" w:space="0" w:color="auto"/>
        <w:bottom w:val="none" w:sz="0" w:space="0" w:color="auto"/>
        <w:right w:val="none" w:sz="0" w:space="0" w:color="auto"/>
      </w:divBdr>
    </w:div>
    <w:div w:id="1389261020">
      <w:bodyDiv w:val="1"/>
      <w:marLeft w:val="0"/>
      <w:marRight w:val="0"/>
      <w:marTop w:val="0"/>
      <w:marBottom w:val="0"/>
      <w:divBdr>
        <w:top w:val="none" w:sz="0" w:space="0" w:color="auto"/>
        <w:left w:val="none" w:sz="0" w:space="0" w:color="auto"/>
        <w:bottom w:val="none" w:sz="0" w:space="0" w:color="auto"/>
        <w:right w:val="none" w:sz="0" w:space="0" w:color="auto"/>
      </w:divBdr>
    </w:div>
    <w:div w:id="1389498588">
      <w:bodyDiv w:val="1"/>
      <w:marLeft w:val="0"/>
      <w:marRight w:val="0"/>
      <w:marTop w:val="0"/>
      <w:marBottom w:val="0"/>
      <w:divBdr>
        <w:top w:val="none" w:sz="0" w:space="0" w:color="auto"/>
        <w:left w:val="none" w:sz="0" w:space="0" w:color="auto"/>
        <w:bottom w:val="none" w:sz="0" w:space="0" w:color="auto"/>
        <w:right w:val="none" w:sz="0" w:space="0" w:color="auto"/>
      </w:divBdr>
    </w:div>
    <w:div w:id="1391537724">
      <w:bodyDiv w:val="1"/>
      <w:marLeft w:val="0"/>
      <w:marRight w:val="0"/>
      <w:marTop w:val="0"/>
      <w:marBottom w:val="0"/>
      <w:divBdr>
        <w:top w:val="none" w:sz="0" w:space="0" w:color="auto"/>
        <w:left w:val="none" w:sz="0" w:space="0" w:color="auto"/>
        <w:bottom w:val="none" w:sz="0" w:space="0" w:color="auto"/>
        <w:right w:val="none" w:sz="0" w:space="0" w:color="auto"/>
      </w:divBdr>
    </w:div>
    <w:div w:id="1392147456">
      <w:bodyDiv w:val="1"/>
      <w:marLeft w:val="0"/>
      <w:marRight w:val="0"/>
      <w:marTop w:val="0"/>
      <w:marBottom w:val="0"/>
      <w:divBdr>
        <w:top w:val="none" w:sz="0" w:space="0" w:color="auto"/>
        <w:left w:val="none" w:sz="0" w:space="0" w:color="auto"/>
        <w:bottom w:val="none" w:sz="0" w:space="0" w:color="auto"/>
        <w:right w:val="none" w:sz="0" w:space="0" w:color="auto"/>
      </w:divBdr>
    </w:div>
    <w:div w:id="1394350979">
      <w:bodyDiv w:val="1"/>
      <w:marLeft w:val="0"/>
      <w:marRight w:val="0"/>
      <w:marTop w:val="0"/>
      <w:marBottom w:val="0"/>
      <w:divBdr>
        <w:top w:val="none" w:sz="0" w:space="0" w:color="auto"/>
        <w:left w:val="none" w:sz="0" w:space="0" w:color="auto"/>
        <w:bottom w:val="none" w:sz="0" w:space="0" w:color="auto"/>
        <w:right w:val="none" w:sz="0" w:space="0" w:color="auto"/>
      </w:divBdr>
    </w:div>
    <w:div w:id="1395540592">
      <w:bodyDiv w:val="1"/>
      <w:marLeft w:val="0"/>
      <w:marRight w:val="0"/>
      <w:marTop w:val="0"/>
      <w:marBottom w:val="0"/>
      <w:divBdr>
        <w:top w:val="none" w:sz="0" w:space="0" w:color="auto"/>
        <w:left w:val="none" w:sz="0" w:space="0" w:color="auto"/>
        <w:bottom w:val="none" w:sz="0" w:space="0" w:color="auto"/>
        <w:right w:val="none" w:sz="0" w:space="0" w:color="auto"/>
      </w:divBdr>
      <w:divsChild>
        <w:div w:id="1722094625">
          <w:marLeft w:val="0"/>
          <w:marRight w:val="0"/>
          <w:marTop w:val="0"/>
          <w:marBottom w:val="0"/>
          <w:divBdr>
            <w:top w:val="none" w:sz="0" w:space="0" w:color="auto"/>
            <w:left w:val="none" w:sz="0" w:space="0" w:color="auto"/>
            <w:bottom w:val="none" w:sz="0" w:space="0" w:color="auto"/>
            <w:right w:val="none" w:sz="0" w:space="0" w:color="auto"/>
          </w:divBdr>
          <w:divsChild>
            <w:div w:id="1330711575">
              <w:marLeft w:val="0"/>
              <w:marRight w:val="0"/>
              <w:marTop w:val="0"/>
              <w:marBottom w:val="0"/>
              <w:divBdr>
                <w:top w:val="none" w:sz="0" w:space="0" w:color="auto"/>
                <w:left w:val="none" w:sz="0" w:space="0" w:color="auto"/>
                <w:bottom w:val="none" w:sz="0" w:space="0" w:color="auto"/>
                <w:right w:val="none" w:sz="0" w:space="0" w:color="auto"/>
              </w:divBdr>
              <w:divsChild>
                <w:div w:id="10506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4034">
      <w:bodyDiv w:val="1"/>
      <w:marLeft w:val="0"/>
      <w:marRight w:val="0"/>
      <w:marTop w:val="0"/>
      <w:marBottom w:val="0"/>
      <w:divBdr>
        <w:top w:val="none" w:sz="0" w:space="0" w:color="auto"/>
        <w:left w:val="none" w:sz="0" w:space="0" w:color="auto"/>
        <w:bottom w:val="none" w:sz="0" w:space="0" w:color="auto"/>
        <w:right w:val="none" w:sz="0" w:space="0" w:color="auto"/>
      </w:divBdr>
    </w:div>
    <w:div w:id="1403258288">
      <w:bodyDiv w:val="1"/>
      <w:marLeft w:val="0"/>
      <w:marRight w:val="0"/>
      <w:marTop w:val="0"/>
      <w:marBottom w:val="0"/>
      <w:divBdr>
        <w:top w:val="none" w:sz="0" w:space="0" w:color="auto"/>
        <w:left w:val="none" w:sz="0" w:space="0" w:color="auto"/>
        <w:bottom w:val="none" w:sz="0" w:space="0" w:color="auto"/>
        <w:right w:val="none" w:sz="0" w:space="0" w:color="auto"/>
      </w:divBdr>
    </w:div>
    <w:div w:id="1404258591">
      <w:bodyDiv w:val="1"/>
      <w:marLeft w:val="0"/>
      <w:marRight w:val="0"/>
      <w:marTop w:val="0"/>
      <w:marBottom w:val="0"/>
      <w:divBdr>
        <w:top w:val="none" w:sz="0" w:space="0" w:color="auto"/>
        <w:left w:val="none" w:sz="0" w:space="0" w:color="auto"/>
        <w:bottom w:val="none" w:sz="0" w:space="0" w:color="auto"/>
        <w:right w:val="none" w:sz="0" w:space="0" w:color="auto"/>
      </w:divBdr>
      <w:divsChild>
        <w:div w:id="1911383191">
          <w:marLeft w:val="360"/>
          <w:marRight w:val="0"/>
          <w:marTop w:val="0"/>
          <w:marBottom w:val="0"/>
          <w:divBdr>
            <w:top w:val="none" w:sz="0" w:space="0" w:color="auto"/>
            <w:left w:val="none" w:sz="0" w:space="0" w:color="auto"/>
            <w:bottom w:val="none" w:sz="0" w:space="0" w:color="auto"/>
            <w:right w:val="none" w:sz="0" w:space="0" w:color="auto"/>
          </w:divBdr>
        </w:div>
        <w:div w:id="983700688">
          <w:marLeft w:val="360"/>
          <w:marRight w:val="0"/>
          <w:marTop w:val="0"/>
          <w:marBottom w:val="0"/>
          <w:divBdr>
            <w:top w:val="none" w:sz="0" w:space="0" w:color="auto"/>
            <w:left w:val="none" w:sz="0" w:space="0" w:color="auto"/>
            <w:bottom w:val="none" w:sz="0" w:space="0" w:color="auto"/>
            <w:right w:val="none" w:sz="0" w:space="0" w:color="auto"/>
          </w:divBdr>
        </w:div>
        <w:div w:id="48842295">
          <w:marLeft w:val="360"/>
          <w:marRight w:val="0"/>
          <w:marTop w:val="0"/>
          <w:marBottom w:val="0"/>
          <w:divBdr>
            <w:top w:val="none" w:sz="0" w:space="0" w:color="auto"/>
            <w:left w:val="none" w:sz="0" w:space="0" w:color="auto"/>
            <w:bottom w:val="none" w:sz="0" w:space="0" w:color="auto"/>
            <w:right w:val="none" w:sz="0" w:space="0" w:color="auto"/>
          </w:divBdr>
        </w:div>
      </w:divsChild>
    </w:div>
    <w:div w:id="1405446915">
      <w:bodyDiv w:val="1"/>
      <w:marLeft w:val="0"/>
      <w:marRight w:val="0"/>
      <w:marTop w:val="0"/>
      <w:marBottom w:val="0"/>
      <w:divBdr>
        <w:top w:val="none" w:sz="0" w:space="0" w:color="auto"/>
        <w:left w:val="none" w:sz="0" w:space="0" w:color="auto"/>
        <w:bottom w:val="none" w:sz="0" w:space="0" w:color="auto"/>
        <w:right w:val="none" w:sz="0" w:space="0" w:color="auto"/>
      </w:divBdr>
    </w:div>
    <w:div w:id="1405643445">
      <w:bodyDiv w:val="1"/>
      <w:marLeft w:val="0"/>
      <w:marRight w:val="0"/>
      <w:marTop w:val="0"/>
      <w:marBottom w:val="0"/>
      <w:divBdr>
        <w:top w:val="none" w:sz="0" w:space="0" w:color="auto"/>
        <w:left w:val="none" w:sz="0" w:space="0" w:color="auto"/>
        <w:bottom w:val="none" w:sz="0" w:space="0" w:color="auto"/>
        <w:right w:val="none" w:sz="0" w:space="0" w:color="auto"/>
      </w:divBdr>
    </w:div>
    <w:div w:id="1405952589">
      <w:bodyDiv w:val="1"/>
      <w:marLeft w:val="0"/>
      <w:marRight w:val="0"/>
      <w:marTop w:val="0"/>
      <w:marBottom w:val="0"/>
      <w:divBdr>
        <w:top w:val="none" w:sz="0" w:space="0" w:color="auto"/>
        <w:left w:val="none" w:sz="0" w:space="0" w:color="auto"/>
        <w:bottom w:val="none" w:sz="0" w:space="0" w:color="auto"/>
        <w:right w:val="none" w:sz="0" w:space="0" w:color="auto"/>
      </w:divBdr>
      <w:divsChild>
        <w:div w:id="833227885">
          <w:marLeft w:val="360"/>
          <w:marRight w:val="0"/>
          <w:marTop w:val="0"/>
          <w:marBottom w:val="0"/>
          <w:divBdr>
            <w:top w:val="none" w:sz="0" w:space="0" w:color="auto"/>
            <w:left w:val="none" w:sz="0" w:space="0" w:color="auto"/>
            <w:bottom w:val="none" w:sz="0" w:space="0" w:color="auto"/>
            <w:right w:val="none" w:sz="0" w:space="0" w:color="auto"/>
          </w:divBdr>
        </w:div>
        <w:div w:id="236285545">
          <w:marLeft w:val="360"/>
          <w:marRight w:val="0"/>
          <w:marTop w:val="0"/>
          <w:marBottom w:val="0"/>
          <w:divBdr>
            <w:top w:val="none" w:sz="0" w:space="0" w:color="auto"/>
            <w:left w:val="none" w:sz="0" w:space="0" w:color="auto"/>
            <w:bottom w:val="none" w:sz="0" w:space="0" w:color="auto"/>
            <w:right w:val="none" w:sz="0" w:space="0" w:color="auto"/>
          </w:divBdr>
        </w:div>
        <w:div w:id="200366982">
          <w:marLeft w:val="360"/>
          <w:marRight w:val="0"/>
          <w:marTop w:val="0"/>
          <w:marBottom w:val="0"/>
          <w:divBdr>
            <w:top w:val="none" w:sz="0" w:space="0" w:color="auto"/>
            <w:left w:val="none" w:sz="0" w:space="0" w:color="auto"/>
            <w:bottom w:val="none" w:sz="0" w:space="0" w:color="auto"/>
            <w:right w:val="none" w:sz="0" w:space="0" w:color="auto"/>
          </w:divBdr>
        </w:div>
      </w:divsChild>
    </w:div>
    <w:div w:id="1406606805">
      <w:bodyDiv w:val="1"/>
      <w:marLeft w:val="0"/>
      <w:marRight w:val="0"/>
      <w:marTop w:val="0"/>
      <w:marBottom w:val="0"/>
      <w:divBdr>
        <w:top w:val="none" w:sz="0" w:space="0" w:color="auto"/>
        <w:left w:val="none" w:sz="0" w:space="0" w:color="auto"/>
        <w:bottom w:val="none" w:sz="0" w:space="0" w:color="auto"/>
        <w:right w:val="none" w:sz="0" w:space="0" w:color="auto"/>
      </w:divBdr>
    </w:div>
    <w:div w:id="1406949540">
      <w:bodyDiv w:val="1"/>
      <w:marLeft w:val="0"/>
      <w:marRight w:val="0"/>
      <w:marTop w:val="0"/>
      <w:marBottom w:val="0"/>
      <w:divBdr>
        <w:top w:val="none" w:sz="0" w:space="0" w:color="auto"/>
        <w:left w:val="none" w:sz="0" w:space="0" w:color="auto"/>
        <w:bottom w:val="none" w:sz="0" w:space="0" w:color="auto"/>
        <w:right w:val="none" w:sz="0" w:space="0" w:color="auto"/>
      </w:divBdr>
    </w:div>
    <w:div w:id="1407875285">
      <w:bodyDiv w:val="1"/>
      <w:marLeft w:val="0"/>
      <w:marRight w:val="0"/>
      <w:marTop w:val="0"/>
      <w:marBottom w:val="0"/>
      <w:divBdr>
        <w:top w:val="none" w:sz="0" w:space="0" w:color="auto"/>
        <w:left w:val="none" w:sz="0" w:space="0" w:color="auto"/>
        <w:bottom w:val="none" w:sz="0" w:space="0" w:color="auto"/>
        <w:right w:val="none" w:sz="0" w:space="0" w:color="auto"/>
      </w:divBdr>
      <w:divsChild>
        <w:div w:id="911543422">
          <w:marLeft w:val="0"/>
          <w:marRight w:val="0"/>
          <w:marTop w:val="0"/>
          <w:marBottom w:val="0"/>
          <w:divBdr>
            <w:top w:val="none" w:sz="0" w:space="0" w:color="auto"/>
            <w:left w:val="none" w:sz="0" w:space="0" w:color="auto"/>
            <w:bottom w:val="none" w:sz="0" w:space="0" w:color="auto"/>
            <w:right w:val="none" w:sz="0" w:space="0" w:color="auto"/>
          </w:divBdr>
          <w:divsChild>
            <w:div w:id="650868389">
              <w:marLeft w:val="0"/>
              <w:marRight w:val="0"/>
              <w:marTop w:val="0"/>
              <w:marBottom w:val="0"/>
              <w:divBdr>
                <w:top w:val="none" w:sz="0" w:space="0" w:color="auto"/>
                <w:left w:val="none" w:sz="0" w:space="0" w:color="auto"/>
                <w:bottom w:val="none" w:sz="0" w:space="0" w:color="auto"/>
                <w:right w:val="none" w:sz="0" w:space="0" w:color="auto"/>
              </w:divBdr>
              <w:divsChild>
                <w:div w:id="17547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7840">
      <w:bodyDiv w:val="1"/>
      <w:marLeft w:val="0"/>
      <w:marRight w:val="0"/>
      <w:marTop w:val="0"/>
      <w:marBottom w:val="0"/>
      <w:divBdr>
        <w:top w:val="none" w:sz="0" w:space="0" w:color="auto"/>
        <w:left w:val="none" w:sz="0" w:space="0" w:color="auto"/>
        <w:bottom w:val="none" w:sz="0" w:space="0" w:color="auto"/>
        <w:right w:val="none" w:sz="0" w:space="0" w:color="auto"/>
      </w:divBdr>
      <w:divsChild>
        <w:div w:id="1639339737">
          <w:marLeft w:val="0"/>
          <w:marRight w:val="0"/>
          <w:marTop w:val="0"/>
          <w:marBottom w:val="0"/>
          <w:divBdr>
            <w:top w:val="none" w:sz="0" w:space="0" w:color="auto"/>
            <w:left w:val="none" w:sz="0" w:space="0" w:color="auto"/>
            <w:bottom w:val="none" w:sz="0" w:space="0" w:color="auto"/>
            <w:right w:val="none" w:sz="0" w:space="0" w:color="auto"/>
          </w:divBdr>
          <w:divsChild>
            <w:div w:id="1204906951">
              <w:marLeft w:val="0"/>
              <w:marRight w:val="0"/>
              <w:marTop w:val="0"/>
              <w:marBottom w:val="0"/>
              <w:divBdr>
                <w:top w:val="none" w:sz="0" w:space="0" w:color="auto"/>
                <w:left w:val="none" w:sz="0" w:space="0" w:color="auto"/>
                <w:bottom w:val="none" w:sz="0" w:space="0" w:color="auto"/>
                <w:right w:val="none" w:sz="0" w:space="0" w:color="auto"/>
              </w:divBdr>
              <w:divsChild>
                <w:div w:id="17849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4757">
      <w:bodyDiv w:val="1"/>
      <w:marLeft w:val="0"/>
      <w:marRight w:val="0"/>
      <w:marTop w:val="0"/>
      <w:marBottom w:val="0"/>
      <w:divBdr>
        <w:top w:val="none" w:sz="0" w:space="0" w:color="auto"/>
        <w:left w:val="none" w:sz="0" w:space="0" w:color="auto"/>
        <w:bottom w:val="none" w:sz="0" w:space="0" w:color="auto"/>
        <w:right w:val="none" w:sz="0" w:space="0" w:color="auto"/>
      </w:divBdr>
      <w:divsChild>
        <w:div w:id="1420296663">
          <w:marLeft w:val="360"/>
          <w:marRight w:val="0"/>
          <w:marTop w:val="0"/>
          <w:marBottom w:val="0"/>
          <w:divBdr>
            <w:top w:val="none" w:sz="0" w:space="0" w:color="auto"/>
            <w:left w:val="none" w:sz="0" w:space="0" w:color="auto"/>
            <w:bottom w:val="none" w:sz="0" w:space="0" w:color="auto"/>
            <w:right w:val="none" w:sz="0" w:space="0" w:color="auto"/>
          </w:divBdr>
        </w:div>
        <w:div w:id="1275750908">
          <w:marLeft w:val="360"/>
          <w:marRight w:val="0"/>
          <w:marTop w:val="0"/>
          <w:marBottom w:val="0"/>
          <w:divBdr>
            <w:top w:val="none" w:sz="0" w:space="0" w:color="auto"/>
            <w:left w:val="none" w:sz="0" w:space="0" w:color="auto"/>
            <w:bottom w:val="none" w:sz="0" w:space="0" w:color="auto"/>
            <w:right w:val="none" w:sz="0" w:space="0" w:color="auto"/>
          </w:divBdr>
        </w:div>
        <w:div w:id="1647473509">
          <w:marLeft w:val="360"/>
          <w:marRight w:val="0"/>
          <w:marTop w:val="0"/>
          <w:marBottom w:val="0"/>
          <w:divBdr>
            <w:top w:val="none" w:sz="0" w:space="0" w:color="auto"/>
            <w:left w:val="none" w:sz="0" w:space="0" w:color="auto"/>
            <w:bottom w:val="none" w:sz="0" w:space="0" w:color="auto"/>
            <w:right w:val="none" w:sz="0" w:space="0" w:color="auto"/>
          </w:divBdr>
        </w:div>
        <w:div w:id="2125806999">
          <w:marLeft w:val="360"/>
          <w:marRight w:val="0"/>
          <w:marTop w:val="0"/>
          <w:marBottom w:val="0"/>
          <w:divBdr>
            <w:top w:val="none" w:sz="0" w:space="0" w:color="auto"/>
            <w:left w:val="none" w:sz="0" w:space="0" w:color="auto"/>
            <w:bottom w:val="none" w:sz="0" w:space="0" w:color="auto"/>
            <w:right w:val="none" w:sz="0" w:space="0" w:color="auto"/>
          </w:divBdr>
        </w:div>
      </w:divsChild>
    </w:div>
    <w:div w:id="1410732836">
      <w:bodyDiv w:val="1"/>
      <w:marLeft w:val="0"/>
      <w:marRight w:val="0"/>
      <w:marTop w:val="0"/>
      <w:marBottom w:val="0"/>
      <w:divBdr>
        <w:top w:val="none" w:sz="0" w:space="0" w:color="auto"/>
        <w:left w:val="none" w:sz="0" w:space="0" w:color="auto"/>
        <w:bottom w:val="none" w:sz="0" w:space="0" w:color="auto"/>
        <w:right w:val="none" w:sz="0" w:space="0" w:color="auto"/>
      </w:divBdr>
      <w:divsChild>
        <w:div w:id="929966028">
          <w:marLeft w:val="547"/>
          <w:marRight w:val="0"/>
          <w:marTop w:val="0"/>
          <w:marBottom w:val="0"/>
          <w:divBdr>
            <w:top w:val="none" w:sz="0" w:space="0" w:color="auto"/>
            <w:left w:val="none" w:sz="0" w:space="0" w:color="auto"/>
            <w:bottom w:val="none" w:sz="0" w:space="0" w:color="auto"/>
            <w:right w:val="none" w:sz="0" w:space="0" w:color="auto"/>
          </w:divBdr>
        </w:div>
      </w:divsChild>
    </w:div>
    <w:div w:id="1413428763">
      <w:bodyDiv w:val="1"/>
      <w:marLeft w:val="0"/>
      <w:marRight w:val="0"/>
      <w:marTop w:val="0"/>
      <w:marBottom w:val="0"/>
      <w:divBdr>
        <w:top w:val="none" w:sz="0" w:space="0" w:color="auto"/>
        <w:left w:val="none" w:sz="0" w:space="0" w:color="auto"/>
        <w:bottom w:val="none" w:sz="0" w:space="0" w:color="auto"/>
        <w:right w:val="none" w:sz="0" w:space="0" w:color="auto"/>
      </w:divBdr>
      <w:divsChild>
        <w:div w:id="2042824754">
          <w:marLeft w:val="360"/>
          <w:marRight w:val="0"/>
          <w:marTop w:val="0"/>
          <w:marBottom w:val="0"/>
          <w:divBdr>
            <w:top w:val="none" w:sz="0" w:space="0" w:color="auto"/>
            <w:left w:val="none" w:sz="0" w:space="0" w:color="auto"/>
            <w:bottom w:val="none" w:sz="0" w:space="0" w:color="auto"/>
            <w:right w:val="none" w:sz="0" w:space="0" w:color="auto"/>
          </w:divBdr>
        </w:div>
        <w:div w:id="1618021774">
          <w:marLeft w:val="360"/>
          <w:marRight w:val="0"/>
          <w:marTop w:val="0"/>
          <w:marBottom w:val="0"/>
          <w:divBdr>
            <w:top w:val="none" w:sz="0" w:space="0" w:color="auto"/>
            <w:left w:val="none" w:sz="0" w:space="0" w:color="auto"/>
            <w:bottom w:val="none" w:sz="0" w:space="0" w:color="auto"/>
            <w:right w:val="none" w:sz="0" w:space="0" w:color="auto"/>
          </w:divBdr>
        </w:div>
        <w:div w:id="2124498034">
          <w:marLeft w:val="360"/>
          <w:marRight w:val="0"/>
          <w:marTop w:val="0"/>
          <w:marBottom w:val="0"/>
          <w:divBdr>
            <w:top w:val="none" w:sz="0" w:space="0" w:color="auto"/>
            <w:left w:val="none" w:sz="0" w:space="0" w:color="auto"/>
            <w:bottom w:val="none" w:sz="0" w:space="0" w:color="auto"/>
            <w:right w:val="none" w:sz="0" w:space="0" w:color="auto"/>
          </w:divBdr>
        </w:div>
      </w:divsChild>
    </w:div>
    <w:div w:id="1416782207">
      <w:bodyDiv w:val="1"/>
      <w:marLeft w:val="0"/>
      <w:marRight w:val="0"/>
      <w:marTop w:val="0"/>
      <w:marBottom w:val="0"/>
      <w:divBdr>
        <w:top w:val="none" w:sz="0" w:space="0" w:color="auto"/>
        <w:left w:val="none" w:sz="0" w:space="0" w:color="auto"/>
        <w:bottom w:val="none" w:sz="0" w:space="0" w:color="auto"/>
        <w:right w:val="none" w:sz="0" w:space="0" w:color="auto"/>
      </w:divBdr>
    </w:div>
    <w:div w:id="1418402128">
      <w:bodyDiv w:val="1"/>
      <w:marLeft w:val="0"/>
      <w:marRight w:val="0"/>
      <w:marTop w:val="0"/>
      <w:marBottom w:val="0"/>
      <w:divBdr>
        <w:top w:val="none" w:sz="0" w:space="0" w:color="auto"/>
        <w:left w:val="none" w:sz="0" w:space="0" w:color="auto"/>
        <w:bottom w:val="none" w:sz="0" w:space="0" w:color="auto"/>
        <w:right w:val="none" w:sz="0" w:space="0" w:color="auto"/>
      </w:divBdr>
    </w:div>
    <w:div w:id="1420059999">
      <w:bodyDiv w:val="1"/>
      <w:marLeft w:val="0"/>
      <w:marRight w:val="0"/>
      <w:marTop w:val="0"/>
      <w:marBottom w:val="0"/>
      <w:divBdr>
        <w:top w:val="none" w:sz="0" w:space="0" w:color="auto"/>
        <w:left w:val="none" w:sz="0" w:space="0" w:color="auto"/>
        <w:bottom w:val="none" w:sz="0" w:space="0" w:color="auto"/>
        <w:right w:val="none" w:sz="0" w:space="0" w:color="auto"/>
      </w:divBdr>
    </w:div>
    <w:div w:id="1421173939">
      <w:bodyDiv w:val="1"/>
      <w:marLeft w:val="0"/>
      <w:marRight w:val="0"/>
      <w:marTop w:val="0"/>
      <w:marBottom w:val="0"/>
      <w:divBdr>
        <w:top w:val="none" w:sz="0" w:space="0" w:color="auto"/>
        <w:left w:val="none" w:sz="0" w:space="0" w:color="auto"/>
        <w:bottom w:val="none" w:sz="0" w:space="0" w:color="auto"/>
        <w:right w:val="none" w:sz="0" w:space="0" w:color="auto"/>
      </w:divBdr>
      <w:divsChild>
        <w:div w:id="1578781067">
          <w:marLeft w:val="360"/>
          <w:marRight w:val="0"/>
          <w:marTop w:val="0"/>
          <w:marBottom w:val="0"/>
          <w:divBdr>
            <w:top w:val="none" w:sz="0" w:space="0" w:color="auto"/>
            <w:left w:val="none" w:sz="0" w:space="0" w:color="auto"/>
            <w:bottom w:val="none" w:sz="0" w:space="0" w:color="auto"/>
            <w:right w:val="none" w:sz="0" w:space="0" w:color="auto"/>
          </w:divBdr>
        </w:div>
        <w:div w:id="66658855">
          <w:marLeft w:val="360"/>
          <w:marRight w:val="0"/>
          <w:marTop w:val="0"/>
          <w:marBottom w:val="0"/>
          <w:divBdr>
            <w:top w:val="none" w:sz="0" w:space="0" w:color="auto"/>
            <w:left w:val="none" w:sz="0" w:space="0" w:color="auto"/>
            <w:bottom w:val="none" w:sz="0" w:space="0" w:color="auto"/>
            <w:right w:val="none" w:sz="0" w:space="0" w:color="auto"/>
          </w:divBdr>
        </w:div>
      </w:divsChild>
    </w:div>
    <w:div w:id="1429497110">
      <w:bodyDiv w:val="1"/>
      <w:marLeft w:val="0"/>
      <w:marRight w:val="0"/>
      <w:marTop w:val="0"/>
      <w:marBottom w:val="0"/>
      <w:divBdr>
        <w:top w:val="none" w:sz="0" w:space="0" w:color="auto"/>
        <w:left w:val="none" w:sz="0" w:space="0" w:color="auto"/>
        <w:bottom w:val="none" w:sz="0" w:space="0" w:color="auto"/>
        <w:right w:val="none" w:sz="0" w:space="0" w:color="auto"/>
      </w:divBdr>
    </w:div>
    <w:div w:id="1434129484">
      <w:bodyDiv w:val="1"/>
      <w:marLeft w:val="0"/>
      <w:marRight w:val="0"/>
      <w:marTop w:val="0"/>
      <w:marBottom w:val="0"/>
      <w:divBdr>
        <w:top w:val="none" w:sz="0" w:space="0" w:color="auto"/>
        <w:left w:val="none" w:sz="0" w:space="0" w:color="auto"/>
        <w:bottom w:val="none" w:sz="0" w:space="0" w:color="auto"/>
        <w:right w:val="none" w:sz="0" w:space="0" w:color="auto"/>
      </w:divBdr>
      <w:divsChild>
        <w:div w:id="4482504">
          <w:marLeft w:val="360"/>
          <w:marRight w:val="0"/>
          <w:marTop w:val="0"/>
          <w:marBottom w:val="0"/>
          <w:divBdr>
            <w:top w:val="none" w:sz="0" w:space="0" w:color="auto"/>
            <w:left w:val="none" w:sz="0" w:space="0" w:color="auto"/>
            <w:bottom w:val="none" w:sz="0" w:space="0" w:color="auto"/>
            <w:right w:val="none" w:sz="0" w:space="0" w:color="auto"/>
          </w:divBdr>
        </w:div>
        <w:div w:id="980426109">
          <w:marLeft w:val="360"/>
          <w:marRight w:val="0"/>
          <w:marTop w:val="0"/>
          <w:marBottom w:val="0"/>
          <w:divBdr>
            <w:top w:val="none" w:sz="0" w:space="0" w:color="auto"/>
            <w:left w:val="none" w:sz="0" w:space="0" w:color="auto"/>
            <w:bottom w:val="none" w:sz="0" w:space="0" w:color="auto"/>
            <w:right w:val="none" w:sz="0" w:space="0" w:color="auto"/>
          </w:divBdr>
        </w:div>
      </w:divsChild>
    </w:div>
    <w:div w:id="1438257496">
      <w:bodyDiv w:val="1"/>
      <w:marLeft w:val="0"/>
      <w:marRight w:val="0"/>
      <w:marTop w:val="0"/>
      <w:marBottom w:val="0"/>
      <w:divBdr>
        <w:top w:val="none" w:sz="0" w:space="0" w:color="auto"/>
        <w:left w:val="none" w:sz="0" w:space="0" w:color="auto"/>
        <w:bottom w:val="none" w:sz="0" w:space="0" w:color="auto"/>
        <w:right w:val="none" w:sz="0" w:space="0" w:color="auto"/>
      </w:divBdr>
      <w:divsChild>
        <w:div w:id="467093761">
          <w:marLeft w:val="547"/>
          <w:marRight w:val="0"/>
          <w:marTop w:val="0"/>
          <w:marBottom w:val="0"/>
          <w:divBdr>
            <w:top w:val="none" w:sz="0" w:space="0" w:color="auto"/>
            <w:left w:val="none" w:sz="0" w:space="0" w:color="auto"/>
            <w:bottom w:val="none" w:sz="0" w:space="0" w:color="auto"/>
            <w:right w:val="none" w:sz="0" w:space="0" w:color="auto"/>
          </w:divBdr>
        </w:div>
      </w:divsChild>
    </w:div>
    <w:div w:id="1441758312">
      <w:bodyDiv w:val="1"/>
      <w:marLeft w:val="0"/>
      <w:marRight w:val="0"/>
      <w:marTop w:val="0"/>
      <w:marBottom w:val="0"/>
      <w:divBdr>
        <w:top w:val="none" w:sz="0" w:space="0" w:color="auto"/>
        <w:left w:val="none" w:sz="0" w:space="0" w:color="auto"/>
        <w:bottom w:val="none" w:sz="0" w:space="0" w:color="auto"/>
        <w:right w:val="none" w:sz="0" w:space="0" w:color="auto"/>
      </w:divBdr>
    </w:div>
    <w:div w:id="1444885367">
      <w:bodyDiv w:val="1"/>
      <w:marLeft w:val="0"/>
      <w:marRight w:val="0"/>
      <w:marTop w:val="0"/>
      <w:marBottom w:val="0"/>
      <w:divBdr>
        <w:top w:val="none" w:sz="0" w:space="0" w:color="auto"/>
        <w:left w:val="none" w:sz="0" w:space="0" w:color="auto"/>
        <w:bottom w:val="none" w:sz="0" w:space="0" w:color="auto"/>
        <w:right w:val="none" w:sz="0" w:space="0" w:color="auto"/>
      </w:divBdr>
    </w:div>
    <w:div w:id="1445464928">
      <w:bodyDiv w:val="1"/>
      <w:marLeft w:val="0"/>
      <w:marRight w:val="0"/>
      <w:marTop w:val="0"/>
      <w:marBottom w:val="0"/>
      <w:divBdr>
        <w:top w:val="none" w:sz="0" w:space="0" w:color="auto"/>
        <w:left w:val="none" w:sz="0" w:space="0" w:color="auto"/>
        <w:bottom w:val="none" w:sz="0" w:space="0" w:color="auto"/>
        <w:right w:val="none" w:sz="0" w:space="0" w:color="auto"/>
      </w:divBdr>
      <w:divsChild>
        <w:div w:id="208299498">
          <w:marLeft w:val="0"/>
          <w:marRight w:val="0"/>
          <w:marTop w:val="0"/>
          <w:marBottom w:val="0"/>
          <w:divBdr>
            <w:top w:val="none" w:sz="0" w:space="0" w:color="auto"/>
            <w:left w:val="none" w:sz="0" w:space="0" w:color="auto"/>
            <w:bottom w:val="none" w:sz="0" w:space="0" w:color="auto"/>
            <w:right w:val="none" w:sz="0" w:space="0" w:color="auto"/>
          </w:divBdr>
        </w:div>
      </w:divsChild>
    </w:div>
    <w:div w:id="1446460726">
      <w:bodyDiv w:val="1"/>
      <w:marLeft w:val="0"/>
      <w:marRight w:val="0"/>
      <w:marTop w:val="0"/>
      <w:marBottom w:val="0"/>
      <w:divBdr>
        <w:top w:val="none" w:sz="0" w:space="0" w:color="auto"/>
        <w:left w:val="none" w:sz="0" w:space="0" w:color="auto"/>
        <w:bottom w:val="none" w:sz="0" w:space="0" w:color="auto"/>
        <w:right w:val="none" w:sz="0" w:space="0" w:color="auto"/>
      </w:divBdr>
    </w:div>
    <w:div w:id="1446927551">
      <w:bodyDiv w:val="1"/>
      <w:marLeft w:val="0"/>
      <w:marRight w:val="0"/>
      <w:marTop w:val="0"/>
      <w:marBottom w:val="0"/>
      <w:divBdr>
        <w:top w:val="none" w:sz="0" w:space="0" w:color="auto"/>
        <w:left w:val="none" w:sz="0" w:space="0" w:color="auto"/>
        <w:bottom w:val="none" w:sz="0" w:space="0" w:color="auto"/>
        <w:right w:val="none" w:sz="0" w:space="0" w:color="auto"/>
      </w:divBdr>
    </w:div>
    <w:div w:id="1454978042">
      <w:bodyDiv w:val="1"/>
      <w:marLeft w:val="0"/>
      <w:marRight w:val="0"/>
      <w:marTop w:val="0"/>
      <w:marBottom w:val="0"/>
      <w:divBdr>
        <w:top w:val="none" w:sz="0" w:space="0" w:color="auto"/>
        <w:left w:val="none" w:sz="0" w:space="0" w:color="auto"/>
        <w:bottom w:val="none" w:sz="0" w:space="0" w:color="auto"/>
        <w:right w:val="none" w:sz="0" w:space="0" w:color="auto"/>
      </w:divBdr>
    </w:div>
    <w:div w:id="1456678405">
      <w:bodyDiv w:val="1"/>
      <w:marLeft w:val="0"/>
      <w:marRight w:val="0"/>
      <w:marTop w:val="0"/>
      <w:marBottom w:val="0"/>
      <w:divBdr>
        <w:top w:val="none" w:sz="0" w:space="0" w:color="auto"/>
        <w:left w:val="none" w:sz="0" w:space="0" w:color="auto"/>
        <w:bottom w:val="none" w:sz="0" w:space="0" w:color="auto"/>
        <w:right w:val="none" w:sz="0" w:space="0" w:color="auto"/>
      </w:divBdr>
    </w:div>
    <w:div w:id="1458332938">
      <w:bodyDiv w:val="1"/>
      <w:marLeft w:val="0"/>
      <w:marRight w:val="0"/>
      <w:marTop w:val="0"/>
      <w:marBottom w:val="0"/>
      <w:divBdr>
        <w:top w:val="none" w:sz="0" w:space="0" w:color="auto"/>
        <w:left w:val="none" w:sz="0" w:space="0" w:color="auto"/>
        <w:bottom w:val="none" w:sz="0" w:space="0" w:color="auto"/>
        <w:right w:val="none" w:sz="0" w:space="0" w:color="auto"/>
      </w:divBdr>
    </w:div>
    <w:div w:id="1458983322">
      <w:bodyDiv w:val="1"/>
      <w:marLeft w:val="0"/>
      <w:marRight w:val="0"/>
      <w:marTop w:val="0"/>
      <w:marBottom w:val="0"/>
      <w:divBdr>
        <w:top w:val="none" w:sz="0" w:space="0" w:color="auto"/>
        <w:left w:val="none" w:sz="0" w:space="0" w:color="auto"/>
        <w:bottom w:val="none" w:sz="0" w:space="0" w:color="auto"/>
        <w:right w:val="none" w:sz="0" w:space="0" w:color="auto"/>
      </w:divBdr>
    </w:div>
    <w:div w:id="1461341700">
      <w:bodyDiv w:val="1"/>
      <w:marLeft w:val="0"/>
      <w:marRight w:val="0"/>
      <w:marTop w:val="0"/>
      <w:marBottom w:val="0"/>
      <w:divBdr>
        <w:top w:val="none" w:sz="0" w:space="0" w:color="auto"/>
        <w:left w:val="none" w:sz="0" w:space="0" w:color="auto"/>
        <w:bottom w:val="none" w:sz="0" w:space="0" w:color="auto"/>
        <w:right w:val="none" w:sz="0" w:space="0" w:color="auto"/>
      </w:divBdr>
      <w:divsChild>
        <w:div w:id="1486124126">
          <w:marLeft w:val="547"/>
          <w:marRight w:val="0"/>
          <w:marTop w:val="0"/>
          <w:marBottom w:val="0"/>
          <w:divBdr>
            <w:top w:val="none" w:sz="0" w:space="0" w:color="auto"/>
            <w:left w:val="none" w:sz="0" w:space="0" w:color="auto"/>
            <w:bottom w:val="none" w:sz="0" w:space="0" w:color="auto"/>
            <w:right w:val="none" w:sz="0" w:space="0" w:color="auto"/>
          </w:divBdr>
        </w:div>
      </w:divsChild>
    </w:div>
    <w:div w:id="1463578593">
      <w:bodyDiv w:val="1"/>
      <w:marLeft w:val="0"/>
      <w:marRight w:val="0"/>
      <w:marTop w:val="0"/>
      <w:marBottom w:val="0"/>
      <w:divBdr>
        <w:top w:val="none" w:sz="0" w:space="0" w:color="auto"/>
        <w:left w:val="none" w:sz="0" w:space="0" w:color="auto"/>
        <w:bottom w:val="none" w:sz="0" w:space="0" w:color="auto"/>
        <w:right w:val="none" w:sz="0" w:space="0" w:color="auto"/>
      </w:divBdr>
    </w:div>
    <w:div w:id="1465462957">
      <w:bodyDiv w:val="1"/>
      <w:marLeft w:val="0"/>
      <w:marRight w:val="0"/>
      <w:marTop w:val="0"/>
      <w:marBottom w:val="0"/>
      <w:divBdr>
        <w:top w:val="none" w:sz="0" w:space="0" w:color="auto"/>
        <w:left w:val="none" w:sz="0" w:space="0" w:color="auto"/>
        <w:bottom w:val="none" w:sz="0" w:space="0" w:color="auto"/>
        <w:right w:val="none" w:sz="0" w:space="0" w:color="auto"/>
      </w:divBdr>
    </w:div>
    <w:div w:id="1466896394">
      <w:bodyDiv w:val="1"/>
      <w:marLeft w:val="0"/>
      <w:marRight w:val="0"/>
      <w:marTop w:val="0"/>
      <w:marBottom w:val="0"/>
      <w:divBdr>
        <w:top w:val="none" w:sz="0" w:space="0" w:color="auto"/>
        <w:left w:val="none" w:sz="0" w:space="0" w:color="auto"/>
        <w:bottom w:val="none" w:sz="0" w:space="0" w:color="auto"/>
        <w:right w:val="none" w:sz="0" w:space="0" w:color="auto"/>
      </w:divBdr>
    </w:div>
    <w:div w:id="1467357157">
      <w:bodyDiv w:val="1"/>
      <w:marLeft w:val="0"/>
      <w:marRight w:val="0"/>
      <w:marTop w:val="0"/>
      <w:marBottom w:val="0"/>
      <w:divBdr>
        <w:top w:val="none" w:sz="0" w:space="0" w:color="auto"/>
        <w:left w:val="none" w:sz="0" w:space="0" w:color="auto"/>
        <w:bottom w:val="none" w:sz="0" w:space="0" w:color="auto"/>
        <w:right w:val="none" w:sz="0" w:space="0" w:color="auto"/>
      </w:divBdr>
    </w:div>
    <w:div w:id="1467625310">
      <w:bodyDiv w:val="1"/>
      <w:marLeft w:val="0"/>
      <w:marRight w:val="0"/>
      <w:marTop w:val="0"/>
      <w:marBottom w:val="0"/>
      <w:divBdr>
        <w:top w:val="none" w:sz="0" w:space="0" w:color="auto"/>
        <w:left w:val="none" w:sz="0" w:space="0" w:color="auto"/>
        <w:bottom w:val="none" w:sz="0" w:space="0" w:color="auto"/>
        <w:right w:val="none" w:sz="0" w:space="0" w:color="auto"/>
      </w:divBdr>
    </w:div>
    <w:div w:id="1470247751">
      <w:bodyDiv w:val="1"/>
      <w:marLeft w:val="0"/>
      <w:marRight w:val="0"/>
      <w:marTop w:val="0"/>
      <w:marBottom w:val="0"/>
      <w:divBdr>
        <w:top w:val="none" w:sz="0" w:space="0" w:color="auto"/>
        <w:left w:val="none" w:sz="0" w:space="0" w:color="auto"/>
        <w:bottom w:val="none" w:sz="0" w:space="0" w:color="auto"/>
        <w:right w:val="none" w:sz="0" w:space="0" w:color="auto"/>
      </w:divBdr>
    </w:div>
    <w:div w:id="1472481719">
      <w:bodyDiv w:val="1"/>
      <w:marLeft w:val="0"/>
      <w:marRight w:val="0"/>
      <w:marTop w:val="0"/>
      <w:marBottom w:val="0"/>
      <w:divBdr>
        <w:top w:val="none" w:sz="0" w:space="0" w:color="auto"/>
        <w:left w:val="none" w:sz="0" w:space="0" w:color="auto"/>
        <w:bottom w:val="none" w:sz="0" w:space="0" w:color="auto"/>
        <w:right w:val="none" w:sz="0" w:space="0" w:color="auto"/>
      </w:divBdr>
    </w:div>
    <w:div w:id="1473523347">
      <w:bodyDiv w:val="1"/>
      <w:marLeft w:val="0"/>
      <w:marRight w:val="0"/>
      <w:marTop w:val="0"/>
      <w:marBottom w:val="0"/>
      <w:divBdr>
        <w:top w:val="none" w:sz="0" w:space="0" w:color="auto"/>
        <w:left w:val="none" w:sz="0" w:space="0" w:color="auto"/>
        <w:bottom w:val="none" w:sz="0" w:space="0" w:color="auto"/>
        <w:right w:val="none" w:sz="0" w:space="0" w:color="auto"/>
      </w:divBdr>
    </w:div>
    <w:div w:id="1474827955">
      <w:bodyDiv w:val="1"/>
      <w:marLeft w:val="0"/>
      <w:marRight w:val="0"/>
      <w:marTop w:val="0"/>
      <w:marBottom w:val="0"/>
      <w:divBdr>
        <w:top w:val="none" w:sz="0" w:space="0" w:color="auto"/>
        <w:left w:val="none" w:sz="0" w:space="0" w:color="auto"/>
        <w:bottom w:val="none" w:sz="0" w:space="0" w:color="auto"/>
        <w:right w:val="none" w:sz="0" w:space="0" w:color="auto"/>
      </w:divBdr>
    </w:div>
    <w:div w:id="1475443075">
      <w:bodyDiv w:val="1"/>
      <w:marLeft w:val="0"/>
      <w:marRight w:val="0"/>
      <w:marTop w:val="0"/>
      <w:marBottom w:val="0"/>
      <w:divBdr>
        <w:top w:val="none" w:sz="0" w:space="0" w:color="auto"/>
        <w:left w:val="none" w:sz="0" w:space="0" w:color="auto"/>
        <w:bottom w:val="none" w:sz="0" w:space="0" w:color="auto"/>
        <w:right w:val="none" w:sz="0" w:space="0" w:color="auto"/>
      </w:divBdr>
    </w:div>
    <w:div w:id="1478840823">
      <w:bodyDiv w:val="1"/>
      <w:marLeft w:val="0"/>
      <w:marRight w:val="0"/>
      <w:marTop w:val="0"/>
      <w:marBottom w:val="0"/>
      <w:divBdr>
        <w:top w:val="none" w:sz="0" w:space="0" w:color="auto"/>
        <w:left w:val="none" w:sz="0" w:space="0" w:color="auto"/>
        <w:bottom w:val="none" w:sz="0" w:space="0" w:color="auto"/>
        <w:right w:val="none" w:sz="0" w:space="0" w:color="auto"/>
      </w:divBdr>
    </w:div>
    <w:div w:id="1479033568">
      <w:bodyDiv w:val="1"/>
      <w:marLeft w:val="0"/>
      <w:marRight w:val="0"/>
      <w:marTop w:val="0"/>
      <w:marBottom w:val="0"/>
      <w:divBdr>
        <w:top w:val="none" w:sz="0" w:space="0" w:color="auto"/>
        <w:left w:val="none" w:sz="0" w:space="0" w:color="auto"/>
        <w:bottom w:val="none" w:sz="0" w:space="0" w:color="auto"/>
        <w:right w:val="none" w:sz="0" w:space="0" w:color="auto"/>
      </w:divBdr>
    </w:div>
    <w:div w:id="1483160403">
      <w:bodyDiv w:val="1"/>
      <w:marLeft w:val="0"/>
      <w:marRight w:val="0"/>
      <w:marTop w:val="0"/>
      <w:marBottom w:val="0"/>
      <w:divBdr>
        <w:top w:val="none" w:sz="0" w:space="0" w:color="auto"/>
        <w:left w:val="none" w:sz="0" w:space="0" w:color="auto"/>
        <w:bottom w:val="none" w:sz="0" w:space="0" w:color="auto"/>
        <w:right w:val="none" w:sz="0" w:space="0" w:color="auto"/>
      </w:divBdr>
      <w:divsChild>
        <w:div w:id="1165825681">
          <w:marLeft w:val="360"/>
          <w:marRight w:val="0"/>
          <w:marTop w:val="0"/>
          <w:marBottom w:val="0"/>
          <w:divBdr>
            <w:top w:val="none" w:sz="0" w:space="0" w:color="auto"/>
            <w:left w:val="none" w:sz="0" w:space="0" w:color="auto"/>
            <w:bottom w:val="none" w:sz="0" w:space="0" w:color="auto"/>
            <w:right w:val="none" w:sz="0" w:space="0" w:color="auto"/>
          </w:divBdr>
        </w:div>
        <w:div w:id="1532036378">
          <w:marLeft w:val="360"/>
          <w:marRight w:val="0"/>
          <w:marTop w:val="0"/>
          <w:marBottom w:val="0"/>
          <w:divBdr>
            <w:top w:val="none" w:sz="0" w:space="0" w:color="auto"/>
            <w:left w:val="none" w:sz="0" w:space="0" w:color="auto"/>
            <w:bottom w:val="none" w:sz="0" w:space="0" w:color="auto"/>
            <w:right w:val="none" w:sz="0" w:space="0" w:color="auto"/>
          </w:divBdr>
        </w:div>
        <w:div w:id="113602071">
          <w:marLeft w:val="360"/>
          <w:marRight w:val="0"/>
          <w:marTop w:val="0"/>
          <w:marBottom w:val="0"/>
          <w:divBdr>
            <w:top w:val="none" w:sz="0" w:space="0" w:color="auto"/>
            <w:left w:val="none" w:sz="0" w:space="0" w:color="auto"/>
            <w:bottom w:val="none" w:sz="0" w:space="0" w:color="auto"/>
            <w:right w:val="none" w:sz="0" w:space="0" w:color="auto"/>
          </w:divBdr>
        </w:div>
        <w:div w:id="897127724">
          <w:marLeft w:val="360"/>
          <w:marRight w:val="0"/>
          <w:marTop w:val="0"/>
          <w:marBottom w:val="0"/>
          <w:divBdr>
            <w:top w:val="none" w:sz="0" w:space="0" w:color="auto"/>
            <w:left w:val="none" w:sz="0" w:space="0" w:color="auto"/>
            <w:bottom w:val="none" w:sz="0" w:space="0" w:color="auto"/>
            <w:right w:val="none" w:sz="0" w:space="0" w:color="auto"/>
          </w:divBdr>
        </w:div>
        <w:div w:id="1011027144">
          <w:marLeft w:val="360"/>
          <w:marRight w:val="0"/>
          <w:marTop w:val="0"/>
          <w:marBottom w:val="0"/>
          <w:divBdr>
            <w:top w:val="none" w:sz="0" w:space="0" w:color="auto"/>
            <w:left w:val="none" w:sz="0" w:space="0" w:color="auto"/>
            <w:bottom w:val="none" w:sz="0" w:space="0" w:color="auto"/>
            <w:right w:val="none" w:sz="0" w:space="0" w:color="auto"/>
          </w:divBdr>
        </w:div>
      </w:divsChild>
    </w:div>
    <w:div w:id="1487165485">
      <w:bodyDiv w:val="1"/>
      <w:marLeft w:val="0"/>
      <w:marRight w:val="0"/>
      <w:marTop w:val="0"/>
      <w:marBottom w:val="0"/>
      <w:divBdr>
        <w:top w:val="none" w:sz="0" w:space="0" w:color="auto"/>
        <w:left w:val="none" w:sz="0" w:space="0" w:color="auto"/>
        <w:bottom w:val="none" w:sz="0" w:space="0" w:color="auto"/>
        <w:right w:val="none" w:sz="0" w:space="0" w:color="auto"/>
      </w:divBdr>
    </w:div>
    <w:div w:id="1487697419">
      <w:bodyDiv w:val="1"/>
      <w:marLeft w:val="0"/>
      <w:marRight w:val="0"/>
      <w:marTop w:val="0"/>
      <w:marBottom w:val="0"/>
      <w:divBdr>
        <w:top w:val="none" w:sz="0" w:space="0" w:color="auto"/>
        <w:left w:val="none" w:sz="0" w:space="0" w:color="auto"/>
        <w:bottom w:val="none" w:sz="0" w:space="0" w:color="auto"/>
        <w:right w:val="none" w:sz="0" w:space="0" w:color="auto"/>
      </w:divBdr>
    </w:div>
    <w:div w:id="1490630644">
      <w:bodyDiv w:val="1"/>
      <w:marLeft w:val="0"/>
      <w:marRight w:val="0"/>
      <w:marTop w:val="0"/>
      <w:marBottom w:val="0"/>
      <w:divBdr>
        <w:top w:val="none" w:sz="0" w:space="0" w:color="auto"/>
        <w:left w:val="none" w:sz="0" w:space="0" w:color="auto"/>
        <w:bottom w:val="none" w:sz="0" w:space="0" w:color="auto"/>
        <w:right w:val="none" w:sz="0" w:space="0" w:color="auto"/>
      </w:divBdr>
    </w:div>
    <w:div w:id="1493645551">
      <w:bodyDiv w:val="1"/>
      <w:marLeft w:val="0"/>
      <w:marRight w:val="0"/>
      <w:marTop w:val="0"/>
      <w:marBottom w:val="0"/>
      <w:divBdr>
        <w:top w:val="none" w:sz="0" w:space="0" w:color="auto"/>
        <w:left w:val="none" w:sz="0" w:space="0" w:color="auto"/>
        <w:bottom w:val="none" w:sz="0" w:space="0" w:color="auto"/>
        <w:right w:val="none" w:sz="0" w:space="0" w:color="auto"/>
      </w:divBdr>
    </w:div>
    <w:div w:id="1496991999">
      <w:bodyDiv w:val="1"/>
      <w:marLeft w:val="0"/>
      <w:marRight w:val="0"/>
      <w:marTop w:val="0"/>
      <w:marBottom w:val="0"/>
      <w:divBdr>
        <w:top w:val="none" w:sz="0" w:space="0" w:color="auto"/>
        <w:left w:val="none" w:sz="0" w:space="0" w:color="auto"/>
        <w:bottom w:val="none" w:sz="0" w:space="0" w:color="auto"/>
        <w:right w:val="none" w:sz="0" w:space="0" w:color="auto"/>
      </w:divBdr>
    </w:div>
    <w:div w:id="1499424836">
      <w:bodyDiv w:val="1"/>
      <w:marLeft w:val="0"/>
      <w:marRight w:val="0"/>
      <w:marTop w:val="0"/>
      <w:marBottom w:val="0"/>
      <w:divBdr>
        <w:top w:val="none" w:sz="0" w:space="0" w:color="auto"/>
        <w:left w:val="none" w:sz="0" w:space="0" w:color="auto"/>
        <w:bottom w:val="none" w:sz="0" w:space="0" w:color="auto"/>
        <w:right w:val="none" w:sz="0" w:space="0" w:color="auto"/>
      </w:divBdr>
    </w:div>
    <w:div w:id="1499496201">
      <w:bodyDiv w:val="1"/>
      <w:marLeft w:val="0"/>
      <w:marRight w:val="0"/>
      <w:marTop w:val="0"/>
      <w:marBottom w:val="0"/>
      <w:divBdr>
        <w:top w:val="none" w:sz="0" w:space="0" w:color="auto"/>
        <w:left w:val="none" w:sz="0" w:space="0" w:color="auto"/>
        <w:bottom w:val="none" w:sz="0" w:space="0" w:color="auto"/>
        <w:right w:val="none" w:sz="0" w:space="0" w:color="auto"/>
      </w:divBdr>
      <w:divsChild>
        <w:div w:id="219557110">
          <w:marLeft w:val="360"/>
          <w:marRight w:val="0"/>
          <w:marTop w:val="0"/>
          <w:marBottom w:val="0"/>
          <w:divBdr>
            <w:top w:val="none" w:sz="0" w:space="0" w:color="auto"/>
            <w:left w:val="none" w:sz="0" w:space="0" w:color="auto"/>
            <w:bottom w:val="none" w:sz="0" w:space="0" w:color="auto"/>
            <w:right w:val="none" w:sz="0" w:space="0" w:color="auto"/>
          </w:divBdr>
        </w:div>
        <w:div w:id="1732999709">
          <w:marLeft w:val="360"/>
          <w:marRight w:val="0"/>
          <w:marTop w:val="0"/>
          <w:marBottom w:val="0"/>
          <w:divBdr>
            <w:top w:val="none" w:sz="0" w:space="0" w:color="auto"/>
            <w:left w:val="none" w:sz="0" w:space="0" w:color="auto"/>
            <w:bottom w:val="none" w:sz="0" w:space="0" w:color="auto"/>
            <w:right w:val="none" w:sz="0" w:space="0" w:color="auto"/>
          </w:divBdr>
        </w:div>
        <w:div w:id="1790052989">
          <w:marLeft w:val="360"/>
          <w:marRight w:val="0"/>
          <w:marTop w:val="0"/>
          <w:marBottom w:val="0"/>
          <w:divBdr>
            <w:top w:val="none" w:sz="0" w:space="0" w:color="auto"/>
            <w:left w:val="none" w:sz="0" w:space="0" w:color="auto"/>
            <w:bottom w:val="none" w:sz="0" w:space="0" w:color="auto"/>
            <w:right w:val="none" w:sz="0" w:space="0" w:color="auto"/>
          </w:divBdr>
        </w:div>
        <w:div w:id="1968968851">
          <w:marLeft w:val="360"/>
          <w:marRight w:val="0"/>
          <w:marTop w:val="0"/>
          <w:marBottom w:val="0"/>
          <w:divBdr>
            <w:top w:val="none" w:sz="0" w:space="0" w:color="auto"/>
            <w:left w:val="none" w:sz="0" w:space="0" w:color="auto"/>
            <w:bottom w:val="none" w:sz="0" w:space="0" w:color="auto"/>
            <w:right w:val="none" w:sz="0" w:space="0" w:color="auto"/>
          </w:divBdr>
        </w:div>
      </w:divsChild>
    </w:div>
    <w:div w:id="1500190586">
      <w:bodyDiv w:val="1"/>
      <w:marLeft w:val="0"/>
      <w:marRight w:val="0"/>
      <w:marTop w:val="0"/>
      <w:marBottom w:val="0"/>
      <w:divBdr>
        <w:top w:val="none" w:sz="0" w:space="0" w:color="auto"/>
        <w:left w:val="none" w:sz="0" w:space="0" w:color="auto"/>
        <w:bottom w:val="none" w:sz="0" w:space="0" w:color="auto"/>
        <w:right w:val="none" w:sz="0" w:space="0" w:color="auto"/>
      </w:divBdr>
    </w:div>
    <w:div w:id="1500853730">
      <w:bodyDiv w:val="1"/>
      <w:marLeft w:val="0"/>
      <w:marRight w:val="0"/>
      <w:marTop w:val="0"/>
      <w:marBottom w:val="0"/>
      <w:divBdr>
        <w:top w:val="none" w:sz="0" w:space="0" w:color="auto"/>
        <w:left w:val="none" w:sz="0" w:space="0" w:color="auto"/>
        <w:bottom w:val="none" w:sz="0" w:space="0" w:color="auto"/>
        <w:right w:val="none" w:sz="0" w:space="0" w:color="auto"/>
      </w:divBdr>
    </w:div>
    <w:div w:id="1502964460">
      <w:bodyDiv w:val="1"/>
      <w:marLeft w:val="0"/>
      <w:marRight w:val="0"/>
      <w:marTop w:val="0"/>
      <w:marBottom w:val="0"/>
      <w:divBdr>
        <w:top w:val="none" w:sz="0" w:space="0" w:color="auto"/>
        <w:left w:val="none" w:sz="0" w:space="0" w:color="auto"/>
        <w:bottom w:val="none" w:sz="0" w:space="0" w:color="auto"/>
        <w:right w:val="none" w:sz="0" w:space="0" w:color="auto"/>
      </w:divBdr>
    </w:div>
    <w:div w:id="1503470955">
      <w:bodyDiv w:val="1"/>
      <w:marLeft w:val="0"/>
      <w:marRight w:val="0"/>
      <w:marTop w:val="0"/>
      <w:marBottom w:val="0"/>
      <w:divBdr>
        <w:top w:val="none" w:sz="0" w:space="0" w:color="auto"/>
        <w:left w:val="none" w:sz="0" w:space="0" w:color="auto"/>
        <w:bottom w:val="none" w:sz="0" w:space="0" w:color="auto"/>
        <w:right w:val="none" w:sz="0" w:space="0" w:color="auto"/>
      </w:divBdr>
    </w:div>
    <w:div w:id="1503885727">
      <w:bodyDiv w:val="1"/>
      <w:marLeft w:val="0"/>
      <w:marRight w:val="0"/>
      <w:marTop w:val="0"/>
      <w:marBottom w:val="0"/>
      <w:divBdr>
        <w:top w:val="none" w:sz="0" w:space="0" w:color="auto"/>
        <w:left w:val="none" w:sz="0" w:space="0" w:color="auto"/>
        <w:bottom w:val="none" w:sz="0" w:space="0" w:color="auto"/>
        <w:right w:val="none" w:sz="0" w:space="0" w:color="auto"/>
      </w:divBdr>
    </w:div>
    <w:div w:id="1506557892">
      <w:bodyDiv w:val="1"/>
      <w:marLeft w:val="0"/>
      <w:marRight w:val="0"/>
      <w:marTop w:val="0"/>
      <w:marBottom w:val="0"/>
      <w:divBdr>
        <w:top w:val="none" w:sz="0" w:space="0" w:color="auto"/>
        <w:left w:val="none" w:sz="0" w:space="0" w:color="auto"/>
        <w:bottom w:val="none" w:sz="0" w:space="0" w:color="auto"/>
        <w:right w:val="none" w:sz="0" w:space="0" w:color="auto"/>
      </w:divBdr>
      <w:divsChild>
        <w:div w:id="1162114459">
          <w:marLeft w:val="360"/>
          <w:marRight w:val="0"/>
          <w:marTop w:val="0"/>
          <w:marBottom w:val="0"/>
          <w:divBdr>
            <w:top w:val="none" w:sz="0" w:space="0" w:color="auto"/>
            <w:left w:val="none" w:sz="0" w:space="0" w:color="auto"/>
            <w:bottom w:val="none" w:sz="0" w:space="0" w:color="auto"/>
            <w:right w:val="none" w:sz="0" w:space="0" w:color="auto"/>
          </w:divBdr>
        </w:div>
        <w:div w:id="1543781556">
          <w:marLeft w:val="360"/>
          <w:marRight w:val="0"/>
          <w:marTop w:val="0"/>
          <w:marBottom w:val="0"/>
          <w:divBdr>
            <w:top w:val="none" w:sz="0" w:space="0" w:color="auto"/>
            <w:left w:val="none" w:sz="0" w:space="0" w:color="auto"/>
            <w:bottom w:val="none" w:sz="0" w:space="0" w:color="auto"/>
            <w:right w:val="none" w:sz="0" w:space="0" w:color="auto"/>
          </w:divBdr>
        </w:div>
        <w:div w:id="40371359">
          <w:marLeft w:val="360"/>
          <w:marRight w:val="0"/>
          <w:marTop w:val="0"/>
          <w:marBottom w:val="0"/>
          <w:divBdr>
            <w:top w:val="none" w:sz="0" w:space="0" w:color="auto"/>
            <w:left w:val="none" w:sz="0" w:space="0" w:color="auto"/>
            <w:bottom w:val="none" w:sz="0" w:space="0" w:color="auto"/>
            <w:right w:val="none" w:sz="0" w:space="0" w:color="auto"/>
          </w:divBdr>
        </w:div>
        <w:div w:id="1193230937">
          <w:marLeft w:val="360"/>
          <w:marRight w:val="0"/>
          <w:marTop w:val="0"/>
          <w:marBottom w:val="0"/>
          <w:divBdr>
            <w:top w:val="none" w:sz="0" w:space="0" w:color="auto"/>
            <w:left w:val="none" w:sz="0" w:space="0" w:color="auto"/>
            <w:bottom w:val="none" w:sz="0" w:space="0" w:color="auto"/>
            <w:right w:val="none" w:sz="0" w:space="0" w:color="auto"/>
          </w:divBdr>
        </w:div>
      </w:divsChild>
    </w:div>
    <w:div w:id="1508668182">
      <w:bodyDiv w:val="1"/>
      <w:marLeft w:val="0"/>
      <w:marRight w:val="0"/>
      <w:marTop w:val="0"/>
      <w:marBottom w:val="0"/>
      <w:divBdr>
        <w:top w:val="none" w:sz="0" w:space="0" w:color="auto"/>
        <w:left w:val="none" w:sz="0" w:space="0" w:color="auto"/>
        <w:bottom w:val="none" w:sz="0" w:space="0" w:color="auto"/>
        <w:right w:val="none" w:sz="0" w:space="0" w:color="auto"/>
      </w:divBdr>
    </w:div>
    <w:div w:id="1509170654">
      <w:bodyDiv w:val="1"/>
      <w:marLeft w:val="0"/>
      <w:marRight w:val="0"/>
      <w:marTop w:val="0"/>
      <w:marBottom w:val="0"/>
      <w:divBdr>
        <w:top w:val="none" w:sz="0" w:space="0" w:color="auto"/>
        <w:left w:val="none" w:sz="0" w:space="0" w:color="auto"/>
        <w:bottom w:val="none" w:sz="0" w:space="0" w:color="auto"/>
        <w:right w:val="none" w:sz="0" w:space="0" w:color="auto"/>
      </w:divBdr>
    </w:div>
    <w:div w:id="1510287765">
      <w:bodyDiv w:val="1"/>
      <w:marLeft w:val="0"/>
      <w:marRight w:val="0"/>
      <w:marTop w:val="0"/>
      <w:marBottom w:val="0"/>
      <w:divBdr>
        <w:top w:val="none" w:sz="0" w:space="0" w:color="auto"/>
        <w:left w:val="none" w:sz="0" w:space="0" w:color="auto"/>
        <w:bottom w:val="none" w:sz="0" w:space="0" w:color="auto"/>
        <w:right w:val="none" w:sz="0" w:space="0" w:color="auto"/>
      </w:divBdr>
      <w:divsChild>
        <w:div w:id="98382151">
          <w:marLeft w:val="547"/>
          <w:marRight w:val="0"/>
          <w:marTop w:val="0"/>
          <w:marBottom w:val="0"/>
          <w:divBdr>
            <w:top w:val="none" w:sz="0" w:space="0" w:color="auto"/>
            <w:left w:val="none" w:sz="0" w:space="0" w:color="auto"/>
            <w:bottom w:val="none" w:sz="0" w:space="0" w:color="auto"/>
            <w:right w:val="none" w:sz="0" w:space="0" w:color="auto"/>
          </w:divBdr>
        </w:div>
        <w:div w:id="2017724586">
          <w:marLeft w:val="547"/>
          <w:marRight w:val="0"/>
          <w:marTop w:val="0"/>
          <w:marBottom w:val="0"/>
          <w:divBdr>
            <w:top w:val="none" w:sz="0" w:space="0" w:color="auto"/>
            <w:left w:val="none" w:sz="0" w:space="0" w:color="auto"/>
            <w:bottom w:val="none" w:sz="0" w:space="0" w:color="auto"/>
            <w:right w:val="none" w:sz="0" w:space="0" w:color="auto"/>
          </w:divBdr>
        </w:div>
      </w:divsChild>
    </w:div>
    <w:div w:id="1510484967">
      <w:bodyDiv w:val="1"/>
      <w:marLeft w:val="0"/>
      <w:marRight w:val="0"/>
      <w:marTop w:val="0"/>
      <w:marBottom w:val="0"/>
      <w:divBdr>
        <w:top w:val="none" w:sz="0" w:space="0" w:color="auto"/>
        <w:left w:val="none" w:sz="0" w:space="0" w:color="auto"/>
        <w:bottom w:val="none" w:sz="0" w:space="0" w:color="auto"/>
        <w:right w:val="none" w:sz="0" w:space="0" w:color="auto"/>
      </w:divBdr>
    </w:div>
    <w:div w:id="1510751300">
      <w:bodyDiv w:val="1"/>
      <w:marLeft w:val="0"/>
      <w:marRight w:val="0"/>
      <w:marTop w:val="0"/>
      <w:marBottom w:val="0"/>
      <w:divBdr>
        <w:top w:val="none" w:sz="0" w:space="0" w:color="auto"/>
        <w:left w:val="none" w:sz="0" w:space="0" w:color="auto"/>
        <w:bottom w:val="none" w:sz="0" w:space="0" w:color="auto"/>
        <w:right w:val="none" w:sz="0" w:space="0" w:color="auto"/>
      </w:divBdr>
    </w:div>
    <w:div w:id="1512259542">
      <w:bodyDiv w:val="1"/>
      <w:marLeft w:val="0"/>
      <w:marRight w:val="0"/>
      <w:marTop w:val="0"/>
      <w:marBottom w:val="0"/>
      <w:divBdr>
        <w:top w:val="none" w:sz="0" w:space="0" w:color="auto"/>
        <w:left w:val="none" w:sz="0" w:space="0" w:color="auto"/>
        <w:bottom w:val="none" w:sz="0" w:space="0" w:color="auto"/>
        <w:right w:val="none" w:sz="0" w:space="0" w:color="auto"/>
      </w:divBdr>
      <w:divsChild>
        <w:div w:id="509375190">
          <w:marLeft w:val="360"/>
          <w:marRight w:val="0"/>
          <w:marTop w:val="0"/>
          <w:marBottom w:val="0"/>
          <w:divBdr>
            <w:top w:val="none" w:sz="0" w:space="0" w:color="auto"/>
            <w:left w:val="none" w:sz="0" w:space="0" w:color="auto"/>
            <w:bottom w:val="none" w:sz="0" w:space="0" w:color="auto"/>
            <w:right w:val="none" w:sz="0" w:space="0" w:color="auto"/>
          </w:divBdr>
        </w:div>
        <w:div w:id="709963585">
          <w:marLeft w:val="360"/>
          <w:marRight w:val="0"/>
          <w:marTop w:val="0"/>
          <w:marBottom w:val="0"/>
          <w:divBdr>
            <w:top w:val="none" w:sz="0" w:space="0" w:color="auto"/>
            <w:left w:val="none" w:sz="0" w:space="0" w:color="auto"/>
            <w:bottom w:val="none" w:sz="0" w:space="0" w:color="auto"/>
            <w:right w:val="none" w:sz="0" w:space="0" w:color="auto"/>
          </w:divBdr>
        </w:div>
      </w:divsChild>
    </w:div>
    <w:div w:id="1512602571">
      <w:bodyDiv w:val="1"/>
      <w:marLeft w:val="0"/>
      <w:marRight w:val="0"/>
      <w:marTop w:val="0"/>
      <w:marBottom w:val="0"/>
      <w:divBdr>
        <w:top w:val="none" w:sz="0" w:space="0" w:color="auto"/>
        <w:left w:val="none" w:sz="0" w:space="0" w:color="auto"/>
        <w:bottom w:val="none" w:sz="0" w:space="0" w:color="auto"/>
        <w:right w:val="none" w:sz="0" w:space="0" w:color="auto"/>
      </w:divBdr>
    </w:div>
    <w:div w:id="1512840487">
      <w:bodyDiv w:val="1"/>
      <w:marLeft w:val="0"/>
      <w:marRight w:val="0"/>
      <w:marTop w:val="0"/>
      <w:marBottom w:val="0"/>
      <w:divBdr>
        <w:top w:val="none" w:sz="0" w:space="0" w:color="auto"/>
        <w:left w:val="none" w:sz="0" w:space="0" w:color="auto"/>
        <w:bottom w:val="none" w:sz="0" w:space="0" w:color="auto"/>
        <w:right w:val="none" w:sz="0" w:space="0" w:color="auto"/>
      </w:divBdr>
    </w:div>
    <w:div w:id="1513762882">
      <w:bodyDiv w:val="1"/>
      <w:marLeft w:val="0"/>
      <w:marRight w:val="0"/>
      <w:marTop w:val="0"/>
      <w:marBottom w:val="0"/>
      <w:divBdr>
        <w:top w:val="none" w:sz="0" w:space="0" w:color="auto"/>
        <w:left w:val="none" w:sz="0" w:space="0" w:color="auto"/>
        <w:bottom w:val="none" w:sz="0" w:space="0" w:color="auto"/>
        <w:right w:val="none" w:sz="0" w:space="0" w:color="auto"/>
      </w:divBdr>
    </w:div>
    <w:div w:id="1516722460">
      <w:bodyDiv w:val="1"/>
      <w:marLeft w:val="0"/>
      <w:marRight w:val="0"/>
      <w:marTop w:val="0"/>
      <w:marBottom w:val="0"/>
      <w:divBdr>
        <w:top w:val="none" w:sz="0" w:space="0" w:color="auto"/>
        <w:left w:val="none" w:sz="0" w:space="0" w:color="auto"/>
        <w:bottom w:val="none" w:sz="0" w:space="0" w:color="auto"/>
        <w:right w:val="none" w:sz="0" w:space="0" w:color="auto"/>
      </w:divBdr>
    </w:div>
    <w:div w:id="1520192714">
      <w:bodyDiv w:val="1"/>
      <w:marLeft w:val="0"/>
      <w:marRight w:val="0"/>
      <w:marTop w:val="0"/>
      <w:marBottom w:val="0"/>
      <w:divBdr>
        <w:top w:val="none" w:sz="0" w:space="0" w:color="auto"/>
        <w:left w:val="none" w:sz="0" w:space="0" w:color="auto"/>
        <w:bottom w:val="none" w:sz="0" w:space="0" w:color="auto"/>
        <w:right w:val="none" w:sz="0" w:space="0" w:color="auto"/>
      </w:divBdr>
    </w:div>
    <w:div w:id="1521821494">
      <w:bodyDiv w:val="1"/>
      <w:marLeft w:val="0"/>
      <w:marRight w:val="0"/>
      <w:marTop w:val="0"/>
      <w:marBottom w:val="0"/>
      <w:divBdr>
        <w:top w:val="none" w:sz="0" w:space="0" w:color="auto"/>
        <w:left w:val="none" w:sz="0" w:space="0" w:color="auto"/>
        <w:bottom w:val="none" w:sz="0" w:space="0" w:color="auto"/>
        <w:right w:val="none" w:sz="0" w:space="0" w:color="auto"/>
      </w:divBdr>
      <w:divsChild>
        <w:div w:id="413598018">
          <w:marLeft w:val="547"/>
          <w:marRight w:val="0"/>
          <w:marTop w:val="0"/>
          <w:marBottom w:val="0"/>
          <w:divBdr>
            <w:top w:val="none" w:sz="0" w:space="0" w:color="auto"/>
            <w:left w:val="none" w:sz="0" w:space="0" w:color="auto"/>
            <w:bottom w:val="none" w:sz="0" w:space="0" w:color="auto"/>
            <w:right w:val="none" w:sz="0" w:space="0" w:color="auto"/>
          </w:divBdr>
        </w:div>
      </w:divsChild>
    </w:div>
    <w:div w:id="1524124494">
      <w:bodyDiv w:val="1"/>
      <w:marLeft w:val="0"/>
      <w:marRight w:val="0"/>
      <w:marTop w:val="0"/>
      <w:marBottom w:val="0"/>
      <w:divBdr>
        <w:top w:val="none" w:sz="0" w:space="0" w:color="auto"/>
        <w:left w:val="none" w:sz="0" w:space="0" w:color="auto"/>
        <w:bottom w:val="none" w:sz="0" w:space="0" w:color="auto"/>
        <w:right w:val="none" w:sz="0" w:space="0" w:color="auto"/>
      </w:divBdr>
    </w:div>
    <w:div w:id="1529684544">
      <w:bodyDiv w:val="1"/>
      <w:marLeft w:val="0"/>
      <w:marRight w:val="0"/>
      <w:marTop w:val="0"/>
      <w:marBottom w:val="0"/>
      <w:divBdr>
        <w:top w:val="none" w:sz="0" w:space="0" w:color="auto"/>
        <w:left w:val="none" w:sz="0" w:space="0" w:color="auto"/>
        <w:bottom w:val="none" w:sz="0" w:space="0" w:color="auto"/>
        <w:right w:val="none" w:sz="0" w:space="0" w:color="auto"/>
      </w:divBdr>
    </w:div>
    <w:div w:id="1535197015">
      <w:bodyDiv w:val="1"/>
      <w:marLeft w:val="0"/>
      <w:marRight w:val="0"/>
      <w:marTop w:val="0"/>
      <w:marBottom w:val="0"/>
      <w:divBdr>
        <w:top w:val="none" w:sz="0" w:space="0" w:color="auto"/>
        <w:left w:val="none" w:sz="0" w:space="0" w:color="auto"/>
        <w:bottom w:val="none" w:sz="0" w:space="0" w:color="auto"/>
        <w:right w:val="none" w:sz="0" w:space="0" w:color="auto"/>
      </w:divBdr>
    </w:div>
    <w:div w:id="1535728183">
      <w:bodyDiv w:val="1"/>
      <w:marLeft w:val="0"/>
      <w:marRight w:val="0"/>
      <w:marTop w:val="0"/>
      <w:marBottom w:val="0"/>
      <w:divBdr>
        <w:top w:val="none" w:sz="0" w:space="0" w:color="auto"/>
        <w:left w:val="none" w:sz="0" w:space="0" w:color="auto"/>
        <w:bottom w:val="none" w:sz="0" w:space="0" w:color="auto"/>
        <w:right w:val="none" w:sz="0" w:space="0" w:color="auto"/>
      </w:divBdr>
      <w:divsChild>
        <w:div w:id="1166628121">
          <w:marLeft w:val="360"/>
          <w:marRight w:val="0"/>
          <w:marTop w:val="0"/>
          <w:marBottom w:val="0"/>
          <w:divBdr>
            <w:top w:val="none" w:sz="0" w:space="0" w:color="auto"/>
            <w:left w:val="none" w:sz="0" w:space="0" w:color="auto"/>
            <w:bottom w:val="none" w:sz="0" w:space="0" w:color="auto"/>
            <w:right w:val="none" w:sz="0" w:space="0" w:color="auto"/>
          </w:divBdr>
        </w:div>
        <w:div w:id="1802573247">
          <w:marLeft w:val="360"/>
          <w:marRight w:val="0"/>
          <w:marTop w:val="0"/>
          <w:marBottom w:val="0"/>
          <w:divBdr>
            <w:top w:val="none" w:sz="0" w:space="0" w:color="auto"/>
            <w:left w:val="none" w:sz="0" w:space="0" w:color="auto"/>
            <w:bottom w:val="none" w:sz="0" w:space="0" w:color="auto"/>
            <w:right w:val="none" w:sz="0" w:space="0" w:color="auto"/>
          </w:divBdr>
        </w:div>
        <w:div w:id="1464155712">
          <w:marLeft w:val="360"/>
          <w:marRight w:val="0"/>
          <w:marTop w:val="0"/>
          <w:marBottom w:val="0"/>
          <w:divBdr>
            <w:top w:val="none" w:sz="0" w:space="0" w:color="auto"/>
            <w:left w:val="none" w:sz="0" w:space="0" w:color="auto"/>
            <w:bottom w:val="none" w:sz="0" w:space="0" w:color="auto"/>
            <w:right w:val="none" w:sz="0" w:space="0" w:color="auto"/>
          </w:divBdr>
        </w:div>
        <w:div w:id="470249618">
          <w:marLeft w:val="360"/>
          <w:marRight w:val="0"/>
          <w:marTop w:val="0"/>
          <w:marBottom w:val="0"/>
          <w:divBdr>
            <w:top w:val="none" w:sz="0" w:space="0" w:color="auto"/>
            <w:left w:val="none" w:sz="0" w:space="0" w:color="auto"/>
            <w:bottom w:val="none" w:sz="0" w:space="0" w:color="auto"/>
            <w:right w:val="none" w:sz="0" w:space="0" w:color="auto"/>
          </w:divBdr>
        </w:div>
        <w:div w:id="1058093823">
          <w:marLeft w:val="360"/>
          <w:marRight w:val="0"/>
          <w:marTop w:val="0"/>
          <w:marBottom w:val="0"/>
          <w:divBdr>
            <w:top w:val="none" w:sz="0" w:space="0" w:color="auto"/>
            <w:left w:val="none" w:sz="0" w:space="0" w:color="auto"/>
            <w:bottom w:val="none" w:sz="0" w:space="0" w:color="auto"/>
            <w:right w:val="none" w:sz="0" w:space="0" w:color="auto"/>
          </w:divBdr>
        </w:div>
      </w:divsChild>
    </w:div>
    <w:div w:id="1536235102">
      <w:bodyDiv w:val="1"/>
      <w:marLeft w:val="0"/>
      <w:marRight w:val="0"/>
      <w:marTop w:val="0"/>
      <w:marBottom w:val="0"/>
      <w:divBdr>
        <w:top w:val="none" w:sz="0" w:space="0" w:color="auto"/>
        <w:left w:val="none" w:sz="0" w:space="0" w:color="auto"/>
        <w:bottom w:val="none" w:sz="0" w:space="0" w:color="auto"/>
        <w:right w:val="none" w:sz="0" w:space="0" w:color="auto"/>
      </w:divBdr>
    </w:div>
    <w:div w:id="1536380152">
      <w:bodyDiv w:val="1"/>
      <w:marLeft w:val="0"/>
      <w:marRight w:val="0"/>
      <w:marTop w:val="0"/>
      <w:marBottom w:val="0"/>
      <w:divBdr>
        <w:top w:val="none" w:sz="0" w:space="0" w:color="auto"/>
        <w:left w:val="none" w:sz="0" w:space="0" w:color="auto"/>
        <w:bottom w:val="none" w:sz="0" w:space="0" w:color="auto"/>
        <w:right w:val="none" w:sz="0" w:space="0" w:color="auto"/>
      </w:divBdr>
    </w:div>
    <w:div w:id="1538933602">
      <w:bodyDiv w:val="1"/>
      <w:marLeft w:val="0"/>
      <w:marRight w:val="0"/>
      <w:marTop w:val="0"/>
      <w:marBottom w:val="0"/>
      <w:divBdr>
        <w:top w:val="none" w:sz="0" w:space="0" w:color="auto"/>
        <w:left w:val="none" w:sz="0" w:space="0" w:color="auto"/>
        <w:bottom w:val="none" w:sz="0" w:space="0" w:color="auto"/>
        <w:right w:val="none" w:sz="0" w:space="0" w:color="auto"/>
      </w:divBdr>
    </w:div>
    <w:div w:id="1539126368">
      <w:bodyDiv w:val="1"/>
      <w:marLeft w:val="0"/>
      <w:marRight w:val="0"/>
      <w:marTop w:val="0"/>
      <w:marBottom w:val="0"/>
      <w:divBdr>
        <w:top w:val="none" w:sz="0" w:space="0" w:color="auto"/>
        <w:left w:val="none" w:sz="0" w:space="0" w:color="auto"/>
        <w:bottom w:val="none" w:sz="0" w:space="0" w:color="auto"/>
        <w:right w:val="none" w:sz="0" w:space="0" w:color="auto"/>
      </w:divBdr>
    </w:div>
    <w:div w:id="1540895552">
      <w:bodyDiv w:val="1"/>
      <w:marLeft w:val="0"/>
      <w:marRight w:val="0"/>
      <w:marTop w:val="0"/>
      <w:marBottom w:val="0"/>
      <w:divBdr>
        <w:top w:val="none" w:sz="0" w:space="0" w:color="auto"/>
        <w:left w:val="none" w:sz="0" w:space="0" w:color="auto"/>
        <w:bottom w:val="none" w:sz="0" w:space="0" w:color="auto"/>
        <w:right w:val="none" w:sz="0" w:space="0" w:color="auto"/>
      </w:divBdr>
    </w:div>
    <w:div w:id="1541280821">
      <w:bodyDiv w:val="1"/>
      <w:marLeft w:val="0"/>
      <w:marRight w:val="0"/>
      <w:marTop w:val="0"/>
      <w:marBottom w:val="0"/>
      <w:divBdr>
        <w:top w:val="none" w:sz="0" w:space="0" w:color="auto"/>
        <w:left w:val="none" w:sz="0" w:space="0" w:color="auto"/>
        <w:bottom w:val="none" w:sz="0" w:space="0" w:color="auto"/>
        <w:right w:val="none" w:sz="0" w:space="0" w:color="auto"/>
      </w:divBdr>
    </w:div>
    <w:div w:id="1543784172">
      <w:bodyDiv w:val="1"/>
      <w:marLeft w:val="0"/>
      <w:marRight w:val="0"/>
      <w:marTop w:val="0"/>
      <w:marBottom w:val="0"/>
      <w:divBdr>
        <w:top w:val="none" w:sz="0" w:space="0" w:color="auto"/>
        <w:left w:val="none" w:sz="0" w:space="0" w:color="auto"/>
        <w:bottom w:val="none" w:sz="0" w:space="0" w:color="auto"/>
        <w:right w:val="none" w:sz="0" w:space="0" w:color="auto"/>
      </w:divBdr>
    </w:div>
    <w:div w:id="1545095496">
      <w:bodyDiv w:val="1"/>
      <w:marLeft w:val="0"/>
      <w:marRight w:val="0"/>
      <w:marTop w:val="0"/>
      <w:marBottom w:val="0"/>
      <w:divBdr>
        <w:top w:val="none" w:sz="0" w:space="0" w:color="auto"/>
        <w:left w:val="none" w:sz="0" w:space="0" w:color="auto"/>
        <w:bottom w:val="none" w:sz="0" w:space="0" w:color="auto"/>
        <w:right w:val="none" w:sz="0" w:space="0" w:color="auto"/>
      </w:divBdr>
    </w:div>
    <w:div w:id="1548182085">
      <w:bodyDiv w:val="1"/>
      <w:marLeft w:val="0"/>
      <w:marRight w:val="0"/>
      <w:marTop w:val="0"/>
      <w:marBottom w:val="0"/>
      <w:divBdr>
        <w:top w:val="none" w:sz="0" w:space="0" w:color="auto"/>
        <w:left w:val="none" w:sz="0" w:space="0" w:color="auto"/>
        <w:bottom w:val="none" w:sz="0" w:space="0" w:color="auto"/>
        <w:right w:val="none" w:sz="0" w:space="0" w:color="auto"/>
      </w:divBdr>
    </w:div>
    <w:div w:id="1548638796">
      <w:bodyDiv w:val="1"/>
      <w:marLeft w:val="0"/>
      <w:marRight w:val="0"/>
      <w:marTop w:val="0"/>
      <w:marBottom w:val="0"/>
      <w:divBdr>
        <w:top w:val="none" w:sz="0" w:space="0" w:color="auto"/>
        <w:left w:val="none" w:sz="0" w:space="0" w:color="auto"/>
        <w:bottom w:val="none" w:sz="0" w:space="0" w:color="auto"/>
        <w:right w:val="none" w:sz="0" w:space="0" w:color="auto"/>
      </w:divBdr>
    </w:div>
    <w:div w:id="1549800971">
      <w:bodyDiv w:val="1"/>
      <w:marLeft w:val="0"/>
      <w:marRight w:val="0"/>
      <w:marTop w:val="0"/>
      <w:marBottom w:val="0"/>
      <w:divBdr>
        <w:top w:val="none" w:sz="0" w:space="0" w:color="auto"/>
        <w:left w:val="none" w:sz="0" w:space="0" w:color="auto"/>
        <w:bottom w:val="none" w:sz="0" w:space="0" w:color="auto"/>
        <w:right w:val="none" w:sz="0" w:space="0" w:color="auto"/>
      </w:divBdr>
      <w:divsChild>
        <w:div w:id="1510023246">
          <w:marLeft w:val="547"/>
          <w:marRight w:val="0"/>
          <w:marTop w:val="0"/>
          <w:marBottom w:val="0"/>
          <w:divBdr>
            <w:top w:val="none" w:sz="0" w:space="0" w:color="auto"/>
            <w:left w:val="none" w:sz="0" w:space="0" w:color="auto"/>
            <w:bottom w:val="none" w:sz="0" w:space="0" w:color="auto"/>
            <w:right w:val="none" w:sz="0" w:space="0" w:color="auto"/>
          </w:divBdr>
        </w:div>
      </w:divsChild>
    </w:div>
    <w:div w:id="1550454011">
      <w:bodyDiv w:val="1"/>
      <w:marLeft w:val="0"/>
      <w:marRight w:val="0"/>
      <w:marTop w:val="0"/>
      <w:marBottom w:val="0"/>
      <w:divBdr>
        <w:top w:val="none" w:sz="0" w:space="0" w:color="auto"/>
        <w:left w:val="none" w:sz="0" w:space="0" w:color="auto"/>
        <w:bottom w:val="none" w:sz="0" w:space="0" w:color="auto"/>
        <w:right w:val="none" w:sz="0" w:space="0" w:color="auto"/>
      </w:divBdr>
    </w:div>
    <w:div w:id="1555040310">
      <w:bodyDiv w:val="1"/>
      <w:marLeft w:val="0"/>
      <w:marRight w:val="0"/>
      <w:marTop w:val="0"/>
      <w:marBottom w:val="0"/>
      <w:divBdr>
        <w:top w:val="none" w:sz="0" w:space="0" w:color="auto"/>
        <w:left w:val="none" w:sz="0" w:space="0" w:color="auto"/>
        <w:bottom w:val="none" w:sz="0" w:space="0" w:color="auto"/>
        <w:right w:val="none" w:sz="0" w:space="0" w:color="auto"/>
      </w:divBdr>
    </w:div>
    <w:div w:id="1557468178">
      <w:bodyDiv w:val="1"/>
      <w:marLeft w:val="0"/>
      <w:marRight w:val="0"/>
      <w:marTop w:val="0"/>
      <w:marBottom w:val="0"/>
      <w:divBdr>
        <w:top w:val="none" w:sz="0" w:space="0" w:color="auto"/>
        <w:left w:val="none" w:sz="0" w:space="0" w:color="auto"/>
        <w:bottom w:val="none" w:sz="0" w:space="0" w:color="auto"/>
        <w:right w:val="none" w:sz="0" w:space="0" w:color="auto"/>
      </w:divBdr>
      <w:divsChild>
        <w:div w:id="511260551">
          <w:marLeft w:val="360"/>
          <w:marRight w:val="0"/>
          <w:marTop w:val="0"/>
          <w:marBottom w:val="0"/>
          <w:divBdr>
            <w:top w:val="none" w:sz="0" w:space="0" w:color="auto"/>
            <w:left w:val="none" w:sz="0" w:space="0" w:color="auto"/>
            <w:bottom w:val="none" w:sz="0" w:space="0" w:color="auto"/>
            <w:right w:val="none" w:sz="0" w:space="0" w:color="auto"/>
          </w:divBdr>
        </w:div>
        <w:div w:id="1908762497">
          <w:marLeft w:val="360"/>
          <w:marRight w:val="0"/>
          <w:marTop w:val="0"/>
          <w:marBottom w:val="0"/>
          <w:divBdr>
            <w:top w:val="none" w:sz="0" w:space="0" w:color="auto"/>
            <w:left w:val="none" w:sz="0" w:space="0" w:color="auto"/>
            <w:bottom w:val="none" w:sz="0" w:space="0" w:color="auto"/>
            <w:right w:val="none" w:sz="0" w:space="0" w:color="auto"/>
          </w:divBdr>
        </w:div>
      </w:divsChild>
    </w:div>
    <w:div w:id="1557738310">
      <w:bodyDiv w:val="1"/>
      <w:marLeft w:val="0"/>
      <w:marRight w:val="0"/>
      <w:marTop w:val="0"/>
      <w:marBottom w:val="0"/>
      <w:divBdr>
        <w:top w:val="none" w:sz="0" w:space="0" w:color="auto"/>
        <w:left w:val="none" w:sz="0" w:space="0" w:color="auto"/>
        <w:bottom w:val="none" w:sz="0" w:space="0" w:color="auto"/>
        <w:right w:val="none" w:sz="0" w:space="0" w:color="auto"/>
      </w:divBdr>
    </w:div>
    <w:div w:id="1562789269">
      <w:bodyDiv w:val="1"/>
      <w:marLeft w:val="0"/>
      <w:marRight w:val="0"/>
      <w:marTop w:val="0"/>
      <w:marBottom w:val="0"/>
      <w:divBdr>
        <w:top w:val="none" w:sz="0" w:space="0" w:color="auto"/>
        <w:left w:val="none" w:sz="0" w:space="0" w:color="auto"/>
        <w:bottom w:val="none" w:sz="0" w:space="0" w:color="auto"/>
        <w:right w:val="none" w:sz="0" w:space="0" w:color="auto"/>
      </w:divBdr>
    </w:div>
    <w:div w:id="1563636105">
      <w:bodyDiv w:val="1"/>
      <w:marLeft w:val="0"/>
      <w:marRight w:val="0"/>
      <w:marTop w:val="0"/>
      <w:marBottom w:val="0"/>
      <w:divBdr>
        <w:top w:val="none" w:sz="0" w:space="0" w:color="auto"/>
        <w:left w:val="none" w:sz="0" w:space="0" w:color="auto"/>
        <w:bottom w:val="none" w:sz="0" w:space="0" w:color="auto"/>
        <w:right w:val="none" w:sz="0" w:space="0" w:color="auto"/>
      </w:divBdr>
      <w:divsChild>
        <w:div w:id="408692201">
          <w:marLeft w:val="0"/>
          <w:marRight w:val="0"/>
          <w:marTop w:val="0"/>
          <w:marBottom w:val="0"/>
          <w:divBdr>
            <w:top w:val="none" w:sz="0" w:space="0" w:color="auto"/>
            <w:left w:val="none" w:sz="0" w:space="0" w:color="auto"/>
            <w:bottom w:val="none" w:sz="0" w:space="0" w:color="auto"/>
            <w:right w:val="none" w:sz="0" w:space="0" w:color="auto"/>
          </w:divBdr>
          <w:divsChild>
            <w:div w:id="5864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1050">
      <w:bodyDiv w:val="1"/>
      <w:marLeft w:val="0"/>
      <w:marRight w:val="0"/>
      <w:marTop w:val="0"/>
      <w:marBottom w:val="0"/>
      <w:divBdr>
        <w:top w:val="none" w:sz="0" w:space="0" w:color="auto"/>
        <w:left w:val="none" w:sz="0" w:space="0" w:color="auto"/>
        <w:bottom w:val="none" w:sz="0" w:space="0" w:color="auto"/>
        <w:right w:val="none" w:sz="0" w:space="0" w:color="auto"/>
      </w:divBdr>
    </w:div>
    <w:div w:id="1564564373">
      <w:bodyDiv w:val="1"/>
      <w:marLeft w:val="0"/>
      <w:marRight w:val="0"/>
      <w:marTop w:val="0"/>
      <w:marBottom w:val="0"/>
      <w:divBdr>
        <w:top w:val="none" w:sz="0" w:space="0" w:color="auto"/>
        <w:left w:val="none" w:sz="0" w:space="0" w:color="auto"/>
        <w:bottom w:val="none" w:sz="0" w:space="0" w:color="auto"/>
        <w:right w:val="none" w:sz="0" w:space="0" w:color="auto"/>
      </w:divBdr>
      <w:divsChild>
        <w:div w:id="693505701">
          <w:marLeft w:val="0"/>
          <w:marRight w:val="0"/>
          <w:marTop w:val="0"/>
          <w:marBottom w:val="0"/>
          <w:divBdr>
            <w:top w:val="none" w:sz="0" w:space="0" w:color="auto"/>
            <w:left w:val="none" w:sz="0" w:space="0" w:color="auto"/>
            <w:bottom w:val="none" w:sz="0" w:space="0" w:color="auto"/>
            <w:right w:val="none" w:sz="0" w:space="0" w:color="auto"/>
          </w:divBdr>
        </w:div>
      </w:divsChild>
    </w:div>
    <w:div w:id="1565410184">
      <w:bodyDiv w:val="1"/>
      <w:marLeft w:val="0"/>
      <w:marRight w:val="0"/>
      <w:marTop w:val="0"/>
      <w:marBottom w:val="0"/>
      <w:divBdr>
        <w:top w:val="none" w:sz="0" w:space="0" w:color="auto"/>
        <w:left w:val="none" w:sz="0" w:space="0" w:color="auto"/>
        <w:bottom w:val="none" w:sz="0" w:space="0" w:color="auto"/>
        <w:right w:val="none" w:sz="0" w:space="0" w:color="auto"/>
      </w:divBdr>
      <w:divsChild>
        <w:div w:id="206457066">
          <w:marLeft w:val="547"/>
          <w:marRight w:val="0"/>
          <w:marTop w:val="0"/>
          <w:marBottom w:val="0"/>
          <w:divBdr>
            <w:top w:val="none" w:sz="0" w:space="0" w:color="auto"/>
            <w:left w:val="none" w:sz="0" w:space="0" w:color="auto"/>
            <w:bottom w:val="none" w:sz="0" w:space="0" w:color="auto"/>
            <w:right w:val="none" w:sz="0" w:space="0" w:color="auto"/>
          </w:divBdr>
        </w:div>
      </w:divsChild>
    </w:div>
    <w:div w:id="1568418275">
      <w:bodyDiv w:val="1"/>
      <w:marLeft w:val="0"/>
      <w:marRight w:val="0"/>
      <w:marTop w:val="0"/>
      <w:marBottom w:val="0"/>
      <w:divBdr>
        <w:top w:val="none" w:sz="0" w:space="0" w:color="auto"/>
        <w:left w:val="none" w:sz="0" w:space="0" w:color="auto"/>
        <w:bottom w:val="none" w:sz="0" w:space="0" w:color="auto"/>
        <w:right w:val="none" w:sz="0" w:space="0" w:color="auto"/>
      </w:divBdr>
    </w:div>
    <w:div w:id="1571038199">
      <w:bodyDiv w:val="1"/>
      <w:marLeft w:val="0"/>
      <w:marRight w:val="0"/>
      <w:marTop w:val="0"/>
      <w:marBottom w:val="0"/>
      <w:divBdr>
        <w:top w:val="none" w:sz="0" w:space="0" w:color="auto"/>
        <w:left w:val="none" w:sz="0" w:space="0" w:color="auto"/>
        <w:bottom w:val="none" w:sz="0" w:space="0" w:color="auto"/>
        <w:right w:val="none" w:sz="0" w:space="0" w:color="auto"/>
      </w:divBdr>
    </w:div>
    <w:div w:id="1571311139">
      <w:bodyDiv w:val="1"/>
      <w:marLeft w:val="0"/>
      <w:marRight w:val="0"/>
      <w:marTop w:val="0"/>
      <w:marBottom w:val="0"/>
      <w:divBdr>
        <w:top w:val="none" w:sz="0" w:space="0" w:color="auto"/>
        <w:left w:val="none" w:sz="0" w:space="0" w:color="auto"/>
        <w:bottom w:val="none" w:sz="0" w:space="0" w:color="auto"/>
        <w:right w:val="none" w:sz="0" w:space="0" w:color="auto"/>
      </w:divBdr>
    </w:div>
    <w:div w:id="1573271418">
      <w:bodyDiv w:val="1"/>
      <w:marLeft w:val="0"/>
      <w:marRight w:val="0"/>
      <w:marTop w:val="0"/>
      <w:marBottom w:val="0"/>
      <w:divBdr>
        <w:top w:val="none" w:sz="0" w:space="0" w:color="auto"/>
        <w:left w:val="none" w:sz="0" w:space="0" w:color="auto"/>
        <w:bottom w:val="none" w:sz="0" w:space="0" w:color="auto"/>
        <w:right w:val="none" w:sz="0" w:space="0" w:color="auto"/>
      </w:divBdr>
    </w:div>
    <w:div w:id="1576622470">
      <w:bodyDiv w:val="1"/>
      <w:marLeft w:val="0"/>
      <w:marRight w:val="0"/>
      <w:marTop w:val="0"/>
      <w:marBottom w:val="0"/>
      <w:divBdr>
        <w:top w:val="none" w:sz="0" w:space="0" w:color="auto"/>
        <w:left w:val="none" w:sz="0" w:space="0" w:color="auto"/>
        <w:bottom w:val="none" w:sz="0" w:space="0" w:color="auto"/>
        <w:right w:val="none" w:sz="0" w:space="0" w:color="auto"/>
      </w:divBdr>
    </w:div>
    <w:div w:id="1578057959">
      <w:bodyDiv w:val="1"/>
      <w:marLeft w:val="0"/>
      <w:marRight w:val="0"/>
      <w:marTop w:val="0"/>
      <w:marBottom w:val="0"/>
      <w:divBdr>
        <w:top w:val="none" w:sz="0" w:space="0" w:color="auto"/>
        <w:left w:val="none" w:sz="0" w:space="0" w:color="auto"/>
        <w:bottom w:val="none" w:sz="0" w:space="0" w:color="auto"/>
        <w:right w:val="none" w:sz="0" w:space="0" w:color="auto"/>
      </w:divBdr>
    </w:div>
    <w:div w:id="1583416945">
      <w:bodyDiv w:val="1"/>
      <w:marLeft w:val="0"/>
      <w:marRight w:val="0"/>
      <w:marTop w:val="0"/>
      <w:marBottom w:val="0"/>
      <w:divBdr>
        <w:top w:val="none" w:sz="0" w:space="0" w:color="auto"/>
        <w:left w:val="none" w:sz="0" w:space="0" w:color="auto"/>
        <w:bottom w:val="none" w:sz="0" w:space="0" w:color="auto"/>
        <w:right w:val="none" w:sz="0" w:space="0" w:color="auto"/>
      </w:divBdr>
    </w:div>
    <w:div w:id="1583834101">
      <w:bodyDiv w:val="1"/>
      <w:marLeft w:val="0"/>
      <w:marRight w:val="0"/>
      <w:marTop w:val="0"/>
      <w:marBottom w:val="0"/>
      <w:divBdr>
        <w:top w:val="none" w:sz="0" w:space="0" w:color="auto"/>
        <w:left w:val="none" w:sz="0" w:space="0" w:color="auto"/>
        <w:bottom w:val="none" w:sz="0" w:space="0" w:color="auto"/>
        <w:right w:val="none" w:sz="0" w:space="0" w:color="auto"/>
      </w:divBdr>
    </w:div>
    <w:div w:id="1584794965">
      <w:bodyDiv w:val="1"/>
      <w:marLeft w:val="0"/>
      <w:marRight w:val="0"/>
      <w:marTop w:val="0"/>
      <w:marBottom w:val="0"/>
      <w:divBdr>
        <w:top w:val="none" w:sz="0" w:space="0" w:color="auto"/>
        <w:left w:val="none" w:sz="0" w:space="0" w:color="auto"/>
        <w:bottom w:val="none" w:sz="0" w:space="0" w:color="auto"/>
        <w:right w:val="none" w:sz="0" w:space="0" w:color="auto"/>
      </w:divBdr>
    </w:div>
    <w:div w:id="1589264672">
      <w:bodyDiv w:val="1"/>
      <w:marLeft w:val="0"/>
      <w:marRight w:val="0"/>
      <w:marTop w:val="0"/>
      <w:marBottom w:val="0"/>
      <w:divBdr>
        <w:top w:val="none" w:sz="0" w:space="0" w:color="auto"/>
        <w:left w:val="none" w:sz="0" w:space="0" w:color="auto"/>
        <w:bottom w:val="none" w:sz="0" w:space="0" w:color="auto"/>
        <w:right w:val="none" w:sz="0" w:space="0" w:color="auto"/>
      </w:divBdr>
    </w:div>
    <w:div w:id="1591233511">
      <w:bodyDiv w:val="1"/>
      <w:marLeft w:val="0"/>
      <w:marRight w:val="0"/>
      <w:marTop w:val="0"/>
      <w:marBottom w:val="0"/>
      <w:divBdr>
        <w:top w:val="none" w:sz="0" w:space="0" w:color="auto"/>
        <w:left w:val="none" w:sz="0" w:space="0" w:color="auto"/>
        <w:bottom w:val="none" w:sz="0" w:space="0" w:color="auto"/>
        <w:right w:val="none" w:sz="0" w:space="0" w:color="auto"/>
      </w:divBdr>
    </w:div>
    <w:div w:id="1596590002">
      <w:bodyDiv w:val="1"/>
      <w:marLeft w:val="0"/>
      <w:marRight w:val="0"/>
      <w:marTop w:val="0"/>
      <w:marBottom w:val="0"/>
      <w:divBdr>
        <w:top w:val="none" w:sz="0" w:space="0" w:color="auto"/>
        <w:left w:val="none" w:sz="0" w:space="0" w:color="auto"/>
        <w:bottom w:val="none" w:sz="0" w:space="0" w:color="auto"/>
        <w:right w:val="none" w:sz="0" w:space="0" w:color="auto"/>
      </w:divBdr>
    </w:div>
    <w:div w:id="1598751023">
      <w:bodyDiv w:val="1"/>
      <w:marLeft w:val="0"/>
      <w:marRight w:val="0"/>
      <w:marTop w:val="0"/>
      <w:marBottom w:val="0"/>
      <w:divBdr>
        <w:top w:val="none" w:sz="0" w:space="0" w:color="auto"/>
        <w:left w:val="none" w:sz="0" w:space="0" w:color="auto"/>
        <w:bottom w:val="none" w:sz="0" w:space="0" w:color="auto"/>
        <w:right w:val="none" w:sz="0" w:space="0" w:color="auto"/>
      </w:divBdr>
    </w:div>
    <w:div w:id="1599092901">
      <w:bodyDiv w:val="1"/>
      <w:marLeft w:val="0"/>
      <w:marRight w:val="0"/>
      <w:marTop w:val="0"/>
      <w:marBottom w:val="0"/>
      <w:divBdr>
        <w:top w:val="none" w:sz="0" w:space="0" w:color="auto"/>
        <w:left w:val="none" w:sz="0" w:space="0" w:color="auto"/>
        <w:bottom w:val="none" w:sz="0" w:space="0" w:color="auto"/>
        <w:right w:val="none" w:sz="0" w:space="0" w:color="auto"/>
      </w:divBdr>
    </w:div>
    <w:div w:id="1599748037">
      <w:bodyDiv w:val="1"/>
      <w:marLeft w:val="0"/>
      <w:marRight w:val="0"/>
      <w:marTop w:val="0"/>
      <w:marBottom w:val="0"/>
      <w:divBdr>
        <w:top w:val="none" w:sz="0" w:space="0" w:color="auto"/>
        <w:left w:val="none" w:sz="0" w:space="0" w:color="auto"/>
        <w:bottom w:val="none" w:sz="0" w:space="0" w:color="auto"/>
        <w:right w:val="none" w:sz="0" w:space="0" w:color="auto"/>
      </w:divBdr>
    </w:div>
    <w:div w:id="1600486235">
      <w:bodyDiv w:val="1"/>
      <w:marLeft w:val="0"/>
      <w:marRight w:val="0"/>
      <w:marTop w:val="0"/>
      <w:marBottom w:val="0"/>
      <w:divBdr>
        <w:top w:val="none" w:sz="0" w:space="0" w:color="auto"/>
        <w:left w:val="none" w:sz="0" w:space="0" w:color="auto"/>
        <w:bottom w:val="none" w:sz="0" w:space="0" w:color="auto"/>
        <w:right w:val="none" w:sz="0" w:space="0" w:color="auto"/>
      </w:divBdr>
    </w:div>
    <w:div w:id="1601639486">
      <w:bodyDiv w:val="1"/>
      <w:marLeft w:val="0"/>
      <w:marRight w:val="0"/>
      <w:marTop w:val="0"/>
      <w:marBottom w:val="0"/>
      <w:divBdr>
        <w:top w:val="none" w:sz="0" w:space="0" w:color="auto"/>
        <w:left w:val="none" w:sz="0" w:space="0" w:color="auto"/>
        <w:bottom w:val="none" w:sz="0" w:space="0" w:color="auto"/>
        <w:right w:val="none" w:sz="0" w:space="0" w:color="auto"/>
      </w:divBdr>
    </w:div>
    <w:div w:id="1603369658">
      <w:bodyDiv w:val="1"/>
      <w:marLeft w:val="0"/>
      <w:marRight w:val="0"/>
      <w:marTop w:val="0"/>
      <w:marBottom w:val="0"/>
      <w:divBdr>
        <w:top w:val="none" w:sz="0" w:space="0" w:color="auto"/>
        <w:left w:val="none" w:sz="0" w:space="0" w:color="auto"/>
        <w:bottom w:val="none" w:sz="0" w:space="0" w:color="auto"/>
        <w:right w:val="none" w:sz="0" w:space="0" w:color="auto"/>
      </w:divBdr>
    </w:div>
    <w:div w:id="1606036383">
      <w:bodyDiv w:val="1"/>
      <w:marLeft w:val="0"/>
      <w:marRight w:val="0"/>
      <w:marTop w:val="0"/>
      <w:marBottom w:val="0"/>
      <w:divBdr>
        <w:top w:val="none" w:sz="0" w:space="0" w:color="auto"/>
        <w:left w:val="none" w:sz="0" w:space="0" w:color="auto"/>
        <w:bottom w:val="none" w:sz="0" w:space="0" w:color="auto"/>
        <w:right w:val="none" w:sz="0" w:space="0" w:color="auto"/>
      </w:divBdr>
    </w:div>
    <w:div w:id="1606957378">
      <w:bodyDiv w:val="1"/>
      <w:marLeft w:val="0"/>
      <w:marRight w:val="0"/>
      <w:marTop w:val="0"/>
      <w:marBottom w:val="0"/>
      <w:divBdr>
        <w:top w:val="none" w:sz="0" w:space="0" w:color="auto"/>
        <w:left w:val="none" w:sz="0" w:space="0" w:color="auto"/>
        <w:bottom w:val="none" w:sz="0" w:space="0" w:color="auto"/>
        <w:right w:val="none" w:sz="0" w:space="0" w:color="auto"/>
      </w:divBdr>
    </w:div>
    <w:div w:id="1607541698">
      <w:bodyDiv w:val="1"/>
      <w:marLeft w:val="0"/>
      <w:marRight w:val="0"/>
      <w:marTop w:val="0"/>
      <w:marBottom w:val="0"/>
      <w:divBdr>
        <w:top w:val="none" w:sz="0" w:space="0" w:color="auto"/>
        <w:left w:val="none" w:sz="0" w:space="0" w:color="auto"/>
        <w:bottom w:val="none" w:sz="0" w:space="0" w:color="auto"/>
        <w:right w:val="none" w:sz="0" w:space="0" w:color="auto"/>
      </w:divBdr>
      <w:divsChild>
        <w:div w:id="717778010">
          <w:marLeft w:val="0"/>
          <w:marRight w:val="0"/>
          <w:marTop w:val="0"/>
          <w:marBottom w:val="0"/>
          <w:divBdr>
            <w:top w:val="none" w:sz="0" w:space="0" w:color="auto"/>
            <w:left w:val="none" w:sz="0" w:space="0" w:color="auto"/>
            <w:bottom w:val="none" w:sz="0" w:space="0" w:color="auto"/>
            <w:right w:val="none" w:sz="0" w:space="0" w:color="auto"/>
          </w:divBdr>
          <w:divsChild>
            <w:div w:id="1326668904">
              <w:marLeft w:val="0"/>
              <w:marRight w:val="0"/>
              <w:marTop w:val="0"/>
              <w:marBottom w:val="0"/>
              <w:divBdr>
                <w:top w:val="none" w:sz="0" w:space="0" w:color="auto"/>
                <w:left w:val="none" w:sz="0" w:space="0" w:color="auto"/>
                <w:bottom w:val="none" w:sz="0" w:space="0" w:color="auto"/>
                <w:right w:val="none" w:sz="0" w:space="0" w:color="auto"/>
              </w:divBdr>
              <w:divsChild>
                <w:div w:id="6300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8929">
      <w:bodyDiv w:val="1"/>
      <w:marLeft w:val="0"/>
      <w:marRight w:val="0"/>
      <w:marTop w:val="0"/>
      <w:marBottom w:val="0"/>
      <w:divBdr>
        <w:top w:val="none" w:sz="0" w:space="0" w:color="auto"/>
        <w:left w:val="none" w:sz="0" w:space="0" w:color="auto"/>
        <w:bottom w:val="none" w:sz="0" w:space="0" w:color="auto"/>
        <w:right w:val="none" w:sz="0" w:space="0" w:color="auto"/>
      </w:divBdr>
    </w:div>
    <w:div w:id="1608610727">
      <w:bodyDiv w:val="1"/>
      <w:marLeft w:val="0"/>
      <w:marRight w:val="0"/>
      <w:marTop w:val="0"/>
      <w:marBottom w:val="0"/>
      <w:divBdr>
        <w:top w:val="none" w:sz="0" w:space="0" w:color="auto"/>
        <w:left w:val="none" w:sz="0" w:space="0" w:color="auto"/>
        <w:bottom w:val="none" w:sz="0" w:space="0" w:color="auto"/>
        <w:right w:val="none" w:sz="0" w:space="0" w:color="auto"/>
      </w:divBdr>
    </w:div>
    <w:div w:id="1610310454">
      <w:bodyDiv w:val="1"/>
      <w:marLeft w:val="0"/>
      <w:marRight w:val="0"/>
      <w:marTop w:val="0"/>
      <w:marBottom w:val="0"/>
      <w:divBdr>
        <w:top w:val="none" w:sz="0" w:space="0" w:color="auto"/>
        <w:left w:val="none" w:sz="0" w:space="0" w:color="auto"/>
        <w:bottom w:val="none" w:sz="0" w:space="0" w:color="auto"/>
        <w:right w:val="none" w:sz="0" w:space="0" w:color="auto"/>
      </w:divBdr>
    </w:div>
    <w:div w:id="1612318424">
      <w:bodyDiv w:val="1"/>
      <w:marLeft w:val="0"/>
      <w:marRight w:val="0"/>
      <w:marTop w:val="0"/>
      <w:marBottom w:val="0"/>
      <w:divBdr>
        <w:top w:val="none" w:sz="0" w:space="0" w:color="auto"/>
        <w:left w:val="none" w:sz="0" w:space="0" w:color="auto"/>
        <w:bottom w:val="none" w:sz="0" w:space="0" w:color="auto"/>
        <w:right w:val="none" w:sz="0" w:space="0" w:color="auto"/>
      </w:divBdr>
    </w:div>
    <w:div w:id="1613437309">
      <w:bodyDiv w:val="1"/>
      <w:marLeft w:val="0"/>
      <w:marRight w:val="0"/>
      <w:marTop w:val="0"/>
      <w:marBottom w:val="0"/>
      <w:divBdr>
        <w:top w:val="none" w:sz="0" w:space="0" w:color="auto"/>
        <w:left w:val="none" w:sz="0" w:space="0" w:color="auto"/>
        <w:bottom w:val="none" w:sz="0" w:space="0" w:color="auto"/>
        <w:right w:val="none" w:sz="0" w:space="0" w:color="auto"/>
      </w:divBdr>
    </w:div>
    <w:div w:id="1613709589">
      <w:bodyDiv w:val="1"/>
      <w:marLeft w:val="0"/>
      <w:marRight w:val="0"/>
      <w:marTop w:val="0"/>
      <w:marBottom w:val="0"/>
      <w:divBdr>
        <w:top w:val="none" w:sz="0" w:space="0" w:color="auto"/>
        <w:left w:val="none" w:sz="0" w:space="0" w:color="auto"/>
        <w:bottom w:val="none" w:sz="0" w:space="0" w:color="auto"/>
        <w:right w:val="none" w:sz="0" w:space="0" w:color="auto"/>
      </w:divBdr>
    </w:div>
    <w:div w:id="1619069638">
      <w:bodyDiv w:val="1"/>
      <w:marLeft w:val="0"/>
      <w:marRight w:val="0"/>
      <w:marTop w:val="0"/>
      <w:marBottom w:val="0"/>
      <w:divBdr>
        <w:top w:val="none" w:sz="0" w:space="0" w:color="auto"/>
        <w:left w:val="none" w:sz="0" w:space="0" w:color="auto"/>
        <w:bottom w:val="none" w:sz="0" w:space="0" w:color="auto"/>
        <w:right w:val="none" w:sz="0" w:space="0" w:color="auto"/>
      </w:divBdr>
    </w:div>
    <w:div w:id="1622877559">
      <w:bodyDiv w:val="1"/>
      <w:marLeft w:val="0"/>
      <w:marRight w:val="0"/>
      <w:marTop w:val="0"/>
      <w:marBottom w:val="0"/>
      <w:divBdr>
        <w:top w:val="none" w:sz="0" w:space="0" w:color="auto"/>
        <w:left w:val="none" w:sz="0" w:space="0" w:color="auto"/>
        <w:bottom w:val="none" w:sz="0" w:space="0" w:color="auto"/>
        <w:right w:val="none" w:sz="0" w:space="0" w:color="auto"/>
      </w:divBdr>
      <w:divsChild>
        <w:div w:id="1423406514">
          <w:marLeft w:val="547"/>
          <w:marRight w:val="0"/>
          <w:marTop w:val="0"/>
          <w:marBottom w:val="0"/>
          <w:divBdr>
            <w:top w:val="none" w:sz="0" w:space="0" w:color="auto"/>
            <w:left w:val="none" w:sz="0" w:space="0" w:color="auto"/>
            <w:bottom w:val="none" w:sz="0" w:space="0" w:color="auto"/>
            <w:right w:val="none" w:sz="0" w:space="0" w:color="auto"/>
          </w:divBdr>
        </w:div>
      </w:divsChild>
    </w:div>
    <w:div w:id="1624193694">
      <w:bodyDiv w:val="1"/>
      <w:marLeft w:val="0"/>
      <w:marRight w:val="0"/>
      <w:marTop w:val="0"/>
      <w:marBottom w:val="0"/>
      <w:divBdr>
        <w:top w:val="none" w:sz="0" w:space="0" w:color="auto"/>
        <w:left w:val="none" w:sz="0" w:space="0" w:color="auto"/>
        <w:bottom w:val="none" w:sz="0" w:space="0" w:color="auto"/>
        <w:right w:val="none" w:sz="0" w:space="0" w:color="auto"/>
      </w:divBdr>
    </w:div>
    <w:div w:id="1633288635">
      <w:bodyDiv w:val="1"/>
      <w:marLeft w:val="0"/>
      <w:marRight w:val="0"/>
      <w:marTop w:val="0"/>
      <w:marBottom w:val="0"/>
      <w:divBdr>
        <w:top w:val="none" w:sz="0" w:space="0" w:color="auto"/>
        <w:left w:val="none" w:sz="0" w:space="0" w:color="auto"/>
        <w:bottom w:val="none" w:sz="0" w:space="0" w:color="auto"/>
        <w:right w:val="none" w:sz="0" w:space="0" w:color="auto"/>
      </w:divBdr>
    </w:div>
    <w:div w:id="1637375224">
      <w:bodyDiv w:val="1"/>
      <w:marLeft w:val="0"/>
      <w:marRight w:val="0"/>
      <w:marTop w:val="0"/>
      <w:marBottom w:val="0"/>
      <w:divBdr>
        <w:top w:val="none" w:sz="0" w:space="0" w:color="auto"/>
        <w:left w:val="none" w:sz="0" w:space="0" w:color="auto"/>
        <w:bottom w:val="none" w:sz="0" w:space="0" w:color="auto"/>
        <w:right w:val="none" w:sz="0" w:space="0" w:color="auto"/>
      </w:divBdr>
    </w:div>
    <w:div w:id="1637488616">
      <w:bodyDiv w:val="1"/>
      <w:marLeft w:val="0"/>
      <w:marRight w:val="0"/>
      <w:marTop w:val="0"/>
      <w:marBottom w:val="0"/>
      <w:divBdr>
        <w:top w:val="none" w:sz="0" w:space="0" w:color="auto"/>
        <w:left w:val="none" w:sz="0" w:space="0" w:color="auto"/>
        <w:bottom w:val="none" w:sz="0" w:space="0" w:color="auto"/>
        <w:right w:val="none" w:sz="0" w:space="0" w:color="auto"/>
      </w:divBdr>
    </w:div>
    <w:div w:id="1638874252">
      <w:bodyDiv w:val="1"/>
      <w:marLeft w:val="0"/>
      <w:marRight w:val="0"/>
      <w:marTop w:val="0"/>
      <w:marBottom w:val="0"/>
      <w:divBdr>
        <w:top w:val="none" w:sz="0" w:space="0" w:color="auto"/>
        <w:left w:val="none" w:sz="0" w:space="0" w:color="auto"/>
        <w:bottom w:val="none" w:sz="0" w:space="0" w:color="auto"/>
        <w:right w:val="none" w:sz="0" w:space="0" w:color="auto"/>
      </w:divBdr>
    </w:div>
    <w:div w:id="1639874154">
      <w:bodyDiv w:val="1"/>
      <w:marLeft w:val="0"/>
      <w:marRight w:val="0"/>
      <w:marTop w:val="0"/>
      <w:marBottom w:val="0"/>
      <w:divBdr>
        <w:top w:val="none" w:sz="0" w:space="0" w:color="auto"/>
        <w:left w:val="none" w:sz="0" w:space="0" w:color="auto"/>
        <w:bottom w:val="none" w:sz="0" w:space="0" w:color="auto"/>
        <w:right w:val="none" w:sz="0" w:space="0" w:color="auto"/>
      </w:divBdr>
    </w:div>
    <w:div w:id="1642922311">
      <w:bodyDiv w:val="1"/>
      <w:marLeft w:val="0"/>
      <w:marRight w:val="0"/>
      <w:marTop w:val="0"/>
      <w:marBottom w:val="0"/>
      <w:divBdr>
        <w:top w:val="none" w:sz="0" w:space="0" w:color="auto"/>
        <w:left w:val="none" w:sz="0" w:space="0" w:color="auto"/>
        <w:bottom w:val="none" w:sz="0" w:space="0" w:color="auto"/>
        <w:right w:val="none" w:sz="0" w:space="0" w:color="auto"/>
      </w:divBdr>
      <w:divsChild>
        <w:div w:id="1466661669">
          <w:marLeft w:val="547"/>
          <w:marRight w:val="0"/>
          <w:marTop w:val="0"/>
          <w:marBottom w:val="0"/>
          <w:divBdr>
            <w:top w:val="none" w:sz="0" w:space="0" w:color="auto"/>
            <w:left w:val="none" w:sz="0" w:space="0" w:color="auto"/>
            <w:bottom w:val="none" w:sz="0" w:space="0" w:color="auto"/>
            <w:right w:val="none" w:sz="0" w:space="0" w:color="auto"/>
          </w:divBdr>
        </w:div>
        <w:div w:id="1127090391">
          <w:marLeft w:val="547"/>
          <w:marRight w:val="0"/>
          <w:marTop w:val="0"/>
          <w:marBottom w:val="0"/>
          <w:divBdr>
            <w:top w:val="none" w:sz="0" w:space="0" w:color="auto"/>
            <w:left w:val="none" w:sz="0" w:space="0" w:color="auto"/>
            <w:bottom w:val="none" w:sz="0" w:space="0" w:color="auto"/>
            <w:right w:val="none" w:sz="0" w:space="0" w:color="auto"/>
          </w:divBdr>
        </w:div>
        <w:div w:id="1620145151">
          <w:marLeft w:val="547"/>
          <w:marRight w:val="0"/>
          <w:marTop w:val="0"/>
          <w:marBottom w:val="0"/>
          <w:divBdr>
            <w:top w:val="none" w:sz="0" w:space="0" w:color="auto"/>
            <w:left w:val="none" w:sz="0" w:space="0" w:color="auto"/>
            <w:bottom w:val="none" w:sz="0" w:space="0" w:color="auto"/>
            <w:right w:val="none" w:sz="0" w:space="0" w:color="auto"/>
          </w:divBdr>
        </w:div>
        <w:div w:id="17700798">
          <w:marLeft w:val="547"/>
          <w:marRight w:val="0"/>
          <w:marTop w:val="0"/>
          <w:marBottom w:val="0"/>
          <w:divBdr>
            <w:top w:val="none" w:sz="0" w:space="0" w:color="auto"/>
            <w:left w:val="none" w:sz="0" w:space="0" w:color="auto"/>
            <w:bottom w:val="none" w:sz="0" w:space="0" w:color="auto"/>
            <w:right w:val="none" w:sz="0" w:space="0" w:color="auto"/>
          </w:divBdr>
        </w:div>
        <w:div w:id="162207840">
          <w:marLeft w:val="547"/>
          <w:marRight w:val="0"/>
          <w:marTop w:val="0"/>
          <w:marBottom w:val="0"/>
          <w:divBdr>
            <w:top w:val="none" w:sz="0" w:space="0" w:color="auto"/>
            <w:left w:val="none" w:sz="0" w:space="0" w:color="auto"/>
            <w:bottom w:val="none" w:sz="0" w:space="0" w:color="auto"/>
            <w:right w:val="none" w:sz="0" w:space="0" w:color="auto"/>
          </w:divBdr>
        </w:div>
      </w:divsChild>
    </w:div>
    <w:div w:id="1642928257">
      <w:bodyDiv w:val="1"/>
      <w:marLeft w:val="0"/>
      <w:marRight w:val="0"/>
      <w:marTop w:val="0"/>
      <w:marBottom w:val="0"/>
      <w:divBdr>
        <w:top w:val="none" w:sz="0" w:space="0" w:color="auto"/>
        <w:left w:val="none" w:sz="0" w:space="0" w:color="auto"/>
        <w:bottom w:val="none" w:sz="0" w:space="0" w:color="auto"/>
        <w:right w:val="none" w:sz="0" w:space="0" w:color="auto"/>
      </w:divBdr>
    </w:div>
    <w:div w:id="1643999702">
      <w:bodyDiv w:val="1"/>
      <w:marLeft w:val="0"/>
      <w:marRight w:val="0"/>
      <w:marTop w:val="0"/>
      <w:marBottom w:val="0"/>
      <w:divBdr>
        <w:top w:val="none" w:sz="0" w:space="0" w:color="auto"/>
        <w:left w:val="none" w:sz="0" w:space="0" w:color="auto"/>
        <w:bottom w:val="none" w:sz="0" w:space="0" w:color="auto"/>
        <w:right w:val="none" w:sz="0" w:space="0" w:color="auto"/>
      </w:divBdr>
      <w:divsChild>
        <w:div w:id="253708076">
          <w:marLeft w:val="547"/>
          <w:marRight w:val="0"/>
          <w:marTop w:val="0"/>
          <w:marBottom w:val="0"/>
          <w:divBdr>
            <w:top w:val="none" w:sz="0" w:space="0" w:color="auto"/>
            <w:left w:val="none" w:sz="0" w:space="0" w:color="auto"/>
            <w:bottom w:val="none" w:sz="0" w:space="0" w:color="auto"/>
            <w:right w:val="none" w:sz="0" w:space="0" w:color="auto"/>
          </w:divBdr>
        </w:div>
        <w:div w:id="362487432">
          <w:marLeft w:val="547"/>
          <w:marRight w:val="0"/>
          <w:marTop w:val="0"/>
          <w:marBottom w:val="0"/>
          <w:divBdr>
            <w:top w:val="none" w:sz="0" w:space="0" w:color="auto"/>
            <w:left w:val="none" w:sz="0" w:space="0" w:color="auto"/>
            <w:bottom w:val="none" w:sz="0" w:space="0" w:color="auto"/>
            <w:right w:val="none" w:sz="0" w:space="0" w:color="auto"/>
          </w:divBdr>
        </w:div>
      </w:divsChild>
    </w:div>
    <w:div w:id="1644234587">
      <w:bodyDiv w:val="1"/>
      <w:marLeft w:val="0"/>
      <w:marRight w:val="0"/>
      <w:marTop w:val="0"/>
      <w:marBottom w:val="0"/>
      <w:divBdr>
        <w:top w:val="none" w:sz="0" w:space="0" w:color="auto"/>
        <w:left w:val="none" w:sz="0" w:space="0" w:color="auto"/>
        <w:bottom w:val="none" w:sz="0" w:space="0" w:color="auto"/>
        <w:right w:val="none" w:sz="0" w:space="0" w:color="auto"/>
      </w:divBdr>
      <w:divsChild>
        <w:div w:id="270864101">
          <w:marLeft w:val="547"/>
          <w:marRight w:val="0"/>
          <w:marTop w:val="0"/>
          <w:marBottom w:val="0"/>
          <w:divBdr>
            <w:top w:val="none" w:sz="0" w:space="0" w:color="auto"/>
            <w:left w:val="none" w:sz="0" w:space="0" w:color="auto"/>
            <w:bottom w:val="none" w:sz="0" w:space="0" w:color="auto"/>
            <w:right w:val="none" w:sz="0" w:space="0" w:color="auto"/>
          </w:divBdr>
        </w:div>
      </w:divsChild>
    </w:div>
    <w:div w:id="1647582646">
      <w:bodyDiv w:val="1"/>
      <w:marLeft w:val="0"/>
      <w:marRight w:val="0"/>
      <w:marTop w:val="0"/>
      <w:marBottom w:val="0"/>
      <w:divBdr>
        <w:top w:val="none" w:sz="0" w:space="0" w:color="auto"/>
        <w:left w:val="none" w:sz="0" w:space="0" w:color="auto"/>
        <w:bottom w:val="none" w:sz="0" w:space="0" w:color="auto"/>
        <w:right w:val="none" w:sz="0" w:space="0" w:color="auto"/>
      </w:divBdr>
    </w:div>
    <w:div w:id="1652100433">
      <w:bodyDiv w:val="1"/>
      <w:marLeft w:val="0"/>
      <w:marRight w:val="0"/>
      <w:marTop w:val="0"/>
      <w:marBottom w:val="0"/>
      <w:divBdr>
        <w:top w:val="none" w:sz="0" w:space="0" w:color="auto"/>
        <w:left w:val="none" w:sz="0" w:space="0" w:color="auto"/>
        <w:bottom w:val="none" w:sz="0" w:space="0" w:color="auto"/>
        <w:right w:val="none" w:sz="0" w:space="0" w:color="auto"/>
      </w:divBdr>
      <w:divsChild>
        <w:div w:id="1932470279">
          <w:marLeft w:val="547"/>
          <w:marRight w:val="0"/>
          <w:marTop w:val="0"/>
          <w:marBottom w:val="0"/>
          <w:divBdr>
            <w:top w:val="none" w:sz="0" w:space="0" w:color="auto"/>
            <w:left w:val="none" w:sz="0" w:space="0" w:color="auto"/>
            <w:bottom w:val="none" w:sz="0" w:space="0" w:color="auto"/>
            <w:right w:val="none" w:sz="0" w:space="0" w:color="auto"/>
          </w:divBdr>
        </w:div>
        <w:div w:id="478772286">
          <w:marLeft w:val="547"/>
          <w:marRight w:val="0"/>
          <w:marTop w:val="0"/>
          <w:marBottom w:val="0"/>
          <w:divBdr>
            <w:top w:val="none" w:sz="0" w:space="0" w:color="auto"/>
            <w:left w:val="none" w:sz="0" w:space="0" w:color="auto"/>
            <w:bottom w:val="none" w:sz="0" w:space="0" w:color="auto"/>
            <w:right w:val="none" w:sz="0" w:space="0" w:color="auto"/>
          </w:divBdr>
        </w:div>
        <w:div w:id="1964729046">
          <w:marLeft w:val="547"/>
          <w:marRight w:val="0"/>
          <w:marTop w:val="0"/>
          <w:marBottom w:val="0"/>
          <w:divBdr>
            <w:top w:val="none" w:sz="0" w:space="0" w:color="auto"/>
            <w:left w:val="none" w:sz="0" w:space="0" w:color="auto"/>
            <w:bottom w:val="none" w:sz="0" w:space="0" w:color="auto"/>
            <w:right w:val="none" w:sz="0" w:space="0" w:color="auto"/>
          </w:divBdr>
        </w:div>
      </w:divsChild>
    </w:div>
    <w:div w:id="1652248732">
      <w:bodyDiv w:val="1"/>
      <w:marLeft w:val="0"/>
      <w:marRight w:val="0"/>
      <w:marTop w:val="0"/>
      <w:marBottom w:val="0"/>
      <w:divBdr>
        <w:top w:val="none" w:sz="0" w:space="0" w:color="auto"/>
        <w:left w:val="none" w:sz="0" w:space="0" w:color="auto"/>
        <w:bottom w:val="none" w:sz="0" w:space="0" w:color="auto"/>
        <w:right w:val="none" w:sz="0" w:space="0" w:color="auto"/>
      </w:divBdr>
    </w:div>
    <w:div w:id="1652952074">
      <w:bodyDiv w:val="1"/>
      <w:marLeft w:val="0"/>
      <w:marRight w:val="0"/>
      <w:marTop w:val="0"/>
      <w:marBottom w:val="0"/>
      <w:divBdr>
        <w:top w:val="none" w:sz="0" w:space="0" w:color="auto"/>
        <w:left w:val="none" w:sz="0" w:space="0" w:color="auto"/>
        <w:bottom w:val="none" w:sz="0" w:space="0" w:color="auto"/>
        <w:right w:val="none" w:sz="0" w:space="0" w:color="auto"/>
      </w:divBdr>
    </w:div>
    <w:div w:id="1655914512">
      <w:bodyDiv w:val="1"/>
      <w:marLeft w:val="0"/>
      <w:marRight w:val="0"/>
      <w:marTop w:val="0"/>
      <w:marBottom w:val="0"/>
      <w:divBdr>
        <w:top w:val="none" w:sz="0" w:space="0" w:color="auto"/>
        <w:left w:val="none" w:sz="0" w:space="0" w:color="auto"/>
        <w:bottom w:val="none" w:sz="0" w:space="0" w:color="auto"/>
        <w:right w:val="none" w:sz="0" w:space="0" w:color="auto"/>
      </w:divBdr>
    </w:div>
    <w:div w:id="1656685890">
      <w:bodyDiv w:val="1"/>
      <w:marLeft w:val="0"/>
      <w:marRight w:val="0"/>
      <w:marTop w:val="0"/>
      <w:marBottom w:val="0"/>
      <w:divBdr>
        <w:top w:val="none" w:sz="0" w:space="0" w:color="auto"/>
        <w:left w:val="none" w:sz="0" w:space="0" w:color="auto"/>
        <w:bottom w:val="none" w:sz="0" w:space="0" w:color="auto"/>
        <w:right w:val="none" w:sz="0" w:space="0" w:color="auto"/>
      </w:divBdr>
      <w:divsChild>
        <w:div w:id="801386892">
          <w:marLeft w:val="547"/>
          <w:marRight w:val="0"/>
          <w:marTop w:val="0"/>
          <w:marBottom w:val="0"/>
          <w:divBdr>
            <w:top w:val="none" w:sz="0" w:space="0" w:color="auto"/>
            <w:left w:val="none" w:sz="0" w:space="0" w:color="auto"/>
            <w:bottom w:val="none" w:sz="0" w:space="0" w:color="auto"/>
            <w:right w:val="none" w:sz="0" w:space="0" w:color="auto"/>
          </w:divBdr>
        </w:div>
      </w:divsChild>
    </w:div>
    <w:div w:id="1657802450">
      <w:bodyDiv w:val="1"/>
      <w:marLeft w:val="0"/>
      <w:marRight w:val="0"/>
      <w:marTop w:val="0"/>
      <w:marBottom w:val="0"/>
      <w:divBdr>
        <w:top w:val="none" w:sz="0" w:space="0" w:color="auto"/>
        <w:left w:val="none" w:sz="0" w:space="0" w:color="auto"/>
        <w:bottom w:val="none" w:sz="0" w:space="0" w:color="auto"/>
        <w:right w:val="none" w:sz="0" w:space="0" w:color="auto"/>
      </w:divBdr>
      <w:divsChild>
        <w:div w:id="930311198">
          <w:marLeft w:val="547"/>
          <w:marRight w:val="0"/>
          <w:marTop w:val="0"/>
          <w:marBottom w:val="0"/>
          <w:divBdr>
            <w:top w:val="none" w:sz="0" w:space="0" w:color="auto"/>
            <w:left w:val="none" w:sz="0" w:space="0" w:color="auto"/>
            <w:bottom w:val="none" w:sz="0" w:space="0" w:color="auto"/>
            <w:right w:val="none" w:sz="0" w:space="0" w:color="auto"/>
          </w:divBdr>
        </w:div>
        <w:div w:id="1079254224">
          <w:marLeft w:val="547"/>
          <w:marRight w:val="0"/>
          <w:marTop w:val="0"/>
          <w:marBottom w:val="0"/>
          <w:divBdr>
            <w:top w:val="none" w:sz="0" w:space="0" w:color="auto"/>
            <w:left w:val="none" w:sz="0" w:space="0" w:color="auto"/>
            <w:bottom w:val="none" w:sz="0" w:space="0" w:color="auto"/>
            <w:right w:val="none" w:sz="0" w:space="0" w:color="auto"/>
          </w:divBdr>
        </w:div>
      </w:divsChild>
    </w:div>
    <w:div w:id="1662849642">
      <w:bodyDiv w:val="1"/>
      <w:marLeft w:val="0"/>
      <w:marRight w:val="0"/>
      <w:marTop w:val="0"/>
      <w:marBottom w:val="0"/>
      <w:divBdr>
        <w:top w:val="none" w:sz="0" w:space="0" w:color="auto"/>
        <w:left w:val="none" w:sz="0" w:space="0" w:color="auto"/>
        <w:bottom w:val="none" w:sz="0" w:space="0" w:color="auto"/>
        <w:right w:val="none" w:sz="0" w:space="0" w:color="auto"/>
      </w:divBdr>
      <w:divsChild>
        <w:div w:id="1780101885">
          <w:marLeft w:val="360"/>
          <w:marRight w:val="0"/>
          <w:marTop w:val="0"/>
          <w:marBottom w:val="0"/>
          <w:divBdr>
            <w:top w:val="none" w:sz="0" w:space="0" w:color="auto"/>
            <w:left w:val="none" w:sz="0" w:space="0" w:color="auto"/>
            <w:bottom w:val="none" w:sz="0" w:space="0" w:color="auto"/>
            <w:right w:val="none" w:sz="0" w:space="0" w:color="auto"/>
          </w:divBdr>
        </w:div>
        <w:div w:id="1315640471">
          <w:marLeft w:val="360"/>
          <w:marRight w:val="0"/>
          <w:marTop w:val="0"/>
          <w:marBottom w:val="0"/>
          <w:divBdr>
            <w:top w:val="none" w:sz="0" w:space="0" w:color="auto"/>
            <w:left w:val="none" w:sz="0" w:space="0" w:color="auto"/>
            <w:bottom w:val="none" w:sz="0" w:space="0" w:color="auto"/>
            <w:right w:val="none" w:sz="0" w:space="0" w:color="auto"/>
          </w:divBdr>
        </w:div>
      </w:divsChild>
    </w:div>
    <w:div w:id="1663463429">
      <w:bodyDiv w:val="1"/>
      <w:marLeft w:val="0"/>
      <w:marRight w:val="0"/>
      <w:marTop w:val="0"/>
      <w:marBottom w:val="0"/>
      <w:divBdr>
        <w:top w:val="none" w:sz="0" w:space="0" w:color="auto"/>
        <w:left w:val="none" w:sz="0" w:space="0" w:color="auto"/>
        <w:bottom w:val="none" w:sz="0" w:space="0" w:color="auto"/>
        <w:right w:val="none" w:sz="0" w:space="0" w:color="auto"/>
      </w:divBdr>
      <w:divsChild>
        <w:div w:id="1933077177">
          <w:marLeft w:val="0"/>
          <w:marRight w:val="0"/>
          <w:marTop w:val="0"/>
          <w:marBottom w:val="0"/>
          <w:divBdr>
            <w:top w:val="none" w:sz="0" w:space="0" w:color="auto"/>
            <w:left w:val="none" w:sz="0" w:space="0" w:color="auto"/>
            <w:bottom w:val="none" w:sz="0" w:space="0" w:color="auto"/>
            <w:right w:val="none" w:sz="0" w:space="0" w:color="auto"/>
          </w:divBdr>
        </w:div>
      </w:divsChild>
    </w:div>
    <w:div w:id="1670600654">
      <w:bodyDiv w:val="1"/>
      <w:marLeft w:val="0"/>
      <w:marRight w:val="0"/>
      <w:marTop w:val="0"/>
      <w:marBottom w:val="0"/>
      <w:divBdr>
        <w:top w:val="none" w:sz="0" w:space="0" w:color="auto"/>
        <w:left w:val="none" w:sz="0" w:space="0" w:color="auto"/>
        <w:bottom w:val="none" w:sz="0" w:space="0" w:color="auto"/>
        <w:right w:val="none" w:sz="0" w:space="0" w:color="auto"/>
      </w:divBdr>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
    <w:div w:id="1675037031">
      <w:bodyDiv w:val="1"/>
      <w:marLeft w:val="0"/>
      <w:marRight w:val="0"/>
      <w:marTop w:val="0"/>
      <w:marBottom w:val="0"/>
      <w:divBdr>
        <w:top w:val="none" w:sz="0" w:space="0" w:color="auto"/>
        <w:left w:val="none" w:sz="0" w:space="0" w:color="auto"/>
        <w:bottom w:val="none" w:sz="0" w:space="0" w:color="auto"/>
        <w:right w:val="none" w:sz="0" w:space="0" w:color="auto"/>
      </w:divBdr>
    </w:div>
    <w:div w:id="1677465585">
      <w:bodyDiv w:val="1"/>
      <w:marLeft w:val="0"/>
      <w:marRight w:val="0"/>
      <w:marTop w:val="0"/>
      <w:marBottom w:val="0"/>
      <w:divBdr>
        <w:top w:val="none" w:sz="0" w:space="0" w:color="auto"/>
        <w:left w:val="none" w:sz="0" w:space="0" w:color="auto"/>
        <w:bottom w:val="none" w:sz="0" w:space="0" w:color="auto"/>
        <w:right w:val="none" w:sz="0" w:space="0" w:color="auto"/>
      </w:divBdr>
    </w:div>
    <w:div w:id="1677993649">
      <w:bodyDiv w:val="1"/>
      <w:marLeft w:val="0"/>
      <w:marRight w:val="0"/>
      <w:marTop w:val="0"/>
      <w:marBottom w:val="0"/>
      <w:divBdr>
        <w:top w:val="none" w:sz="0" w:space="0" w:color="auto"/>
        <w:left w:val="none" w:sz="0" w:space="0" w:color="auto"/>
        <w:bottom w:val="none" w:sz="0" w:space="0" w:color="auto"/>
        <w:right w:val="none" w:sz="0" w:space="0" w:color="auto"/>
      </w:divBdr>
    </w:div>
    <w:div w:id="1678073277">
      <w:bodyDiv w:val="1"/>
      <w:marLeft w:val="0"/>
      <w:marRight w:val="0"/>
      <w:marTop w:val="0"/>
      <w:marBottom w:val="0"/>
      <w:divBdr>
        <w:top w:val="none" w:sz="0" w:space="0" w:color="auto"/>
        <w:left w:val="none" w:sz="0" w:space="0" w:color="auto"/>
        <w:bottom w:val="none" w:sz="0" w:space="0" w:color="auto"/>
        <w:right w:val="none" w:sz="0" w:space="0" w:color="auto"/>
      </w:divBdr>
    </w:div>
    <w:div w:id="1679691580">
      <w:bodyDiv w:val="1"/>
      <w:marLeft w:val="0"/>
      <w:marRight w:val="0"/>
      <w:marTop w:val="0"/>
      <w:marBottom w:val="0"/>
      <w:divBdr>
        <w:top w:val="none" w:sz="0" w:space="0" w:color="auto"/>
        <w:left w:val="none" w:sz="0" w:space="0" w:color="auto"/>
        <w:bottom w:val="none" w:sz="0" w:space="0" w:color="auto"/>
        <w:right w:val="none" w:sz="0" w:space="0" w:color="auto"/>
      </w:divBdr>
    </w:div>
    <w:div w:id="1681933017">
      <w:bodyDiv w:val="1"/>
      <w:marLeft w:val="0"/>
      <w:marRight w:val="0"/>
      <w:marTop w:val="0"/>
      <w:marBottom w:val="0"/>
      <w:divBdr>
        <w:top w:val="none" w:sz="0" w:space="0" w:color="auto"/>
        <w:left w:val="none" w:sz="0" w:space="0" w:color="auto"/>
        <w:bottom w:val="none" w:sz="0" w:space="0" w:color="auto"/>
        <w:right w:val="none" w:sz="0" w:space="0" w:color="auto"/>
      </w:divBdr>
    </w:div>
    <w:div w:id="1682198618">
      <w:bodyDiv w:val="1"/>
      <w:marLeft w:val="0"/>
      <w:marRight w:val="0"/>
      <w:marTop w:val="0"/>
      <w:marBottom w:val="0"/>
      <w:divBdr>
        <w:top w:val="none" w:sz="0" w:space="0" w:color="auto"/>
        <w:left w:val="none" w:sz="0" w:space="0" w:color="auto"/>
        <w:bottom w:val="none" w:sz="0" w:space="0" w:color="auto"/>
        <w:right w:val="none" w:sz="0" w:space="0" w:color="auto"/>
      </w:divBdr>
    </w:div>
    <w:div w:id="1682780415">
      <w:bodyDiv w:val="1"/>
      <w:marLeft w:val="0"/>
      <w:marRight w:val="0"/>
      <w:marTop w:val="0"/>
      <w:marBottom w:val="0"/>
      <w:divBdr>
        <w:top w:val="none" w:sz="0" w:space="0" w:color="auto"/>
        <w:left w:val="none" w:sz="0" w:space="0" w:color="auto"/>
        <w:bottom w:val="none" w:sz="0" w:space="0" w:color="auto"/>
        <w:right w:val="none" w:sz="0" w:space="0" w:color="auto"/>
      </w:divBdr>
    </w:div>
    <w:div w:id="1692799466">
      <w:bodyDiv w:val="1"/>
      <w:marLeft w:val="0"/>
      <w:marRight w:val="0"/>
      <w:marTop w:val="0"/>
      <w:marBottom w:val="0"/>
      <w:divBdr>
        <w:top w:val="none" w:sz="0" w:space="0" w:color="auto"/>
        <w:left w:val="none" w:sz="0" w:space="0" w:color="auto"/>
        <w:bottom w:val="none" w:sz="0" w:space="0" w:color="auto"/>
        <w:right w:val="none" w:sz="0" w:space="0" w:color="auto"/>
      </w:divBdr>
    </w:div>
    <w:div w:id="1693266038">
      <w:bodyDiv w:val="1"/>
      <w:marLeft w:val="0"/>
      <w:marRight w:val="0"/>
      <w:marTop w:val="0"/>
      <w:marBottom w:val="0"/>
      <w:divBdr>
        <w:top w:val="none" w:sz="0" w:space="0" w:color="auto"/>
        <w:left w:val="none" w:sz="0" w:space="0" w:color="auto"/>
        <w:bottom w:val="none" w:sz="0" w:space="0" w:color="auto"/>
        <w:right w:val="none" w:sz="0" w:space="0" w:color="auto"/>
      </w:divBdr>
      <w:divsChild>
        <w:div w:id="1466896074">
          <w:marLeft w:val="547"/>
          <w:marRight w:val="0"/>
          <w:marTop w:val="0"/>
          <w:marBottom w:val="0"/>
          <w:divBdr>
            <w:top w:val="none" w:sz="0" w:space="0" w:color="auto"/>
            <w:left w:val="none" w:sz="0" w:space="0" w:color="auto"/>
            <w:bottom w:val="none" w:sz="0" w:space="0" w:color="auto"/>
            <w:right w:val="none" w:sz="0" w:space="0" w:color="auto"/>
          </w:divBdr>
        </w:div>
      </w:divsChild>
    </w:div>
    <w:div w:id="1694040605">
      <w:bodyDiv w:val="1"/>
      <w:marLeft w:val="0"/>
      <w:marRight w:val="0"/>
      <w:marTop w:val="0"/>
      <w:marBottom w:val="0"/>
      <w:divBdr>
        <w:top w:val="none" w:sz="0" w:space="0" w:color="auto"/>
        <w:left w:val="none" w:sz="0" w:space="0" w:color="auto"/>
        <w:bottom w:val="none" w:sz="0" w:space="0" w:color="auto"/>
        <w:right w:val="none" w:sz="0" w:space="0" w:color="auto"/>
      </w:divBdr>
    </w:div>
    <w:div w:id="1694259212">
      <w:bodyDiv w:val="1"/>
      <w:marLeft w:val="0"/>
      <w:marRight w:val="0"/>
      <w:marTop w:val="0"/>
      <w:marBottom w:val="0"/>
      <w:divBdr>
        <w:top w:val="none" w:sz="0" w:space="0" w:color="auto"/>
        <w:left w:val="none" w:sz="0" w:space="0" w:color="auto"/>
        <w:bottom w:val="none" w:sz="0" w:space="0" w:color="auto"/>
        <w:right w:val="none" w:sz="0" w:space="0" w:color="auto"/>
      </w:divBdr>
    </w:div>
    <w:div w:id="1699618145">
      <w:bodyDiv w:val="1"/>
      <w:marLeft w:val="0"/>
      <w:marRight w:val="0"/>
      <w:marTop w:val="0"/>
      <w:marBottom w:val="0"/>
      <w:divBdr>
        <w:top w:val="none" w:sz="0" w:space="0" w:color="auto"/>
        <w:left w:val="none" w:sz="0" w:space="0" w:color="auto"/>
        <w:bottom w:val="none" w:sz="0" w:space="0" w:color="auto"/>
        <w:right w:val="none" w:sz="0" w:space="0" w:color="auto"/>
      </w:divBdr>
    </w:div>
    <w:div w:id="1699820093">
      <w:bodyDiv w:val="1"/>
      <w:marLeft w:val="0"/>
      <w:marRight w:val="0"/>
      <w:marTop w:val="0"/>
      <w:marBottom w:val="0"/>
      <w:divBdr>
        <w:top w:val="none" w:sz="0" w:space="0" w:color="auto"/>
        <w:left w:val="none" w:sz="0" w:space="0" w:color="auto"/>
        <w:bottom w:val="none" w:sz="0" w:space="0" w:color="auto"/>
        <w:right w:val="none" w:sz="0" w:space="0" w:color="auto"/>
      </w:divBdr>
      <w:divsChild>
        <w:div w:id="895624101">
          <w:marLeft w:val="446"/>
          <w:marRight w:val="0"/>
          <w:marTop w:val="0"/>
          <w:marBottom w:val="0"/>
          <w:divBdr>
            <w:top w:val="none" w:sz="0" w:space="0" w:color="auto"/>
            <w:left w:val="none" w:sz="0" w:space="0" w:color="auto"/>
            <w:bottom w:val="none" w:sz="0" w:space="0" w:color="auto"/>
            <w:right w:val="none" w:sz="0" w:space="0" w:color="auto"/>
          </w:divBdr>
        </w:div>
        <w:div w:id="902107954">
          <w:marLeft w:val="446"/>
          <w:marRight w:val="0"/>
          <w:marTop w:val="0"/>
          <w:marBottom w:val="0"/>
          <w:divBdr>
            <w:top w:val="none" w:sz="0" w:space="0" w:color="auto"/>
            <w:left w:val="none" w:sz="0" w:space="0" w:color="auto"/>
            <w:bottom w:val="none" w:sz="0" w:space="0" w:color="auto"/>
            <w:right w:val="none" w:sz="0" w:space="0" w:color="auto"/>
          </w:divBdr>
        </w:div>
        <w:div w:id="968823074">
          <w:marLeft w:val="446"/>
          <w:marRight w:val="0"/>
          <w:marTop w:val="0"/>
          <w:marBottom w:val="0"/>
          <w:divBdr>
            <w:top w:val="none" w:sz="0" w:space="0" w:color="auto"/>
            <w:left w:val="none" w:sz="0" w:space="0" w:color="auto"/>
            <w:bottom w:val="none" w:sz="0" w:space="0" w:color="auto"/>
            <w:right w:val="none" w:sz="0" w:space="0" w:color="auto"/>
          </w:divBdr>
        </w:div>
        <w:div w:id="1730838193">
          <w:marLeft w:val="446"/>
          <w:marRight w:val="0"/>
          <w:marTop w:val="0"/>
          <w:marBottom w:val="0"/>
          <w:divBdr>
            <w:top w:val="none" w:sz="0" w:space="0" w:color="auto"/>
            <w:left w:val="none" w:sz="0" w:space="0" w:color="auto"/>
            <w:bottom w:val="none" w:sz="0" w:space="0" w:color="auto"/>
            <w:right w:val="none" w:sz="0" w:space="0" w:color="auto"/>
          </w:divBdr>
        </w:div>
      </w:divsChild>
    </w:div>
    <w:div w:id="1700468685">
      <w:bodyDiv w:val="1"/>
      <w:marLeft w:val="0"/>
      <w:marRight w:val="0"/>
      <w:marTop w:val="0"/>
      <w:marBottom w:val="0"/>
      <w:divBdr>
        <w:top w:val="none" w:sz="0" w:space="0" w:color="auto"/>
        <w:left w:val="none" w:sz="0" w:space="0" w:color="auto"/>
        <w:bottom w:val="none" w:sz="0" w:space="0" w:color="auto"/>
        <w:right w:val="none" w:sz="0" w:space="0" w:color="auto"/>
      </w:divBdr>
      <w:divsChild>
        <w:div w:id="12271262">
          <w:marLeft w:val="360"/>
          <w:marRight w:val="0"/>
          <w:marTop w:val="0"/>
          <w:marBottom w:val="0"/>
          <w:divBdr>
            <w:top w:val="none" w:sz="0" w:space="0" w:color="auto"/>
            <w:left w:val="none" w:sz="0" w:space="0" w:color="auto"/>
            <w:bottom w:val="none" w:sz="0" w:space="0" w:color="auto"/>
            <w:right w:val="none" w:sz="0" w:space="0" w:color="auto"/>
          </w:divBdr>
        </w:div>
        <w:div w:id="1775855004">
          <w:marLeft w:val="360"/>
          <w:marRight w:val="0"/>
          <w:marTop w:val="0"/>
          <w:marBottom w:val="0"/>
          <w:divBdr>
            <w:top w:val="none" w:sz="0" w:space="0" w:color="auto"/>
            <w:left w:val="none" w:sz="0" w:space="0" w:color="auto"/>
            <w:bottom w:val="none" w:sz="0" w:space="0" w:color="auto"/>
            <w:right w:val="none" w:sz="0" w:space="0" w:color="auto"/>
          </w:divBdr>
        </w:div>
        <w:div w:id="1139221948">
          <w:marLeft w:val="360"/>
          <w:marRight w:val="0"/>
          <w:marTop w:val="0"/>
          <w:marBottom w:val="0"/>
          <w:divBdr>
            <w:top w:val="none" w:sz="0" w:space="0" w:color="auto"/>
            <w:left w:val="none" w:sz="0" w:space="0" w:color="auto"/>
            <w:bottom w:val="none" w:sz="0" w:space="0" w:color="auto"/>
            <w:right w:val="none" w:sz="0" w:space="0" w:color="auto"/>
          </w:divBdr>
        </w:div>
        <w:div w:id="1562902863">
          <w:marLeft w:val="360"/>
          <w:marRight w:val="0"/>
          <w:marTop w:val="0"/>
          <w:marBottom w:val="0"/>
          <w:divBdr>
            <w:top w:val="none" w:sz="0" w:space="0" w:color="auto"/>
            <w:left w:val="none" w:sz="0" w:space="0" w:color="auto"/>
            <w:bottom w:val="none" w:sz="0" w:space="0" w:color="auto"/>
            <w:right w:val="none" w:sz="0" w:space="0" w:color="auto"/>
          </w:divBdr>
        </w:div>
        <w:div w:id="1256937159">
          <w:marLeft w:val="360"/>
          <w:marRight w:val="0"/>
          <w:marTop w:val="0"/>
          <w:marBottom w:val="0"/>
          <w:divBdr>
            <w:top w:val="none" w:sz="0" w:space="0" w:color="auto"/>
            <w:left w:val="none" w:sz="0" w:space="0" w:color="auto"/>
            <w:bottom w:val="none" w:sz="0" w:space="0" w:color="auto"/>
            <w:right w:val="none" w:sz="0" w:space="0" w:color="auto"/>
          </w:divBdr>
        </w:div>
        <w:div w:id="2111074351">
          <w:marLeft w:val="360"/>
          <w:marRight w:val="0"/>
          <w:marTop w:val="0"/>
          <w:marBottom w:val="0"/>
          <w:divBdr>
            <w:top w:val="none" w:sz="0" w:space="0" w:color="auto"/>
            <w:left w:val="none" w:sz="0" w:space="0" w:color="auto"/>
            <w:bottom w:val="none" w:sz="0" w:space="0" w:color="auto"/>
            <w:right w:val="none" w:sz="0" w:space="0" w:color="auto"/>
          </w:divBdr>
        </w:div>
      </w:divsChild>
    </w:div>
    <w:div w:id="1702046063">
      <w:bodyDiv w:val="1"/>
      <w:marLeft w:val="0"/>
      <w:marRight w:val="0"/>
      <w:marTop w:val="0"/>
      <w:marBottom w:val="0"/>
      <w:divBdr>
        <w:top w:val="none" w:sz="0" w:space="0" w:color="auto"/>
        <w:left w:val="none" w:sz="0" w:space="0" w:color="auto"/>
        <w:bottom w:val="none" w:sz="0" w:space="0" w:color="auto"/>
        <w:right w:val="none" w:sz="0" w:space="0" w:color="auto"/>
      </w:divBdr>
    </w:div>
    <w:div w:id="1703284343">
      <w:bodyDiv w:val="1"/>
      <w:marLeft w:val="0"/>
      <w:marRight w:val="0"/>
      <w:marTop w:val="0"/>
      <w:marBottom w:val="0"/>
      <w:divBdr>
        <w:top w:val="none" w:sz="0" w:space="0" w:color="auto"/>
        <w:left w:val="none" w:sz="0" w:space="0" w:color="auto"/>
        <w:bottom w:val="none" w:sz="0" w:space="0" w:color="auto"/>
        <w:right w:val="none" w:sz="0" w:space="0" w:color="auto"/>
      </w:divBdr>
    </w:div>
    <w:div w:id="1705670013">
      <w:bodyDiv w:val="1"/>
      <w:marLeft w:val="0"/>
      <w:marRight w:val="0"/>
      <w:marTop w:val="0"/>
      <w:marBottom w:val="0"/>
      <w:divBdr>
        <w:top w:val="none" w:sz="0" w:space="0" w:color="auto"/>
        <w:left w:val="none" w:sz="0" w:space="0" w:color="auto"/>
        <w:bottom w:val="none" w:sz="0" w:space="0" w:color="auto"/>
        <w:right w:val="none" w:sz="0" w:space="0" w:color="auto"/>
      </w:divBdr>
      <w:divsChild>
        <w:div w:id="1659797116">
          <w:marLeft w:val="360"/>
          <w:marRight w:val="0"/>
          <w:marTop w:val="0"/>
          <w:marBottom w:val="0"/>
          <w:divBdr>
            <w:top w:val="none" w:sz="0" w:space="0" w:color="auto"/>
            <w:left w:val="none" w:sz="0" w:space="0" w:color="auto"/>
            <w:bottom w:val="none" w:sz="0" w:space="0" w:color="auto"/>
            <w:right w:val="none" w:sz="0" w:space="0" w:color="auto"/>
          </w:divBdr>
        </w:div>
        <w:div w:id="1997420480">
          <w:marLeft w:val="360"/>
          <w:marRight w:val="0"/>
          <w:marTop w:val="0"/>
          <w:marBottom w:val="0"/>
          <w:divBdr>
            <w:top w:val="none" w:sz="0" w:space="0" w:color="auto"/>
            <w:left w:val="none" w:sz="0" w:space="0" w:color="auto"/>
            <w:bottom w:val="none" w:sz="0" w:space="0" w:color="auto"/>
            <w:right w:val="none" w:sz="0" w:space="0" w:color="auto"/>
          </w:divBdr>
        </w:div>
        <w:div w:id="1874266651">
          <w:marLeft w:val="360"/>
          <w:marRight w:val="0"/>
          <w:marTop w:val="0"/>
          <w:marBottom w:val="0"/>
          <w:divBdr>
            <w:top w:val="none" w:sz="0" w:space="0" w:color="auto"/>
            <w:left w:val="none" w:sz="0" w:space="0" w:color="auto"/>
            <w:bottom w:val="none" w:sz="0" w:space="0" w:color="auto"/>
            <w:right w:val="none" w:sz="0" w:space="0" w:color="auto"/>
          </w:divBdr>
        </w:div>
        <w:div w:id="339820012">
          <w:marLeft w:val="360"/>
          <w:marRight w:val="0"/>
          <w:marTop w:val="0"/>
          <w:marBottom w:val="0"/>
          <w:divBdr>
            <w:top w:val="none" w:sz="0" w:space="0" w:color="auto"/>
            <w:left w:val="none" w:sz="0" w:space="0" w:color="auto"/>
            <w:bottom w:val="none" w:sz="0" w:space="0" w:color="auto"/>
            <w:right w:val="none" w:sz="0" w:space="0" w:color="auto"/>
          </w:divBdr>
        </w:div>
        <w:div w:id="326833532">
          <w:marLeft w:val="360"/>
          <w:marRight w:val="0"/>
          <w:marTop w:val="0"/>
          <w:marBottom w:val="0"/>
          <w:divBdr>
            <w:top w:val="none" w:sz="0" w:space="0" w:color="auto"/>
            <w:left w:val="none" w:sz="0" w:space="0" w:color="auto"/>
            <w:bottom w:val="none" w:sz="0" w:space="0" w:color="auto"/>
            <w:right w:val="none" w:sz="0" w:space="0" w:color="auto"/>
          </w:divBdr>
        </w:div>
        <w:div w:id="1067647248">
          <w:marLeft w:val="360"/>
          <w:marRight w:val="0"/>
          <w:marTop w:val="0"/>
          <w:marBottom w:val="0"/>
          <w:divBdr>
            <w:top w:val="none" w:sz="0" w:space="0" w:color="auto"/>
            <w:left w:val="none" w:sz="0" w:space="0" w:color="auto"/>
            <w:bottom w:val="none" w:sz="0" w:space="0" w:color="auto"/>
            <w:right w:val="none" w:sz="0" w:space="0" w:color="auto"/>
          </w:divBdr>
        </w:div>
        <w:div w:id="89930485">
          <w:marLeft w:val="360"/>
          <w:marRight w:val="0"/>
          <w:marTop w:val="0"/>
          <w:marBottom w:val="0"/>
          <w:divBdr>
            <w:top w:val="none" w:sz="0" w:space="0" w:color="auto"/>
            <w:left w:val="none" w:sz="0" w:space="0" w:color="auto"/>
            <w:bottom w:val="none" w:sz="0" w:space="0" w:color="auto"/>
            <w:right w:val="none" w:sz="0" w:space="0" w:color="auto"/>
          </w:divBdr>
        </w:div>
      </w:divsChild>
    </w:div>
    <w:div w:id="1707215764">
      <w:bodyDiv w:val="1"/>
      <w:marLeft w:val="0"/>
      <w:marRight w:val="0"/>
      <w:marTop w:val="0"/>
      <w:marBottom w:val="0"/>
      <w:divBdr>
        <w:top w:val="none" w:sz="0" w:space="0" w:color="auto"/>
        <w:left w:val="none" w:sz="0" w:space="0" w:color="auto"/>
        <w:bottom w:val="none" w:sz="0" w:space="0" w:color="auto"/>
        <w:right w:val="none" w:sz="0" w:space="0" w:color="auto"/>
      </w:divBdr>
    </w:div>
    <w:div w:id="1708681276">
      <w:bodyDiv w:val="1"/>
      <w:marLeft w:val="0"/>
      <w:marRight w:val="0"/>
      <w:marTop w:val="0"/>
      <w:marBottom w:val="0"/>
      <w:divBdr>
        <w:top w:val="none" w:sz="0" w:space="0" w:color="auto"/>
        <w:left w:val="none" w:sz="0" w:space="0" w:color="auto"/>
        <w:bottom w:val="none" w:sz="0" w:space="0" w:color="auto"/>
        <w:right w:val="none" w:sz="0" w:space="0" w:color="auto"/>
      </w:divBdr>
      <w:divsChild>
        <w:div w:id="1668631555">
          <w:marLeft w:val="360"/>
          <w:marRight w:val="0"/>
          <w:marTop w:val="0"/>
          <w:marBottom w:val="0"/>
          <w:divBdr>
            <w:top w:val="none" w:sz="0" w:space="0" w:color="auto"/>
            <w:left w:val="none" w:sz="0" w:space="0" w:color="auto"/>
            <w:bottom w:val="none" w:sz="0" w:space="0" w:color="auto"/>
            <w:right w:val="none" w:sz="0" w:space="0" w:color="auto"/>
          </w:divBdr>
        </w:div>
        <w:div w:id="1670055612">
          <w:marLeft w:val="360"/>
          <w:marRight w:val="0"/>
          <w:marTop w:val="0"/>
          <w:marBottom w:val="0"/>
          <w:divBdr>
            <w:top w:val="none" w:sz="0" w:space="0" w:color="auto"/>
            <w:left w:val="none" w:sz="0" w:space="0" w:color="auto"/>
            <w:bottom w:val="none" w:sz="0" w:space="0" w:color="auto"/>
            <w:right w:val="none" w:sz="0" w:space="0" w:color="auto"/>
          </w:divBdr>
        </w:div>
      </w:divsChild>
    </w:div>
    <w:div w:id="1708866902">
      <w:bodyDiv w:val="1"/>
      <w:marLeft w:val="0"/>
      <w:marRight w:val="0"/>
      <w:marTop w:val="0"/>
      <w:marBottom w:val="0"/>
      <w:divBdr>
        <w:top w:val="none" w:sz="0" w:space="0" w:color="auto"/>
        <w:left w:val="none" w:sz="0" w:space="0" w:color="auto"/>
        <w:bottom w:val="none" w:sz="0" w:space="0" w:color="auto"/>
        <w:right w:val="none" w:sz="0" w:space="0" w:color="auto"/>
      </w:divBdr>
      <w:divsChild>
        <w:div w:id="1958295018">
          <w:marLeft w:val="547"/>
          <w:marRight w:val="0"/>
          <w:marTop w:val="0"/>
          <w:marBottom w:val="0"/>
          <w:divBdr>
            <w:top w:val="none" w:sz="0" w:space="0" w:color="auto"/>
            <w:left w:val="none" w:sz="0" w:space="0" w:color="auto"/>
            <w:bottom w:val="none" w:sz="0" w:space="0" w:color="auto"/>
            <w:right w:val="none" w:sz="0" w:space="0" w:color="auto"/>
          </w:divBdr>
        </w:div>
      </w:divsChild>
    </w:div>
    <w:div w:id="1709060226">
      <w:bodyDiv w:val="1"/>
      <w:marLeft w:val="0"/>
      <w:marRight w:val="0"/>
      <w:marTop w:val="0"/>
      <w:marBottom w:val="0"/>
      <w:divBdr>
        <w:top w:val="none" w:sz="0" w:space="0" w:color="auto"/>
        <w:left w:val="none" w:sz="0" w:space="0" w:color="auto"/>
        <w:bottom w:val="none" w:sz="0" w:space="0" w:color="auto"/>
        <w:right w:val="none" w:sz="0" w:space="0" w:color="auto"/>
      </w:divBdr>
    </w:div>
    <w:div w:id="1709376674">
      <w:bodyDiv w:val="1"/>
      <w:marLeft w:val="0"/>
      <w:marRight w:val="0"/>
      <w:marTop w:val="0"/>
      <w:marBottom w:val="0"/>
      <w:divBdr>
        <w:top w:val="none" w:sz="0" w:space="0" w:color="auto"/>
        <w:left w:val="none" w:sz="0" w:space="0" w:color="auto"/>
        <w:bottom w:val="none" w:sz="0" w:space="0" w:color="auto"/>
        <w:right w:val="none" w:sz="0" w:space="0" w:color="auto"/>
      </w:divBdr>
    </w:div>
    <w:div w:id="1709447600">
      <w:bodyDiv w:val="1"/>
      <w:marLeft w:val="0"/>
      <w:marRight w:val="0"/>
      <w:marTop w:val="0"/>
      <w:marBottom w:val="0"/>
      <w:divBdr>
        <w:top w:val="none" w:sz="0" w:space="0" w:color="auto"/>
        <w:left w:val="none" w:sz="0" w:space="0" w:color="auto"/>
        <w:bottom w:val="none" w:sz="0" w:space="0" w:color="auto"/>
        <w:right w:val="none" w:sz="0" w:space="0" w:color="auto"/>
      </w:divBdr>
    </w:div>
    <w:div w:id="1710257245">
      <w:bodyDiv w:val="1"/>
      <w:marLeft w:val="0"/>
      <w:marRight w:val="0"/>
      <w:marTop w:val="0"/>
      <w:marBottom w:val="0"/>
      <w:divBdr>
        <w:top w:val="none" w:sz="0" w:space="0" w:color="auto"/>
        <w:left w:val="none" w:sz="0" w:space="0" w:color="auto"/>
        <w:bottom w:val="none" w:sz="0" w:space="0" w:color="auto"/>
        <w:right w:val="none" w:sz="0" w:space="0" w:color="auto"/>
      </w:divBdr>
    </w:div>
    <w:div w:id="1713650111">
      <w:bodyDiv w:val="1"/>
      <w:marLeft w:val="0"/>
      <w:marRight w:val="0"/>
      <w:marTop w:val="0"/>
      <w:marBottom w:val="0"/>
      <w:divBdr>
        <w:top w:val="none" w:sz="0" w:space="0" w:color="auto"/>
        <w:left w:val="none" w:sz="0" w:space="0" w:color="auto"/>
        <w:bottom w:val="none" w:sz="0" w:space="0" w:color="auto"/>
        <w:right w:val="none" w:sz="0" w:space="0" w:color="auto"/>
      </w:divBdr>
    </w:div>
    <w:div w:id="1713920153">
      <w:bodyDiv w:val="1"/>
      <w:marLeft w:val="0"/>
      <w:marRight w:val="0"/>
      <w:marTop w:val="0"/>
      <w:marBottom w:val="0"/>
      <w:divBdr>
        <w:top w:val="none" w:sz="0" w:space="0" w:color="auto"/>
        <w:left w:val="none" w:sz="0" w:space="0" w:color="auto"/>
        <w:bottom w:val="none" w:sz="0" w:space="0" w:color="auto"/>
        <w:right w:val="none" w:sz="0" w:space="0" w:color="auto"/>
      </w:divBdr>
    </w:div>
    <w:div w:id="1714385587">
      <w:bodyDiv w:val="1"/>
      <w:marLeft w:val="0"/>
      <w:marRight w:val="0"/>
      <w:marTop w:val="0"/>
      <w:marBottom w:val="0"/>
      <w:divBdr>
        <w:top w:val="none" w:sz="0" w:space="0" w:color="auto"/>
        <w:left w:val="none" w:sz="0" w:space="0" w:color="auto"/>
        <w:bottom w:val="none" w:sz="0" w:space="0" w:color="auto"/>
        <w:right w:val="none" w:sz="0" w:space="0" w:color="auto"/>
      </w:divBdr>
    </w:div>
    <w:div w:id="1718774237">
      <w:bodyDiv w:val="1"/>
      <w:marLeft w:val="0"/>
      <w:marRight w:val="0"/>
      <w:marTop w:val="0"/>
      <w:marBottom w:val="0"/>
      <w:divBdr>
        <w:top w:val="none" w:sz="0" w:space="0" w:color="auto"/>
        <w:left w:val="none" w:sz="0" w:space="0" w:color="auto"/>
        <w:bottom w:val="none" w:sz="0" w:space="0" w:color="auto"/>
        <w:right w:val="none" w:sz="0" w:space="0" w:color="auto"/>
      </w:divBdr>
      <w:divsChild>
        <w:div w:id="1413434980">
          <w:marLeft w:val="360"/>
          <w:marRight w:val="0"/>
          <w:marTop w:val="0"/>
          <w:marBottom w:val="0"/>
          <w:divBdr>
            <w:top w:val="none" w:sz="0" w:space="0" w:color="auto"/>
            <w:left w:val="none" w:sz="0" w:space="0" w:color="auto"/>
            <w:bottom w:val="none" w:sz="0" w:space="0" w:color="auto"/>
            <w:right w:val="none" w:sz="0" w:space="0" w:color="auto"/>
          </w:divBdr>
        </w:div>
        <w:div w:id="148251678">
          <w:marLeft w:val="360"/>
          <w:marRight w:val="0"/>
          <w:marTop w:val="0"/>
          <w:marBottom w:val="0"/>
          <w:divBdr>
            <w:top w:val="none" w:sz="0" w:space="0" w:color="auto"/>
            <w:left w:val="none" w:sz="0" w:space="0" w:color="auto"/>
            <w:bottom w:val="none" w:sz="0" w:space="0" w:color="auto"/>
            <w:right w:val="none" w:sz="0" w:space="0" w:color="auto"/>
          </w:divBdr>
        </w:div>
        <w:div w:id="979960822">
          <w:marLeft w:val="360"/>
          <w:marRight w:val="0"/>
          <w:marTop w:val="0"/>
          <w:marBottom w:val="0"/>
          <w:divBdr>
            <w:top w:val="none" w:sz="0" w:space="0" w:color="auto"/>
            <w:left w:val="none" w:sz="0" w:space="0" w:color="auto"/>
            <w:bottom w:val="none" w:sz="0" w:space="0" w:color="auto"/>
            <w:right w:val="none" w:sz="0" w:space="0" w:color="auto"/>
          </w:divBdr>
        </w:div>
        <w:div w:id="46802782">
          <w:marLeft w:val="360"/>
          <w:marRight w:val="0"/>
          <w:marTop w:val="0"/>
          <w:marBottom w:val="0"/>
          <w:divBdr>
            <w:top w:val="none" w:sz="0" w:space="0" w:color="auto"/>
            <w:left w:val="none" w:sz="0" w:space="0" w:color="auto"/>
            <w:bottom w:val="none" w:sz="0" w:space="0" w:color="auto"/>
            <w:right w:val="none" w:sz="0" w:space="0" w:color="auto"/>
          </w:divBdr>
        </w:div>
      </w:divsChild>
    </w:div>
    <w:div w:id="1719351933">
      <w:bodyDiv w:val="1"/>
      <w:marLeft w:val="0"/>
      <w:marRight w:val="0"/>
      <w:marTop w:val="0"/>
      <w:marBottom w:val="0"/>
      <w:divBdr>
        <w:top w:val="none" w:sz="0" w:space="0" w:color="auto"/>
        <w:left w:val="none" w:sz="0" w:space="0" w:color="auto"/>
        <w:bottom w:val="none" w:sz="0" w:space="0" w:color="auto"/>
        <w:right w:val="none" w:sz="0" w:space="0" w:color="auto"/>
      </w:divBdr>
    </w:div>
    <w:div w:id="1719357158">
      <w:bodyDiv w:val="1"/>
      <w:marLeft w:val="0"/>
      <w:marRight w:val="0"/>
      <w:marTop w:val="0"/>
      <w:marBottom w:val="0"/>
      <w:divBdr>
        <w:top w:val="none" w:sz="0" w:space="0" w:color="auto"/>
        <w:left w:val="none" w:sz="0" w:space="0" w:color="auto"/>
        <w:bottom w:val="none" w:sz="0" w:space="0" w:color="auto"/>
        <w:right w:val="none" w:sz="0" w:space="0" w:color="auto"/>
      </w:divBdr>
      <w:divsChild>
        <w:div w:id="1934974349">
          <w:marLeft w:val="360"/>
          <w:marRight w:val="0"/>
          <w:marTop w:val="0"/>
          <w:marBottom w:val="0"/>
          <w:divBdr>
            <w:top w:val="none" w:sz="0" w:space="0" w:color="auto"/>
            <w:left w:val="none" w:sz="0" w:space="0" w:color="auto"/>
            <w:bottom w:val="none" w:sz="0" w:space="0" w:color="auto"/>
            <w:right w:val="none" w:sz="0" w:space="0" w:color="auto"/>
          </w:divBdr>
        </w:div>
        <w:div w:id="1502893876">
          <w:marLeft w:val="360"/>
          <w:marRight w:val="0"/>
          <w:marTop w:val="0"/>
          <w:marBottom w:val="0"/>
          <w:divBdr>
            <w:top w:val="none" w:sz="0" w:space="0" w:color="auto"/>
            <w:left w:val="none" w:sz="0" w:space="0" w:color="auto"/>
            <w:bottom w:val="none" w:sz="0" w:space="0" w:color="auto"/>
            <w:right w:val="none" w:sz="0" w:space="0" w:color="auto"/>
          </w:divBdr>
        </w:div>
        <w:div w:id="1923173431">
          <w:marLeft w:val="360"/>
          <w:marRight w:val="0"/>
          <w:marTop w:val="0"/>
          <w:marBottom w:val="0"/>
          <w:divBdr>
            <w:top w:val="none" w:sz="0" w:space="0" w:color="auto"/>
            <w:left w:val="none" w:sz="0" w:space="0" w:color="auto"/>
            <w:bottom w:val="none" w:sz="0" w:space="0" w:color="auto"/>
            <w:right w:val="none" w:sz="0" w:space="0" w:color="auto"/>
          </w:divBdr>
        </w:div>
      </w:divsChild>
    </w:div>
    <w:div w:id="1722437838">
      <w:bodyDiv w:val="1"/>
      <w:marLeft w:val="0"/>
      <w:marRight w:val="0"/>
      <w:marTop w:val="0"/>
      <w:marBottom w:val="0"/>
      <w:divBdr>
        <w:top w:val="none" w:sz="0" w:space="0" w:color="auto"/>
        <w:left w:val="none" w:sz="0" w:space="0" w:color="auto"/>
        <w:bottom w:val="none" w:sz="0" w:space="0" w:color="auto"/>
        <w:right w:val="none" w:sz="0" w:space="0" w:color="auto"/>
      </w:divBdr>
    </w:div>
    <w:div w:id="1722827158">
      <w:bodyDiv w:val="1"/>
      <w:marLeft w:val="0"/>
      <w:marRight w:val="0"/>
      <w:marTop w:val="0"/>
      <w:marBottom w:val="0"/>
      <w:divBdr>
        <w:top w:val="none" w:sz="0" w:space="0" w:color="auto"/>
        <w:left w:val="none" w:sz="0" w:space="0" w:color="auto"/>
        <w:bottom w:val="none" w:sz="0" w:space="0" w:color="auto"/>
        <w:right w:val="none" w:sz="0" w:space="0" w:color="auto"/>
      </w:divBdr>
      <w:divsChild>
        <w:div w:id="4401297">
          <w:marLeft w:val="0"/>
          <w:marRight w:val="0"/>
          <w:marTop w:val="0"/>
          <w:marBottom w:val="0"/>
          <w:divBdr>
            <w:top w:val="none" w:sz="0" w:space="0" w:color="auto"/>
            <w:left w:val="none" w:sz="0" w:space="0" w:color="auto"/>
            <w:bottom w:val="none" w:sz="0" w:space="0" w:color="auto"/>
            <w:right w:val="none" w:sz="0" w:space="0" w:color="auto"/>
          </w:divBdr>
          <w:divsChild>
            <w:div w:id="1231378718">
              <w:marLeft w:val="0"/>
              <w:marRight w:val="0"/>
              <w:marTop w:val="0"/>
              <w:marBottom w:val="0"/>
              <w:divBdr>
                <w:top w:val="none" w:sz="0" w:space="0" w:color="auto"/>
                <w:left w:val="none" w:sz="0" w:space="0" w:color="auto"/>
                <w:bottom w:val="none" w:sz="0" w:space="0" w:color="auto"/>
                <w:right w:val="none" w:sz="0" w:space="0" w:color="auto"/>
              </w:divBdr>
              <w:divsChild>
                <w:div w:id="8829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32916">
      <w:bodyDiv w:val="1"/>
      <w:marLeft w:val="0"/>
      <w:marRight w:val="0"/>
      <w:marTop w:val="0"/>
      <w:marBottom w:val="0"/>
      <w:divBdr>
        <w:top w:val="none" w:sz="0" w:space="0" w:color="auto"/>
        <w:left w:val="none" w:sz="0" w:space="0" w:color="auto"/>
        <w:bottom w:val="none" w:sz="0" w:space="0" w:color="auto"/>
        <w:right w:val="none" w:sz="0" w:space="0" w:color="auto"/>
      </w:divBdr>
      <w:divsChild>
        <w:div w:id="1697198198">
          <w:marLeft w:val="360"/>
          <w:marRight w:val="0"/>
          <w:marTop w:val="0"/>
          <w:marBottom w:val="0"/>
          <w:divBdr>
            <w:top w:val="none" w:sz="0" w:space="0" w:color="auto"/>
            <w:left w:val="none" w:sz="0" w:space="0" w:color="auto"/>
            <w:bottom w:val="none" w:sz="0" w:space="0" w:color="auto"/>
            <w:right w:val="none" w:sz="0" w:space="0" w:color="auto"/>
          </w:divBdr>
        </w:div>
        <w:div w:id="1986012109">
          <w:marLeft w:val="360"/>
          <w:marRight w:val="0"/>
          <w:marTop w:val="0"/>
          <w:marBottom w:val="0"/>
          <w:divBdr>
            <w:top w:val="none" w:sz="0" w:space="0" w:color="auto"/>
            <w:left w:val="none" w:sz="0" w:space="0" w:color="auto"/>
            <w:bottom w:val="none" w:sz="0" w:space="0" w:color="auto"/>
            <w:right w:val="none" w:sz="0" w:space="0" w:color="auto"/>
          </w:divBdr>
        </w:div>
        <w:div w:id="158036295">
          <w:marLeft w:val="360"/>
          <w:marRight w:val="0"/>
          <w:marTop w:val="0"/>
          <w:marBottom w:val="0"/>
          <w:divBdr>
            <w:top w:val="none" w:sz="0" w:space="0" w:color="auto"/>
            <w:left w:val="none" w:sz="0" w:space="0" w:color="auto"/>
            <w:bottom w:val="none" w:sz="0" w:space="0" w:color="auto"/>
            <w:right w:val="none" w:sz="0" w:space="0" w:color="auto"/>
          </w:divBdr>
        </w:div>
      </w:divsChild>
    </w:div>
    <w:div w:id="1727485576">
      <w:bodyDiv w:val="1"/>
      <w:marLeft w:val="0"/>
      <w:marRight w:val="0"/>
      <w:marTop w:val="0"/>
      <w:marBottom w:val="0"/>
      <w:divBdr>
        <w:top w:val="none" w:sz="0" w:space="0" w:color="auto"/>
        <w:left w:val="none" w:sz="0" w:space="0" w:color="auto"/>
        <w:bottom w:val="none" w:sz="0" w:space="0" w:color="auto"/>
        <w:right w:val="none" w:sz="0" w:space="0" w:color="auto"/>
      </w:divBdr>
    </w:div>
    <w:div w:id="1730616056">
      <w:bodyDiv w:val="1"/>
      <w:marLeft w:val="0"/>
      <w:marRight w:val="0"/>
      <w:marTop w:val="0"/>
      <w:marBottom w:val="0"/>
      <w:divBdr>
        <w:top w:val="none" w:sz="0" w:space="0" w:color="auto"/>
        <w:left w:val="none" w:sz="0" w:space="0" w:color="auto"/>
        <w:bottom w:val="none" w:sz="0" w:space="0" w:color="auto"/>
        <w:right w:val="none" w:sz="0" w:space="0" w:color="auto"/>
      </w:divBdr>
    </w:div>
    <w:div w:id="1731148899">
      <w:bodyDiv w:val="1"/>
      <w:marLeft w:val="0"/>
      <w:marRight w:val="0"/>
      <w:marTop w:val="0"/>
      <w:marBottom w:val="0"/>
      <w:divBdr>
        <w:top w:val="none" w:sz="0" w:space="0" w:color="auto"/>
        <w:left w:val="none" w:sz="0" w:space="0" w:color="auto"/>
        <w:bottom w:val="none" w:sz="0" w:space="0" w:color="auto"/>
        <w:right w:val="none" w:sz="0" w:space="0" w:color="auto"/>
      </w:divBdr>
    </w:div>
    <w:div w:id="1742437329">
      <w:bodyDiv w:val="1"/>
      <w:marLeft w:val="0"/>
      <w:marRight w:val="0"/>
      <w:marTop w:val="0"/>
      <w:marBottom w:val="0"/>
      <w:divBdr>
        <w:top w:val="none" w:sz="0" w:space="0" w:color="auto"/>
        <w:left w:val="none" w:sz="0" w:space="0" w:color="auto"/>
        <w:bottom w:val="none" w:sz="0" w:space="0" w:color="auto"/>
        <w:right w:val="none" w:sz="0" w:space="0" w:color="auto"/>
      </w:divBdr>
    </w:div>
    <w:div w:id="1743869588">
      <w:bodyDiv w:val="1"/>
      <w:marLeft w:val="0"/>
      <w:marRight w:val="0"/>
      <w:marTop w:val="0"/>
      <w:marBottom w:val="0"/>
      <w:divBdr>
        <w:top w:val="none" w:sz="0" w:space="0" w:color="auto"/>
        <w:left w:val="none" w:sz="0" w:space="0" w:color="auto"/>
        <w:bottom w:val="none" w:sz="0" w:space="0" w:color="auto"/>
        <w:right w:val="none" w:sz="0" w:space="0" w:color="auto"/>
      </w:divBdr>
    </w:div>
    <w:div w:id="1744915828">
      <w:bodyDiv w:val="1"/>
      <w:marLeft w:val="0"/>
      <w:marRight w:val="0"/>
      <w:marTop w:val="0"/>
      <w:marBottom w:val="0"/>
      <w:divBdr>
        <w:top w:val="none" w:sz="0" w:space="0" w:color="auto"/>
        <w:left w:val="none" w:sz="0" w:space="0" w:color="auto"/>
        <w:bottom w:val="none" w:sz="0" w:space="0" w:color="auto"/>
        <w:right w:val="none" w:sz="0" w:space="0" w:color="auto"/>
      </w:divBdr>
      <w:divsChild>
        <w:div w:id="1928998064">
          <w:marLeft w:val="0"/>
          <w:marRight w:val="0"/>
          <w:marTop w:val="0"/>
          <w:marBottom w:val="0"/>
          <w:divBdr>
            <w:top w:val="none" w:sz="0" w:space="0" w:color="auto"/>
            <w:left w:val="none" w:sz="0" w:space="0" w:color="auto"/>
            <w:bottom w:val="none" w:sz="0" w:space="0" w:color="auto"/>
            <w:right w:val="none" w:sz="0" w:space="0" w:color="auto"/>
          </w:divBdr>
          <w:divsChild>
            <w:div w:id="171258646">
              <w:marLeft w:val="0"/>
              <w:marRight w:val="0"/>
              <w:marTop w:val="0"/>
              <w:marBottom w:val="0"/>
              <w:divBdr>
                <w:top w:val="none" w:sz="0" w:space="0" w:color="auto"/>
                <w:left w:val="none" w:sz="0" w:space="0" w:color="auto"/>
                <w:bottom w:val="none" w:sz="0" w:space="0" w:color="auto"/>
                <w:right w:val="none" w:sz="0" w:space="0" w:color="auto"/>
              </w:divBdr>
              <w:divsChild>
                <w:div w:id="16038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7118">
      <w:bodyDiv w:val="1"/>
      <w:marLeft w:val="0"/>
      <w:marRight w:val="0"/>
      <w:marTop w:val="0"/>
      <w:marBottom w:val="0"/>
      <w:divBdr>
        <w:top w:val="none" w:sz="0" w:space="0" w:color="auto"/>
        <w:left w:val="none" w:sz="0" w:space="0" w:color="auto"/>
        <w:bottom w:val="none" w:sz="0" w:space="0" w:color="auto"/>
        <w:right w:val="none" w:sz="0" w:space="0" w:color="auto"/>
      </w:divBdr>
    </w:div>
    <w:div w:id="1747605233">
      <w:bodyDiv w:val="1"/>
      <w:marLeft w:val="0"/>
      <w:marRight w:val="0"/>
      <w:marTop w:val="0"/>
      <w:marBottom w:val="0"/>
      <w:divBdr>
        <w:top w:val="none" w:sz="0" w:space="0" w:color="auto"/>
        <w:left w:val="none" w:sz="0" w:space="0" w:color="auto"/>
        <w:bottom w:val="none" w:sz="0" w:space="0" w:color="auto"/>
        <w:right w:val="none" w:sz="0" w:space="0" w:color="auto"/>
      </w:divBdr>
    </w:div>
    <w:div w:id="1749423071">
      <w:bodyDiv w:val="1"/>
      <w:marLeft w:val="0"/>
      <w:marRight w:val="0"/>
      <w:marTop w:val="0"/>
      <w:marBottom w:val="0"/>
      <w:divBdr>
        <w:top w:val="none" w:sz="0" w:space="0" w:color="auto"/>
        <w:left w:val="none" w:sz="0" w:space="0" w:color="auto"/>
        <w:bottom w:val="none" w:sz="0" w:space="0" w:color="auto"/>
        <w:right w:val="none" w:sz="0" w:space="0" w:color="auto"/>
      </w:divBdr>
    </w:div>
    <w:div w:id="1750810613">
      <w:bodyDiv w:val="1"/>
      <w:marLeft w:val="0"/>
      <w:marRight w:val="0"/>
      <w:marTop w:val="0"/>
      <w:marBottom w:val="0"/>
      <w:divBdr>
        <w:top w:val="none" w:sz="0" w:space="0" w:color="auto"/>
        <w:left w:val="none" w:sz="0" w:space="0" w:color="auto"/>
        <w:bottom w:val="none" w:sz="0" w:space="0" w:color="auto"/>
        <w:right w:val="none" w:sz="0" w:space="0" w:color="auto"/>
      </w:divBdr>
    </w:div>
    <w:div w:id="1752897283">
      <w:bodyDiv w:val="1"/>
      <w:marLeft w:val="0"/>
      <w:marRight w:val="0"/>
      <w:marTop w:val="0"/>
      <w:marBottom w:val="0"/>
      <w:divBdr>
        <w:top w:val="none" w:sz="0" w:space="0" w:color="auto"/>
        <w:left w:val="none" w:sz="0" w:space="0" w:color="auto"/>
        <w:bottom w:val="none" w:sz="0" w:space="0" w:color="auto"/>
        <w:right w:val="none" w:sz="0" w:space="0" w:color="auto"/>
      </w:divBdr>
    </w:div>
    <w:div w:id="1756781112">
      <w:bodyDiv w:val="1"/>
      <w:marLeft w:val="0"/>
      <w:marRight w:val="0"/>
      <w:marTop w:val="0"/>
      <w:marBottom w:val="0"/>
      <w:divBdr>
        <w:top w:val="none" w:sz="0" w:space="0" w:color="auto"/>
        <w:left w:val="none" w:sz="0" w:space="0" w:color="auto"/>
        <w:bottom w:val="none" w:sz="0" w:space="0" w:color="auto"/>
        <w:right w:val="none" w:sz="0" w:space="0" w:color="auto"/>
      </w:divBdr>
    </w:div>
    <w:div w:id="1758673123">
      <w:bodyDiv w:val="1"/>
      <w:marLeft w:val="0"/>
      <w:marRight w:val="0"/>
      <w:marTop w:val="0"/>
      <w:marBottom w:val="0"/>
      <w:divBdr>
        <w:top w:val="none" w:sz="0" w:space="0" w:color="auto"/>
        <w:left w:val="none" w:sz="0" w:space="0" w:color="auto"/>
        <w:bottom w:val="none" w:sz="0" w:space="0" w:color="auto"/>
        <w:right w:val="none" w:sz="0" w:space="0" w:color="auto"/>
      </w:divBdr>
      <w:divsChild>
        <w:div w:id="1835872262">
          <w:marLeft w:val="0"/>
          <w:marRight w:val="0"/>
          <w:marTop w:val="0"/>
          <w:marBottom w:val="0"/>
          <w:divBdr>
            <w:top w:val="none" w:sz="0" w:space="0" w:color="auto"/>
            <w:left w:val="none" w:sz="0" w:space="0" w:color="auto"/>
            <w:bottom w:val="none" w:sz="0" w:space="0" w:color="auto"/>
            <w:right w:val="none" w:sz="0" w:space="0" w:color="auto"/>
          </w:divBdr>
          <w:divsChild>
            <w:div w:id="809245681">
              <w:marLeft w:val="0"/>
              <w:marRight w:val="0"/>
              <w:marTop w:val="0"/>
              <w:marBottom w:val="0"/>
              <w:divBdr>
                <w:top w:val="none" w:sz="0" w:space="0" w:color="auto"/>
                <w:left w:val="none" w:sz="0" w:space="0" w:color="auto"/>
                <w:bottom w:val="none" w:sz="0" w:space="0" w:color="auto"/>
                <w:right w:val="none" w:sz="0" w:space="0" w:color="auto"/>
              </w:divBdr>
              <w:divsChild>
                <w:div w:id="8403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0596">
      <w:bodyDiv w:val="1"/>
      <w:marLeft w:val="0"/>
      <w:marRight w:val="0"/>
      <w:marTop w:val="0"/>
      <w:marBottom w:val="0"/>
      <w:divBdr>
        <w:top w:val="none" w:sz="0" w:space="0" w:color="auto"/>
        <w:left w:val="none" w:sz="0" w:space="0" w:color="auto"/>
        <w:bottom w:val="none" w:sz="0" w:space="0" w:color="auto"/>
        <w:right w:val="none" w:sz="0" w:space="0" w:color="auto"/>
      </w:divBdr>
    </w:div>
    <w:div w:id="1760716165">
      <w:bodyDiv w:val="1"/>
      <w:marLeft w:val="0"/>
      <w:marRight w:val="0"/>
      <w:marTop w:val="0"/>
      <w:marBottom w:val="0"/>
      <w:divBdr>
        <w:top w:val="none" w:sz="0" w:space="0" w:color="auto"/>
        <w:left w:val="none" w:sz="0" w:space="0" w:color="auto"/>
        <w:bottom w:val="none" w:sz="0" w:space="0" w:color="auto"/>
        <w:right w:val="none" w:sz="0" w:space="0" w:color="auto"/>
      </w:divBdr>
      <w:divsChild>
        <w:div w:id="1447889514">
          <w:marLeft w:val="360"/>
          <w:marRight w:val="0"/>
          <w:marTop w:val="0"/>
          <w:marBottom w:val="0"/>
          <w:divBdr>
            <w:top w:val="none" w:sz="0" w:space="0" w:color="auto"/>
            <w:left w:val="none" w:sz="0" w:space="0" w:color="auto"/>
            <w:bottom w:val="none" w:sz="0" w:space="0" w:color="auto"/>
            <w:right w:val="none" w:sz="0" w:space="0" w:color="auto"/>
          </w:divBdr>
        </w:div>
        <w:div w:id="1121612812">
          <w:marLeft w:val="360"/>
          <w:marRight w:val="0"/>
          <w:marTop w:val="0"/>
          <w:marBottom w:val="0"/>
          <w:divBdr>
            <w:top w:val="none" w:sz="0" w:space="0" w:color="auto"/>
            <w:left w:val="none" w:sz="0" w:space="0" w:color="auto"/>
            <w:bottom w:val="none" w:sz="0" w:space="0" w:color="auto"/>
            <w:right w:val="none" w:sz="0" w:space="0" w:color="auto"/>
          </w:divBdr>
        </w:div>
        <w:div w:id="2050959302">
          <w:marLeft w:val="360"/>
          <w:marRight w:val="0"/>
          <w:marTop w:val="0"/>
          <w:marBottom w:val="0"/>
          <w:divBdr>
            <w:top w:val="none" w:sz="0" w:space="0" w:color="auto"/>
            <w:left w:val="none" w:sz="0" w:space="0" w:color="auto"/>
            <w:bottom w:val="none" w:sz="0" w:space="0" w:color="auto"/>
            <w:right w:val="none" w:sz="0" w:space="0" w:color="auto"/>
          </w:divBdr>
        </w:div>
      </w:divsChild>
    </w:div>
    <w:div w:id="1761291989">
      <w:bodyDiv w:val="1"/>
      <w:marLeft w:val="0"/>
      <w:marRight w:val="0"/>
      <w:marTop w:val="0"/>
      <w:marBottom w:val="0"/>
      <w:divBdr>
        <w:top w:val="none" w:sz="0" w:space="0" w:color="auto"/>
        <w:left w:val="none" w:sz="0" w:space="0" w:color="auto"/>
        <w:bottom w:val="none" w:sz="0" w:space="0" w:color="auto"/>
        <w:right w:val="none" w:sz="0" w:space="0" w:color="auto"/>
      </w:divBdr>
      <w:divsChild>
        <w:div w:id="661810319">
          <w:marLeft w:val="360"/>
          <w:marRight w:val="0"/>
          <w:marTop w:val="0"/>
          <w:marBottom w:val="0"/>
          <w:divBdr>
            <w:top w:val="none" w:sz="0" w:space="0" w:color="auto"/>
            <w:left w:val="none" w:sz="0" w:space="0" w:color="auto"/>
            <w:bottom w:val="none" w:sz="0" w:space="0" w:color="auto"/>
            <w:right w:val="none" w:sz="0" w:space="0" w:color="auto"/>
          </w:divBdr>
        </w:div>
        <w:div w:id="1045523367">
          <w:marLeft w:val="360"/>
          <w:marRight w:val="0"/>
          <w:marTop w:val="0"/>
          <w:marBottom w:val="0"/>
          <w:divBdr>
            <w:top w:val="none" w:sz="0" w:space="0" w:color="auto"/>
            <w:left w:val="none" w:sz="0" w:space="0" w:color="auto"/>
            <w:bottom w:val="none" w:sz="0" w:space="0" w:color="auto"/>
            <w:right w:val="none" w:sz="0" w:space="0" w:color="auto"/>
          </w:divBdr>
        </w:div>
        <w:div w:id="1916435921">
          <w:marLeft w:val="360"/>
          <w:marRight w:val="0"/>
          <w:marTop w:val="0"/>
          <w:marBottom w:val="0"/>
          <w:divBdr>
            <w:top w:val="none" w:sz="0" w:space="0" w:color="auto"/>
            <w:left w:val="none" w:sz="0" w:space="0" w:color="auto"/>
            <w:bottom w:val="none" w:sz="0" w:space="0" w:color="auto"/>
            <w:right w:val="none" w:sz="0" w:space="0" w:color="auto"/>
          </w:divBdr>
        </w:div>
      </w:divsChild>
    </w:div>
    <w:div w:id="1761562107">
      <w:bodyDiv w:val="1"/>
      <w:marLeft w:val="0"/>
      <w:marRight w:val="0"/>
      <w:marTop w:val="0"/>
      <w:marBottom w:val="0"/>
      <w:divBdr>
        <w:top w:val="none" w:sz="0" w:space="0" w:color="auto"/>
        <w:left w:val="none" w:sz="0" w:space="0" w:color="auto"/>
        <w:bottom w:val="none" w:sz="0" w:space="0" w:color="auto"/>
        <w:right w:val="none" w:sz="0" w:space="0" w:color="auto"/>
      </w:divBdr>
      <w:divsChild>
        <w:div w:id="1028605134">
          <w:marLeft w:val="360"/>
          <w:marRight w:val="0"/>
          <w:marTop w:val="0"/>
          <w:marBottom w:val="0"/>
          <w:divBdr>
            <w:top w:val="none" w:sz="0" w:space="0" w:color="auto"/>
            <w:left w:val="none" w:sz="0" w:space="0" w:color="auto"/>
            <w:bottom w:val="none" w:sz="0" w:space="0" w:color="auto"/>
            <w:right w:val="none" w:sz="0" w:space="0" w:color="auto"/>
          </w:divBdr>
        </w:div>
        <w:div w:id="833298565">
          <w:marLeft w:val="360"/>
          <w:marRight w:val="0"/>
          <w:marTop w:val="0"/>
          <w:marBottom w:val="0"/>
          <w:divBdr>
            <w:top w:val="none" w:sz="0" w:space="0" w:color="auto"/>
            <w:left w:val="none" w:sz="0" w:space="0" w:color="auto"/>
            <w:bottom w:val="none" w:sz="0" w:space="0" w:color="auto"/>
            <w:right w:val="none" w:sz="0" w:space="0" w:color="auto"/>
          </w:divBdr>
        </w:div>
        <w:div w:id="2135632016">
          <w:marLeft w:val="360"/>
          <w:marRight w:val="0"/>
          <w:marTop w:val="0"/>
          <w:marBottom w:val="0"/>
          <w:divBdr>
            <w:top w:val="none" w:sz="0" w:space="0" w:color="auto"/>
            <w:left w:val="none" w:sz="0" w:space="0" w:color="auto"/>
            <w:bottom w:val="none" w:sz="0" w:space="0" w:color="auto"/>
            <w:right w:val="none" w:sz="0" w:space="0" w:color="auto"/>
          </w:divBdr>
        </w:div>
        <w:div w:id="1413812091">
          <w:marLeft w:val="360"/>
          <w:marRight w:val="0"/>
          <w:marTop w:val="0"/>
          <w:marBottom w:val="0"/>
          <w:divBdr>
            <w:top w:val="none" w:sz="0" w:space="0" w:color="auto"/>
            <w:left w:val="none" w:sz="0" w:space="0" w:color="auto"/>
            <w:bottom w:val="none" w:sz="0" w:space="0" w:color="auto"/>
            <w:right w:val="none" w:sz="0" w:space="0" w:color="auto"/>
          </w:divBdr>
        </w:div>
      </w:divsChild>
    </w:div>
    <w:div w:id="1761639264">
      <w:bodyDiv w:val="1"/>
      <w:marLeft w:val="0"/>
      <w:marRight w:val="0"/>
      <w:marTop w:val="0"/>
      <w:marBottom w:val="0"/>
      <w:divBdr>
        <w:top w:val="none" w:sz="0" w:space="0" w:color="auto"/>
        <w:left w:val="none" w:sz="0" w:space="0" w:color="auto"/>
        <w:bottom w:val="none" w:sz="0" w:space="0" w:color="auto"/>
        <w:right w:val="none" w:sz="0" w:space="0" w:color="auto"/>
      </w:divBdr>
    </w:div>
    <w:div w:id="1764261143">
      <w:bodyDiv w:val="1"/>
      <w:marLeft w:val="0"/>
      <w:marRight w:val="0"/>
      <w:marTop w:val="0"/>
      <w:marBottom w:val="0"/>
      <w:divBdr>
        <w:top w:val="none" w:sz="0" w:space="0" w:color="auto"/>
        <w:left w:val="none" w:sz="0" w:space="0" w:color="auto"/>
        <w:bottom w:val="none" w:sz="0" w:space="0" w:color="auto"/>
        <w:right w:val="none" w:sz="0" w:space="0" w:color="auto"/>
      </w:divBdr>
    </w:div>
    <w:div w:id="1766414479">
      <w:bodyDiv w:val="1"/>
      <w:marLeft w:val="0"/>
      <w:marRight w:val="0"/>
      <w:marTop w:val="0"/>
      <w:marBottom w:val="0"/>
      <w:divBdr>
        <w:top w:val="none" w:sz="0" w:space="0" w:color="auto"/>
        <w:left w:val="none" w:sz="0" w:space="0" w:color="auto"/>
        <w:bottom w:val="none" w:sz="0" w:space="0" w:color="auto"/>
        <w:right w:val="none" w:sz="0" w:space="0" w:color="auto"/>
      </w:divBdr>
    </w:div>
    <w:div w:id="1770856033">
      <w:bodyDiv w:val="1"/>
      <w:marLeft w:val="0"/>
      <w:marRight w:val="0"/>
      <w:marTop w:val="0"/>
      <w:marBottom w:val="0"/>
      <w:divBdr>
        <w:top w:val="none" w:sz="0" w:space="0" w:color="auto"/>
        <w:left w:val="none" w:sz="0" w:space="0" w:color="auto"/>
        <w:bottom w:val="none" w:sz="0" w:space="0" w:color="auto"/>
        <w:right w:val="none" w:sz="0" w:space="0" w:color="auto"/>
      </w:divBdr>
    </w:div>
    <w:div w:id="1772118351">
      <w:bodyDiv w:val="1"/>
      <w:marLeft w:val="0"/>
      <w:marRight w:val="0"/>
      <w:marTop w:val="0"/>
      <w:marBottom w:val="0"/>
      <w:divBdr>
        <w:top w:val="none" w:sz="0" w:space="0" w:color="auto"/>
        <w:left w:val="none" w:sz="0" w:space="0" w:color="auto"/>
        <w:bottom w:val="none" w:sz="0" w:space="0" w:color="auto"/>
        <w:right w:val="none" w:sz="0" w:space="0" w:color="auto"/>
      </w:divBdr>
      <w:divsChild>
        <w:div w:id="2003387329">
          <w:marLeft w:val="547"/>
          <w:marRight w:val="0"/>
          <w:marTop w:val="0"/>
          <w:marBottom w:val="0"/>
          <w:divBdr>
            <w:top w:val="none" w:sz="0" w:space="0" w:color="auto"/>
            <w:left w:val="none" w:sz="0" w:space="0" w:color="auto"/>
            <w:bottom w:val="none" w:sz="0" w:space="0" w:color="auto"/>
            <w:right w:val="none" w:sz="0" w:space="0" w:color="auto"/>
          </w:divBdr>
        </w:div>
      </w:divsChild>
    </w:div>
    <w:div w:id="1780567259">
      <w:bodyDiv w:val="1"/>
      <w:marLeft w:val="0"/>
      <w:marRight w:val="0"/>
      <w:marTop w:val="0"/>
      <w:marBottom w:val="0"/>
      <w:divBdr>
        <w:top w:val="none" w:sz="0" w:space="0" w:color="auto"/>
        <w:left w:val="none" w:sz="0" w:space="0" w:color="auto"/>
        <w:bottom w:val="none" w:sz="0" w:space="0" w:color="auto"/>
        <w:right w:val="none" w:sz="0" w:space="0" w:color="auto"/>
      </w:divBdr>
      <w:divsChild>
        <w:div w:id="1195578966">
          <w:marLeft w:val="547"/>
          <w:marRight w:val="0"/>
          <w:marTop w:val="0"/>
          <w:marBottom w:val="0"/>
          <w:divBdr>
            <w:top w:val="none" w:sz="0" w:space="0" w:color="auto"/>
            <w:left w:val="none" w:sz="0" w:space="0" w:color="auto"/>
            <w:bottom w:val="none" w:sz="0" w:space="0" w:color="auto"/>
            <w:right w:val="none" w:sz="0" w:space="0" w:color="auto"/>
          </w:divBdr>
        </w:div>
      </w:divsChild>
    </w:div>
    <w:div w:id="1786004642">
      <w:bodyDiv w:val="1"/>
      <w:marLeft w:val="0"/>
      <w:marRight w:val="0"/>
      <w:marTop w:val="0"/>
      <w:marBottom w:val="0"/>
      <w:divBdr>
        <w:top w:val="none" w:sz="0" w:space="0" w:color="auto"/>
        <w:left w:val="none" w:sz="0" w:space="0" w:color="auto"/>
        <w:bottom w:val="none" w:sz="0" w:space="0" w:color="auto"/>
        <w:right w:val="none" w:sz="0" w:space="0" w:color="auto"/>
      </w:divBdr>
    </w:div>
    <w:div w:id="1789354222">
      <w:bodyDiv w:val="1"/>
      <w:marLeft w:val="0"/>
      <w:marRight w:val="0"/>
      <w:marTop w:val="0"/>
      <w:marBottom w:val="0"/>
      <w:divBdr>
        <w:top w:val="none" w:sz="0" w:space="0" w:color="auto"/>
        <w:left w:val="none" w:sz="0" w:space="0" w:color="auto"/>
        <w:bottom w:val="none" w:sz="0" w:space="0" w:color="auto"/>
        <w:right w:val="none" w:sz="0" w:space="0" w:color="auto"/>
      </w:divBdr>
    </w:div>
    <w:div w:id="1789742597">
      <w:bodyDiv w:val="1"/>
      <w:marLeft w:val="0"/>
      <w:marRight w:val="0"/>
      <w:marTop w:val="0"/>
      <w:marBottom w:val="0"/>
      <w:divBdr>
        <w:top w:val="none" w:sz="0" w:space="0" w:color="auto"/>
        <w:left w:val="none" w:sz="0" w:space="0" w:color="auto"/>
        <w:bottom w:val="none" w:sz="0" w:space="0" w:color="auto"/>
        <w:right w:val="none" w:sz="0" w:space="0" w:color="auto"/>
      </w:divBdr>
    </w:div>
    <w:div w:id="1798797296">
      <w:bodyDiv w:val="1"/>
      <w:marLeft w:val="0"/>
      <w:marRight w:val="0"/>
      <w:marTop w:val="0"/>
      <w:marBottom w:val="0"/>
      <w:divBdr>
        <w:top w:val="none" w:sz="0" w:space="0" w:color="auto"/>
        <w:left w:val="none" w:sz="0" w:space="0" w:color="auto"/>
        <w:bottom w:val="none" w:sz="0" w:space="0" w:color="auto"/>
        <w:right w:val="none" w:sz="0" w:space="0" w:color="auto"/>
      </w:divBdr>
    </w:div>
    <w:div w:id="1799685405">
      <w:bodyDiv w:val="1"/>
      <w:marLeft w:val="0"/>
      <w:marRight w:val="0"/>
      <w:marTop w:val="0"/>
      <w:marBottom w:val="0"/>
      <w:divBdr>
        <w:top w:val="none" w:sz="0" w:space="0" w:color="auto"/>
        <w:left w:val="none" w:sz="0" w:space="0" w:color="auto"/>
        <w:bottom w:val="none" w:sz="0" w:space="0" w:color="auto"/>
        <w:right w:val="none" w:sz="0" w:space="0" w:color="auto"/>
      </w:divBdr>
      <w:divsChild>
        <w:div w:id="884490927">
          <w:marLeft w:val="360"/>
          <w:marRight w:val="0"/>
          <w:marTop w:val="0"/>
          <w:marBottom w:val="0"/>
          <w:divBdr>
            <w:top w:val="none" w:sz="0" w:space="0" w:color="auto"/>
            <w:left w:val="none" w:sz="0" w:space="0" w:color="auto"/>
            <w:bottom w:val="none" w:sz="0" w:space="0" w:color="auto"/>
            <w:right w:val="none" w:sz="0" w:space="0" w:color="auto"/>
          </w:divBdr>
        </w:div>
        <w:div w:id="2131581400">
          <w:marLeft w:val="360"/>
          <w:marRight w:val="0"/>
          <w:marTop w:val="0"/>
          <w:marBottom w:val="0"/>
          <w:divBdr>
            <w:top w:val="none" w:sz="0" w:space="0" w:color="auto"/>
            <w:left w:val="none" w:sz="0" w:space="0" w:color="auto"/>
            <w:bottom w:val="none" w:sz="0" w:space="0" w:color="auto"/>
            <w:right w:val="none" w:sz="0" w:space="0" w:color="auto"/>
          </w:divBdr>
        </w:div>
        <w:div w:id="677734213">
          <w:marLeft w:val="360"/>
          <w:marRight w:val="0"/>
          <w:marTop w:val="0"/>
          <w:marBottom w:val="0"/>
          <w:divBdr>
            <w:top w:val="none" w:sz="0" w:space="0" w:color="auto"/>
            <w:left w:val="none" w:sz="0" w:space="0" w:color="auto"/>
            <w:bottom w:val="none" w:sz="0" w:space="0" w:color="auto"/>
            <w:right w:val="none" w:sz="0" w:space="0" w:color="auto"/>
          </w:divBdr>
        </w:div>
        <w:div w:id="1620188712">
          <w:marLeft w:val="360"/>
          <w:marRight w:val="0"/>
          <w:marTop w:val="0"/>
          <w:marBottom w:val="0"/>
          <w:divBdr>
            <w:top w:val="none" w:sz="0" w:space="0" w:color="auto"/>
            <w:left w:val="none" w:sz="0" w:space="0" w:color="auto"/>
            <w:bottom w:val="none" w:sz="0" w:space="0" w:color="auto"/>
            <w:right w:val="none" w:sz="0" w:space="0" w:color="auto"/>
          </w:divBdr>
        </w:div>
        <w:div w:id="1180240175">
          <w:marLeft w:val="360"/>
          <w:marRight w:val="0"/>
          <w:marTop w:val="0"/>
          <w:marBottom w:val="0"/>
          <w:divBdr>
            <w:top w:val="none" w:sz="0" w:space="0" w:color="auto"/>
            <w:left w:val="none" w:sz="0" w:space="0" w:color="auto"/>
            <w:bottom w:val="none" w:sz="0" w:space="0" w:color="auto"/>
            <w:right w:val="none" w:sz="0" w:space="0" w:color="auto"/>
          </w:divBdr>
        </w:div>
      </w:divsChild>
    </w:div>
    <w:div w:id="1801024049">
      <w:bodyDiv w:val="1"/>
      <w:marLeft w:val="0"/>
      <w:marRight w:val="0"/>
      <w:marTop w:val="0"/>
      <w:marBottom w:val="0"/>
      <w:divBdr>
        <w:top w:val="none" w:sz="0" w:space="0" w:color="auto"/>
        <w:left w:val="none" w:sz="0" w:space="0" w:color="auto"/>
        <w:bottom w:val="none" w:sz="0" w:space="0" w:color="auto"/>
        <w:right w:val="none" w:sz="0" w:space="0" w:color="auto"/>
      </w:divBdr>
    </w:div>
    <w:div w:id="1803616510">
      <w:bodyDiv w:val="1"/>
      <w:marLeft w:val="0"/>
      <w:marRight w:val="0"/>
      <w:marTop w:val="0"/>
      <w:marBottom w:val="0"/>
      <w:divBdr>
        <w:top w:val="none" w:sz="0" w:space="0" w:color="auto"/>
        <w:left w:val="none" w:sz="0" w:space="0" w:color="auto"/>
        <w:bottom w:val="none" w:sz="0" w:space="0" w:color="auto"/>
        <w:right w:val="none" w:sz="0" w:space="0" w:color="auto"/>
      </w:divBdr>
    </w:div>
    <w:div w:id="1805269277">
      <w:bodyDiv w:val="1"/>
      <w:marLeft w:val="0"/>
      <w:marRight w:val="0"/>
      <w:marTop w:val="0"/>
      <w:marBottom w:val="0"/>
      <w:divBdr>
        <w:top w:val="none" w:sz="0" w:space="0" w:color="auto"/>
        <w:left w:val="none" w:sz="0" w:space="0" w:color="auto"/>
        <w:bottom w:val="none" w:sz="0" w:space="0" w:color="auto"/>
        <w:right w:val="none" w:sz="0" w:space="0" w:color="auto"/>
      </w:divBdr>
      <w:divsChild>
        <w:div w:id="1077484138">
          <w:marLeft w:val="547"/>
          <w:marRight w:val="0"/>
          <w:marTop w:val="0"/>
          <w:marBottom w:val="0"/>
          <w:divBdr>
            <w:top w:val="none" w:sz="0" w:space="0" w:color="auto"/>
            <w:left w:val="none" w:sz="0" w:space="0" w:color="auto"/>
            <w:bottom w:val="none" w:sz="0" w:space="0" w:color="auto"/>
            <w:right w:val="none" w:sz="0" w:space="0" w:color="auto"/>
          </w:divBdr>
        </w:div>
      </w:divsChild>
    </w:div>
    <w:div w:id="1808159841">
      <w:bodyDiv w:val="1"/>
      <w:marLeft w:val="0"/>
      <w:marRight w:val="0"/>
      <w:marTop w:val="0"/>
      <w:marBottom w:val="0"/>
      <w:divBdr>
        <w:top w:val="none" w:sz="0" w:space="0" w:color="auto"/>
        <w:left w:val="none" w:sz="0" w:space="0" w:color="auto"/>
        <w:bottom w:val="none" w:sz="0" w:space="0" w:color="auto"/>
        <w:right w:val="none" w:sz="0" w:space="0" w:color="auto"/>
      </w:divBdr>
      <w:divsChild>
        <w:div w:id="362902788">
          <w:marLeft w:val="360"/>
          <w:marRight w:val="0"/>
          <w:marTop w:val="0"/>
          <w:marBottom w:val="0"/>
          <w:divBdr>
            <w:top w:val="none" w:sz="0" w:space="0" w:color="auto"/>
            <w:left w:val="none" w:sz="0" w:space="0" w:color="auto"/>
            <w:bottom w:val="none" w:sz="0" w:space="0" w:color="auto"/>
            <w:right w:val="none" w:sz="0" w:space="0" w:color="auto"/>
          </w:divBdr>
        </w:div>
        <w:div w:id="909002189">
          <w:marLeft w:val="360"/>
          <w:marRight w:val="0"/>
          <w:marTop w:val="0"/>
          <w:marBottom w:val="0"/>
          <w:divBdr>
            <w:top w:val="none" w:sz="0" w:space="0" w:color="auto"/>
            <w:left w:val="none" w:sz="0" w:space="0" w:color="auto"/>
            <w:bottom w:val="none" w:sz="0" w:space="0" w:color="auto"/>
            <w:right w:val="none" w:sz="0" w:space="0" w:color="auto"/>
          </w:divBdr>
        </w:div>
      </w:divsChild>
    </w:div>
    <w:div w:id="1813786611">
      <w:bodyDiv w:val="1"/>
      <w:marLeft w:val="0"/>
      <w:marRight w:val="0"/>
      <w:marTop w:val="0"/>
      <w:marBottom w:val="0"/>
      <w:divBdr>
        <w:top w:val="none" w:sz="0" w:space="0" w:color="auto"/>
        <w:left w:val="none" w:sz="0" w:space="0" w:color="auto"/>
        <w:bottom w:val="none" w:sz="0" w:space="0" w:color="auto"/>
        <w:right w:val="none" w:sz="0" w:space="0" w:color="auto"/>
      </w:divBdr>
    </w:div>
    <w:div w:id="1814178741">
      <w:bodyDiv w:val="1"/>
      <w:marLeft w:val="0"/>
      <w:marRight w:val="0"/>
      <w:marTop w:val="0"/>
      <w:marBottom w:val="0"/>
      <w:divBdr>
        <w:top w:val="none" w:sz="0" w:space="0" w:color="auto"/>
        <w:left w:val="none" w:sz="0" w:space="0" w:color="auto"/>
        <w:bottom w:val="none" w:sz="0" w:space="0" w:color="auto"/>
        <w:right w:val="none" w:sz="0" w:space="0" w:color="auto"/>
      </w:divBdr>
      <w:divsChild>
        <w:div w:id="874390907">
          <w:marLeft w:val="547"/>
          <w:marRight w:val="0"/>
          <w:marTop w:val="0"/>
          <w:marBottom w:val="0"/>
          <w:divBdr>
            <w:top w:val="none" w:sz="0" w:space="0" w:color="auto"/>
            <w:left w:val="none" w:sz="0" w:space="0" w:color="auto"/>
            <w:bottom w:val="none" w:sz="0" w:space="0" w:color="auto"/>
            <w:right w:val="none" w:sz="0" w:space="0" w:color="auto"/>
          </w:divBdr>
        </w:div>
      </w:divsChild>
    </w:div>
    <w:div w:id="1815296970">
      <w:bodyDiv w:val="1"/>
      <w:marLeft w:val="0"/>
      <w:marRight w:val="0"/>
      <w:marTop w:val="0"/>
      <w:marBottom w:val="0"/>
      <w:divBdr>
        <w:top w:val="none" w:sz="0" w:space="0" w:color="auto"/>
        <w:left w:val="none" w:sz="0" w:space="0" w:color="auto"/>
        <w:bottom w:val="none" w:sz="0" w:space="0" w:color="auto"/>
        <w:right w:val="none" w:sz="0" w:space="0" w:color="auto"/>
      </w:divBdr>
    </w:div>
    <w:div w:id="1816293051">
      <w:bodyDiv w:val="1"/>
      <w:marLeft w:val="0"/>
      <w:marRight w:val="0"/>
      <w:marTop w:val="0"/>
      <w:marBottom w:val="0"/>
      <w:divBdr>
        <w:top w:val="none" w:sz="0" w:space="0" w:color="auto"/>
        <w:left w:val="none" w:sz="0" w:space="0" w:color="auto"/>
        <w:bottom w:val="none" w:sz="0" w:space="0" w:color="auto"/>
        <w:right w:val="none" w:sz="0" w:space="0" w:color="auto"/>
      </w:divBdr>
    </w:div>
    <w:div w:id="1817988018">
      <w:bodyDiv w:val="1"/>
      <w:marLeft w:val="0"/>
      <w:marRight w:val="0"/>
      <w:marTop w:val="0"/>
      <w:marBottom w:val="0"/>
      <w:divBdr>
        <w:top w:val="none" w:sz="0" w:space="0" w:color="auto"/>
        <w:left w:val="none" w:sz="0" w:space="0" w:color="auto"/>
        <w:bottom w:val="none" w:sz="0" w:space="0" w:color="auto"/>
        <w:right w:val="none" w:sz="0" w:space="0" w:color="auto"/>
      </w:divBdr>
    </w:div>
    <w:div w:id="1819027859">
      <w:bodyDiv w:val="1"/>
      <w:marLeft w:val="0"/>
      <w:marRight w:val="0"/>
      <w:marTop w:val="0"/>
      <w:marBottom w:val="0"/>
      <w:divBdr>
        <w:top w:val="none" w:sz="0" w:space="0" w:color="auto"/>
        <w:left w:val="none" w:sz="0" w:space="0" w:color="auto"/>
        <w:bottom w:val="none" w:sz="0" w:space="0" w:color="auto"/>
        <w:right w:val="none" w:sz="0" w:space="0" w:color="auto"/>
      </w:divBdr>
    </w:div>
    <w:div w:id="1820920836">
      <w:bodyDiv w:val="1"/>
      <w:marLeft w:val="0"/>
      <w:marRight w:val="0"/>
      <w:marTop w:val="0"/>
      <w:marBottom w:val="0"/>
      <w:divBdr>
        <w:top w:val="none" w:sz="0" w:space="0" w:color="auto"/>
        <w:left w:val="none" w:sz="0" w:space="0" w:color="auto"/>
        <w:bottom w:val="none" w:sz="0" w:space="0" w:color="auto"/>
        <w:right w:val="none" w:sz="0" w:space="0" w:color="auto"/>
      </w:divBdr>
    </w:div>
    <w:div w:id="1821387597">
      <w:bodyDiv w:val="1"/>
      <w:marLeft w:val="0"/>
      <w:marRight w:val="0"/>
      <w:marTop w:val="0"/>
      <w:marBottom w:val="0"/>
      <w:divBdr>
        <w:top w:val="none" w:sz="0" w:space="0" w:color="auto"/>
        <w:left w:val="none" w:sz="0" w:space="0" w:color="auto"/>
        <w:bottom w:val="none" w:sz="0" w:space="0" w:color="auto"/>
        <w:right w:val="none" w:sz="0" w:space="0" w:color="auto"/>
      </w:divBdr>
    </w:div>
    <w:div w:id="1824198459">
      <w:bodyDiv w:val="1"/>
      <w:marLeft w:val="0"/>
      <w:marRight w:val="0"/>
      <w:marTop w:val="0"/>
      <w:marBottom w:val="0"/>
      <w:divBdr>
        <w:top w:val="none" w:sz="0" w:space="0" w:color="auto"/>
        <w:left w:val="none" w:sz="0" w:space="0" w:color="auto"/>
        <w:bottom w:val="none" w:sz="0" w:space="0" w:color="auto"/>
        <w:right w:val="none" w:sz="0" w:space="0" w:color="auto"/>
      </w:divBdr>
    </w:div>
    <w:div w:id="1825275394">
      <w:bodyDiv w:val="1"/>
      <w:marLeft w:val="0"/>
      <w:marRight w:val="0"/>
      <w:marTop w:val="0"/>
      <w:marBottom w:val="0"/>
      <w:divBdr>
        <w:top w:val="none" w:sz="0" w:space="0" w:color="auto"/>
        <w:left w:val="none" w:sz="0" w:space="0" w:color="auto"/>
        <w:bottom w:val="none" w:sz="0" w:space="0" w:color="auto"/>
        <w:right w:val="none" w:sz="0" w:space="0" w:color="auto"/>
      </w:divBdr>
      <w:divsChild>
        <w:div w:id="299697662">
          <w:marLeft w:val="360"/>
          <w:marRight w:val="0"/>
          <w:marTop w:val="0"/>
          <w:marBottom w:val="0"/>
          <w:divBdr>
            <w:top w:val="none" w:sz="0" w:space="0" w:color="auto"/>
            <w:left w:val="none" w:sz="0" w:space="0" w:color="auto"/>
            <w:bottom w:val="none" w:sz="0" w:space="0" w:color="auto"/>
            <w:right w:val="none" w:sz="0" w:space="0" w:color="auto"/>
          </w:divBdr>
        </w:div>
        <w:div w:id="459421364">
          <w:marLeft w:val="360"/>
          <w:marRight w:val="0"/>
          <w:marTop w:val="0"/>
          <w:marBottom w:val="0"/>
          <w:divBdr>
            <w:top w:val="none" w:sz="0" w:space="0" w:color="auto"/>
            <w:left w:val="none" w:sz="0" w:space="0" w:color="auto"/>
            <w:bottom w:val="none" w:sz="0" w:space="0" w:color="auto"/>
            <w:right w:val="none" w:sz="0" w:space="0" w:color="auto"/>
          </w:divBdr>
        </w:div>
        <w:div w:id="1660694572">
          <w:marLeft w:val="360"/>
          <w:marRight w:val="0"/>
          <w:marTop w:val="0"/>
          <w:marBottom w:val="0"/>
          <w:divBdr>
            <w:top w:val="none" w:sz="0" w:space="0" w:color="auto"/>
            <w:left w:val="none" w:sz="0" w:space="0" w:color="auto"/>
            <w:bottom w:val="none" w:sz="0" w:space="0" w:color="auto"/>
            <w:right w:val="none" w:sz="0" w:space="0" w:color="auto"/>
          </w:divBdr>
        </w:div>
        <w:div w:id="2034111052">
          <w:marLeft w:val="360"/>
          <w:marRight w:val="0"/>
          <w:marTop w:val="0"/>
          <w:marBottom w:val="0"/>
          <w:divBdr>
            <w:top w:val="none" w:sz="0" w:space="0" w:color="auto"/>
            <w:left w:val="none" w:sz="0" w:space="0" w:color="auto"/>
            <w:bottom w:val="none" w:sz="0" w:space="0" w:color="auto"/>
            <w:right w:val="none" w:sz="0" w:space="0" w:color="auto"/>
          </w:divBdr>
        </w:div>
      </w:divsChild>
    </w:div>
    <w:div w:id="1826316192">
      <w:bodyDiv w:val="1"/>
      <w:marLeft w:val="0"/>
      <w:marRight w:val="0"/>
      <w:marTop w:val="0"/>
      <w:marBottom w:val="0"/>
      <w:divBdr>
        <w:top w:val="none" w:sz="0" w:space="0" w:color="auto"/>
        <w:left w:val="none" w:sz="0" w:space="0" w:color="auto"/>
        <w:bottom w:val="none" w:sz="0" w:space="0" w:color="auto"/>
        <w:right w:val="none" w:sz="0" w:space="0" w:color="auto"/>
      </w:divBdr>
    </w:div>
    <w:div w:id="1827164008">
      <w:bodyDiv w:val="1"/>
      <w:marLeft w:val="0"/>
      <w:marRight w:val="0"/>
      <w:marTop w:val="0"/>
      <w:marBottom w:val="0"/>
      <w:divBdr>
        <w:top w:val="none" w:sz="0" w:space="0" w:color="auto"/>
        <w:left w:val="none" w:sz="0" w:space="0" w:color="auto"/>
        <w:bottom w:val="none" w:sz="0" w:space="0" w:color="auto"/>
        <w:right w:val="none" w:sz="0" w:space="0" w:color="auto"/>
      </w:divBdr>
      <w:divsChild>
        <w:div w:id="251865697">
          <w:marLeft w:val="0"/>
          <w:marRight w:val="0"/>
          <w:marTop w:val="0"/>
          <w:marBottom w:val="0"/>
          <w:divBdr>
            <w:top w:val="none" w:sz="0" w:space="0" w:color="auto"/>
            <w:left w:val="none" w:sz="0" w:space="0" w:color="auto"/>
            <w:bottom w:val="none" w:sz="0" w:space="0" w:color="auto"/>
            <w:right w:val="none" w:sz="0" w:space="0" w:color="auto"/>
          </w:divBdr>
        </w:div>
      </w:divsChild>
    </w:div>
    <w:div w:id="1827941439">
      <w:bodyDiv w:val="1"/>
      <w:marLeft w:val="0"/>
      <w:marRight w:val="0"/>
      <w:marTop w:val="0"/>
      <w:marBottom w:val="0"/>
      <w:divBdr>
        <w:top w:val="none" w:sz="0" w:space="0" w:color="auto"/>
        <w:left w:val="none" w:sz="0" w:space="0" w:color="auto"/>
        <w:bottom w:val="none" w:sz="0" w:space="0" w:color="auto"/>
        <w:right w:val="none" w:sz="0" w:space="0" w:color="auto"/>
      </w:divBdr>
      <w:divsChild>
        <w:div w:id="11421407">
          <w:marLeft w:val="446"/>
          <w:marRight w:val="0"/>
          <w:marTop w:val="0"/>
          <w:marBottom w:val="0"/>
          <w:divBdr>
            <w:top w:val="none" w:sz="0" w:space="0" w:color="auto"/>
            <w:left w:val="none" w:sz="0" w:space="0" w:color="auto"/>
            <w:bottom w:val="none" w:sz="0" w:space="0" w:color="auto"/>
            <w:right w:val="none" w:sz="0" w:space="0" w:color="auto"/>
          </w:divBdr>
        </w:div>
        <w:div w:id="74088185">
          <w:marLeft w:val="446"/>
          <w:marRight w:val="0"/>
          <w:marTop w:val="0"/>
          <w:marBottom w:val="0"/>
          <w:divBdr>
            <w:top w:val="none" w:sz="0" w:space="0" w:color="auto"/>
            <w:left w:val="none" w:sz="0" w:space="0" w:color="auto"/>
            <w:bottom w:val="none" w:sz="0" w:space="0" w:color="auto"/>
            <w:right w:val="none" w:sz="0" w:space="0" w:color="auto"/>
          </w:divBdr>
        </w:div>
        <w:div w:id="153570011">
          <w:marLeft w:val="446"/>
          <w:marRight w:val="0"/>
          <w:marTop w:val="0"/>
          <w:marBottom w:val="0"/>
          <w:divBdr>
            <w:top w:val="none" w:sz="0" w:space="0" w:color="auto"/>
            <w:left w:val="none" w:sz="0" w:space="0" w:color="auto"/>
            <w:bottom w:val="none" w:sz="0" w:space="0" w:color="auto"/>
            <w:right w:val="none" w:sz="0" w:space="0" w:color="auto"/>
          </w:divBdr>
        </w:div>
        <w:div w:id="203951676">
          <w:marLeft w:val="446"/>
          <w:marRight w:val="0"/>
          <w:marTop w:val="0"/>
          <w:marBottom w:val="0"/>
          <w:divBdr>
            <w:top w:val="none" w:sz="0" w:space="0" w:color="auto"/>
            <w:left w:val="none" w:sz="0" w:space="0" w:color="auto"/>
            <w:bottom w:val="none" w:sz="0" w:space="0" w:color="auto"/>
            <w:right w:val="none" w:sz="0" w:space="0" w:color="auto"/>
          </w:divBdr>
        </w:div>
        <w:div w:id="945312615">
          <w:marLeft w:val="446"/>
          <w:marRight w:val="0"/>
          <w:marTop w:val="0"/>
          <w:marBottom w:val="0"/>
          <w:divBdr>
            <w:top w:val="none" w:sz="0" w:space="0" w:color="auto"/>
            <w:left w:val="none" w:sz="0" w:space="0" w:color="auto"/>
            <w:bottom w:val="none" w:sz="0" w:space="0" w:color="auto"/>
            <w:right w:val="none" w:sz="0" w:space="0" w:color="auto"/>
          </w:divBdr>
        </w:div>
        <w:div w:id="1939211806">
          <w:marLeft w:val="446"/>
          <w:marRight w:val="0"/>
          <w:marTop w:val="0"/>
          <w:marBottom w:val="0"/>
          <w:divBdr>
            <w:top w:val="none" w:sz="0" w:space="0" w:color="auto"/>
            <w:left w:val="none" w:sz="0" w:space="0" w:color="auto"/>
            <w:bottom w:val="none" w:sz="0" w:space="0" w:color="auto"/>
            <w:right w:val="none" w:sz="0" w:space="0" w:color="auto"/>
          </w:divBdr>
        </w:div>
        <w:div w:id="2046638593">
          <w:marLeft w:val="446"/>
          <w:marRight w:val="0"/>
          <w:marTop w:val="0"/>
          <w:marBottom w:val="0"/>
          <w:divBdr>
            <w:top w:val="none" w:sz="0" w:space="0" w:color="auto"/>
            <w:left w:val="none" w:sz="0" w:space="0" w:color="auto"/>
            <w:bottom w:val="none" w:sz="0" w:space="0" w:color="auto"/>
            <w:right w:val="none" w:sz="0" w:space="0" w:color="auto"/>
          </w:divBdr>
        </w:div>
      </w:divsChild>
    </w:div>
    <w:div w:id="1832598369">
      <w:bodyDiv w:val="1"/>
      <w:marLeft w:val="0"/>
      <w:marRight w:val="0"/>
      <w:marTop w:val="0"/>
      <w:marBottom w:val="0"/>
      <w:divBdr>
        <w:top w:val="none" w:sz="0" w:space="0" w:color="auto"/>
        <w:left w:val="none" w:sz="0" w:space="0" w:color="auto"/>
        <w:bottom w:val="none" w:sz="0" w:space="0" w:color="auto"/>
        <w:right w:val="none" w:sz="0" w:space="0" w:color="auto"/>
      </w:divBdr>
    </w:div>
    <w:div w:id="1834642872">
      <w:bodyDiv w:val="1"/>
      <w:marLeft w:val="0"/>
      <w:marRight w:val="0"/>
      <w:marTop w:val="0"/>
      <w:marBottom w:val="0"/>
      <w:divBdr>
        <w:top w:val="none" w:sz="0" w:space="0" w:color="auto"/>
        <w:left w:val="none" w:sz="0" w:space="0" w:color="auto"/>
        <w:bottom w:val="none" w:sz="0" w:space="0" w:color="auto"/>
        <w:right w:val="none" w:sz="0" w:space="0" w:color="auto"/>
      </w:divBdr>
    </w:div>
    <w:div w:id="1837721235">
      <w:bodyDiv w:val="1"/>
      <w:marLeft w:val="0"/>
      <w:marRight w:val="0"/>
      <w:marTop w:val="0"/>
      <w:marBottom w:val="0"/>
      <w:divBdr>
        <w:top w:val="none" w:sz="0" w:space="0" w:color="auto"/>
        <w:left w:val="none" w:sz="0" w:space="0" w:color="auto"/>
        <w:bottom w:val="none" w:sz="0" w:space="0" w:color="auto"/>
        <w:right w:val="none" w:sz="0" w:space="0" w:color="auto"/>
      </w:divBdr>
    </w:div>
    <w:div w:id="1839034471">
      <w:bodyDiv w:val="1"/>
      <w:marLeft w:val="0"/>
      <w:marRight w:val="0"/>
      <w:marTop w:val="0"/>
      <w:marBottom w:val="0"/>
      <w:divBdr>
        <w:top w:val="none" w:sz="0" w:space="0" w:color="auto"/>
        <w:left w:val="none" w:sz="0" w:space="0" w:color="auto"/>
        <w:bottom w:val="none" w:sz="0" w:space="0" w:color="auto"/>
        <w:right w:val="none" w:sz="0" w:space="0" w:color="auto"/>
      </w:divBdr>
      <w:divsChild>
        <w:div w:id="314452135">
          <w:marLeft w:val="446"/>
          <w:marRight w:val="0"/>
          <w:marTop w:val="0"/>
          <w:marBottom w:val="0"/>
          <w:divBdr>
            <w:top w:val="none" w:sz="0" w:space="0" w:color="auto"/>
            <w:left w:val="none" w:sz="0" w:space="0" w:color="auto"/>
            <w:bottom w:val="none" w:sz="0" w:space="0" w:color="auto"/>
            <w:right w:val="none" w:sz="0" w:space="0" w:color="auto"/>
          </w:divBdr>
        </w:div>
        <w:div w:id="328951828">
          <w:marLeft w:val="446"/>
          <w:marRight w:val="0"/>
          <w:marTop w:val="0"/>
          <w:marBottom w:val="0"/>
          <w:divBdr>
            <w:top w:val="none" w:sz="0" w:space="0" w:color="auto"/>
            <w:left w:val="none" w:sz="0" w:space="0" w:color="auto"/>
            <w:bottom w:val="none" w:sz="0" w:space="0" w:color="auto"/>
            <w:right w:val="none" w:sz="0" w:space="0" w:color="auto"/>
          </w:divBdr>
        </w:div>
        <w:div w:id="357201464">
          <w:marLeft w:val="446"/>
          <w:marRight w:val="0"/>
          <w:marTop w:val="0"/>
          <w:marBottom w:val="0"/>
          <w:divBdr>
            <w:top w:val="none" w:sz="0" w:space="0" w:color="auto"/>
            <w:left w:val="none" w:sz="0" w:space="0" w:color="auto"/>
            <w:bottom w:val="none" w:sz="0" w:space="0" w:color="auto"/>
            <w:right w:val="none" w:sz="0" w:space="0" w:color="auto"/>
          </w:divBdr>
        </w:div>
        <w:div w:id="499855978">
          <w:marLeft w:val="446"/>
          <w:marRight w:val="0"/>
          <w:marTop w:val="0"/>
          <w:marBottom w:val="0"/>
          <w:divBdr>
            <w:top w:val="none" w:sz="0" w:space="0" w:color="auto"/>
            <w:left w:val="none" w:sz="0" w:space="0" w:color="auto"/>
            <w:bottom w:val="none" w:sz="0" w:space="0" w:color="auto"/>
            <w:right w:val="none" w:sz="0" w:space="0" w:color="auto"/>
          </w:divBdr>
        </w:div>
      </w:divsChild>
    </w:div>
    <w:div w:id="1841462255">
      <w:bodyDiv w:val="1"/>
      <w:marLeft w:val="0"/>
      <w:marRight w:val="0"/>
      <w:marTop w:val="0"/>
      <w:marBottom w:val="0"/>
      <w:divBdr>
        <w:top w:val="none" w:sz="0" w:space="0" w:color="auto"/>
        <w:left w:val="none" w:sz="0" w:space="0" w:color="auto"/>
        <w:bottom w:val="none" w:sz="0" w:space="0" w:color="auto"/>
        <w:right w:val="none" w:sz="0" w:space="0" w:color="auto"/>
      </w:divBdr>
      <w:divsChild>
        <w:div w:id="93864253">
          <w:marLeft w:val="446"/>
          <w:marRight w:val="0"/>
          <w:marTop w:val="0"/>
          <w:marBottom w:val="0"/>
          <w:divBdr>
            <w:top w:val="none" w:sz="0" w:space="0" w:color="auto"/>
            <w:left w:val="none" w:sz="0" w:space="0" w:color="auto"/>
            <w:bottom w:val="none" w:sz="0" w:space="0" w:color="auto"/>
            <w:right w:val="none" w:sz="0" w:space="0" w:color="auto"/>
          </w:divBdr>
        </w:div>
        <w:div w:id="965042806">
          <w:marLeft w:val="446"/>
          <w:marRight w:val="0"/>
          <w:marTop w:val="0"/>
          <w:marBottom w:val="0"/>
          <w:divBdr>
            <w:top w:val="none" w:sz="0" w:space="0" w:color="auto"/>
            <w:left w:val="none" w:sz="0" w:space="0" w:color="auto"/>
            <w:bottom w:val="none" w:sz="0" w:space="0" w:color="auto"/>
            <w:right w:val="none" w:sz="0" w:space="0" w:color="auto"/>
          </w:divBdr>
        </w:div>
        <w:div w:id="1101140957">
          <w:marLeft w:val="446"/>
          <w:marRight w:val="0"/>
          <w:marTop w:val="0"/>
          <w:marBottom w:val="0"/>
          <w:divBdr>
            <w:top w:val="none" w:sz="0" w:space="0" w:color="auto"/>
            <w:left w:val="none" w:sz="0" w:space="0" w:color="auto"/>
            <w:bottom w:val="none" w:sz="0" w:space="0" w:color="auto"/>
            <w:right w:val="none" w:sz="0" w:space="0" w:color="auto"/>
          </w:divBdr>
        </w:div>
        <w:div w:id="1777481671">
          <w:marLeft w:val="446"/>
          <w:marRight w:val="0"/>
          <w:marTop w:val="0"/>
          <w:marBottom w:val="0"/>
          <w:divBdr>
            <w:top w:val="none" w:sz="0" w:space="0" w:color="auto"/>
            <w:left w:val="none" w:sz="0" w:space="0" w:color="auto"/>
            <w:bottom w:val="none" w:sz="0" w:space="0" w:color="auto"/>
            <w:right w:val="none" w:sz="0" w:space="0" w:color="auto"/>
          </w:divBdr>
        </w:div>
      </w:divsChild>
    </w:div>
    <w:div w:id="1841583838">
      <w:bodyDiv w:val="1"/>
      <w:marLeft w:val="0"/>
      <w:marRight w:val="0"/>
      <w:marTop w:val="0"/>
      <w:marBottom w:val="0"/>
      <w:divBdr>
        <w:top w:val="none" w:sz="0" w:space="0" w:color="auto"/>
        <w:left w:val="none" w:sz="0" w:space="0" w:color="auto"/>
        <w:bottom w:val="none" w:sz="0" w:space="0" w:color="auto"/>
        <w:right w:val="none" w:sz="0" w:space="0" w:color="auto"/>
      </w:divBdr>
    </w:div>
    <w:div w:id="1843813599">
      <w:bodyDiv w:val="1"/>
      <w:marLeft w:val="0"/>
      <w:marRight w:val="0"/>
      <w:marTop w:val="0"/>
      <w:marBottom w:val="0"/>
      <w:divBdr>
        <w:top w:val="none" w:sz="0" w:space="0" w:color="auto"/>
        <w:left w:val="none" w:sz="0" w:space="0" w:color="auto"/>
        <w:bottom w:val="none" w:sz="0" w:space="0" w:color="auto"/>
        <w:right w:val="none" w:sz="0" w:space="0" w:color="auto"/>
      </w:divBdr>
      <w:divsChild>
        <w:div w:id="630282909">
          <w:marLeft w:val="547"/>
          <w:marRight w:val="0"/>
          <w:marTop w:val="0"/>
          <w:marBottom w:val="0"/>
          <w:divBdr>
            <w:top w:val="none" w:sz="0" w:space="0" w:color="auto"/>
            <w:left w:val="none" w:sz="0" w:space="0" w:color="auto"/>
            <w:bottom w:val="none" w:sz="0" w:space="0" w:color="auto"/>
            <w:right w:val="none" w:sz="0" w:space="0" w:color="auto"/>
          </w:divBdr>
        </w:div>
      </w:divsChild>
    </w:div>
    <w:div w:id="1843814324">
      <w:bodyDiv w:val="1"/>
      <w:marLeft w:val="0"/>
      <w:marRight w:val="0"/>
      <w:marTop w:val="0"/>
      <w:marBottom w:val="0"/>
      <w:divBdr>
        <w:top w:val="none" w:sz="0" w:space="0" w:color="auto"/>
        <w:left w:val="none" w:sz="0" w:space="0" w:color="auto"/>
        <w:bottom w:val="none" w:sz="0" w:space="0" w:color="auto"/>
        <w:right w:val="none" w:sz="0" w:space="0" w:color="auto"/>
      </w:divBdr>
    </w:div>
    <w:div w:id="1845123733">
      <w:bodyDiv w:val="1"/>
      <w:marLeft w:val="0"/>
      <w:marRight w:val="0"/>
      <w:marTop w:val="0"/>
      <w:marBottom w:val="0"/>
      <w:divBdr>
        <w:top w:val="none" w:sz="0" w:space="0" w:color="auto"/>
        <w:left w:val="none" w:sz="0" w:space="0" w:color="auto"/>
        <w:bottom w:val="none" w:sz="0" w:space="0" w:color="auto"/>
        <w:right w:val="none" w:sz="0" w:space="0" w:color="auto"/>
      </w:divBdr>
    </w:div>
    <w:div w:id="1847086208">
      <w:bodyDiv w:val="1"/>
      <w:marLeft w:val="0"/>
      <w:marRight w:val="0"/>
      <w:marTop w:val="0"/>
      <w:marBottom w:val="0"/>
      <w:divBdr>
        <w:top w:val="none" w:sz="0" w:space="0" w:color="auto"/>
        <w:left w:val="none" w:sz="0" w:space="0" w:color="auto"/>
        <w:bottom w:val="none" w:sz="0" w:space="0" w:color="auto"/>
        <w:right w:val="none" w:sz="0" w:space="0" w:color="auto"/>
      </w:divBdr>
    </w:div>
    <w:div w:id="1851601239">
      <w:bodyDiv w:val="1"/>
      <w:marLeft w:val="0"/>
      <w:marRight w:val="0"/>
      <w:marTop w:val="0"/>
      <w:marBottom w:val="0"/>
      <w:divBdr>
        <w:top w:val="none" w:sz="0" w:space="0" w:color="auto"/>
        <w:left w:val="none" w:sz="0" w:space="0" w:color="auto"/>
        <w:bottom w:val="none" w:sz="0" w:space="0" w:color="auto"/>
        <w:right w:val="none" w:sz="0" w:space="0" w:color="auto"/>
      </w:divBdr>
      <w:divsChild>
        <w:div w:id="1139349076">
          <w:marLeft w:val="360"/>
          <w:marRight w:val="0"/>
          <w:marTop w:val="0"/>
          <w:marBottom w:val="0"/>
          <w:divBdr>
            <w:top w:val="none" w:sz="0" w:space="0" w:color="auto"/>
            <w:left w:val="none" w:sz="0" w:space="0" w:color="auto"/>
            <w:bottom w:val="none" w:sz="0" w:space="0" w:color="auto"/>
            <w:right w:val="none" w:sz="0" w:space="0" w:color="auto"/>
          </w:divBdr>
        </w:div>
        <w:div w:id="367147928">
          <w:marLeft w:val="360"/>
          <w:marRight w:val="0"/>
          <w:marTop w:val="0"/>
          <w:marBottom w:val="0"/>
          <w:divBdr>
            <w:top w:val="none" w:sz="0" w:space="0" w:color="auto"/>
            <w:left w:val="none" w:sz="0" w:space="0" w:color="auto"/>
            <w:bottom w:val="none" w:sz="0" w:space="0" w:color="auto"/>
            <w:right w:val="none" w:sz="0" w:space="0" w:color="auto"/>
          </w:divBdr>
        </w:div>
        <w:div w:id="1219198526">
          <w:marLeft w:val="360"/>
          <w:marRight w:val="0"/>
          <w:marTop w:val="0"/>
          <w:marBottom w:val="0"/>
          <w:divBdr>
            <w:top w:val="none" w:sz="0" w:space="0" w:color="auto"/>
            <w:left w:val="none" w:sz="0" w:space="0" w:color="auto"/>
            <w:bottom w:val="none" w:sz="0" w:space="0" w:color="auto"/>
            <w:right w:val="none" w:sz="0" w:space="0" w:color="auto"/>
          </w:divBdr>
        </w:div>
        <w:div w:id="1016736887">
          <w:marLeft w:val="360"/>
          <w:marRight w:val="0"/>
          <w:marTop w:val="0"/>
          <w:marBottom w:val="0"/>
          <w:divBdr>
            <w:top w:val="none" w:sz="0" w:space="0" w:color="auto"/>
            <w:left w:val="none" w:sz="0" w:space="0" w:color="auto"/>
            <w:bottom w:val="none" w:sz="0" w:space="0" w:color="auto"/>
            <w:right w:val="none" w:sz="0" w:space="0" w:color="auto"/>
          </w:divBdr>
        </w:div>
      </w:divsChild>
    </w:div>
    <w:div w:id="1856843301">
      <w:bodyDiv w:val="1"/>
      <w:marLeft w:val="0"/>
      <w:marRight w:val="0"/>
      <w:marTop w:val="0"/>
      <w:marBottom w:val="0"/>
      <w:divBdr>
        <w:top w:val="none" w:sz="0" w:space="0" w:color="auto"/>
        <w:left w:val="none" w:sz="0" w:space="0" w:color="auto"/>
        <w:bottom w:val="none" w:sz="0" w:space="0" w:color="auto"/>
        <w:right w:val="none" w:sz="0" w:space="0" w:color="auto"/>
      </w:divBdr>
    </w:div>
    <w:div w:id="1857109087">
      <w:bodyDiv w:val="1"/>
      <w:marLeft w:val="0"/>
      <w:marRight w:val="0"/>
      <w:marTop w:val="0"/>
      <w:marBottom w:val="0"/>
      <w:divBdr>
        <w:top w:val="none" w:sz="0" w:space="0" w:color="auto"/>
        <w:left w:val="none" w:sz="0" w:space="0" w:color="auto"/>
        <w:bottom w:val="none" w:sz="0" w:space="0" w:color="auto"/>
        <w:right w:val="none" w:sz="0" w:space="0" w:color="auto"/>
      </w:divBdr>
    </w:div>
    <w:div w:id="1857377608">
      <w:bodyDiv w:val="1"/>
      <w:marLeft w:val="0"/>
      <w:marRight w:val="0"/>
      <w:marTop w:val="0"/>
      <w:marBottom w:val="0"/>
      <w:divBdr>
        <w:top w:val="none" w:sz="0" w:space="0" w:color="auto"/>
        <w:left w:val="none" w:sz="0" w:space="0" w:color="auto"/>
        <w:bottom w:val="none" w:sz="0" w:space="0" w:color="auto"/>
        <w:right w:val="none" w:sz="0" w:space="0" w:color="auto"/>
      </w:divBdr>
    </w:div>
    <w:div w:id="1865514515">
      <w:bodyDiv w:val="1"/>
      <w:marLeft w:val="0"/>
      <w:marRight w:val="0"/>
      <w:marTop w:val="0"/>
      <w:marBottom w:val="0"/>
      <w:divBdr>
        <w:top w:val="none" w:sz="0" w:space="0" w:color="auto"/>
        <w:left w:val="none" w:sz="0" w:space="0" w:color="auto"/>
        <w:bottom w:val="none" w:sz="0" w:space="0" w:color="auto"/>
        <w:right w:val="none" w:sz="0" w:space="0" w:color="auto"/>
      </w:divBdr>
    </w:div>
    <w:div w:id="1865973724">
      <w:bodyDiv w:val="1"/>
      <w:marLeft w:val="0"/>
      <w:marRight w:val="0"/>
      <w:marTop w:val="0"/>
      <w:marBottom w:val="0"/>
      <w:divBdr>
        <w:top w:val="none" w:sz="0" w:space="0" w:color="auto"/>
        <w:left w:val="none" w:sz="0" w:space="0" w:color="auto"/>
        <w:bottom w:val="none" w:sz="0" w:space="0" w:color="auto"/>
        <w:right w:val="none" w:sz="0" w:space="0" w:color="auto"/>
      </w:divBdr>
      <w:divsChild>
        <w:div w:id="1285503474">
          <w:marLeft w:val="360"/>
          <w:marRight w:val="0"/>
          <w:marTop w:val="0"/>
          <w:marBottom w:val="0"/>
          <w:divBdr>
            <w:top w:val="none" w:sz="0" w:space="0" w:color="auto"/>
            <w:left w:val="none" w:sz="0" w:space="0" w:color="auto"/>
            <w:bottom w:val="none" w:sz="0" w:space="0" w:color="auto"/>
            <w:right w:val="none" w:sz="0" w:space="0" w:color="auto"/>
          </w:divBdr>
        </w:div>
        <w:div w:id="1150056370">
          <w:marLeft w:val="360"/>
          <w:marRight w:val="0"/>
          <w:marTop w:val="0"/>
          <w:marBottom w:val="0"/>
          <w:divBdr>
            <w:top w:val="none" w:sz="0" w:space="0" w:color="auto"/>
            <w:left w:val="none" w:sz="0" w:space="0" w:color="auto"/>
            <w:bottom w:val="none" w:sz="0" w:space="0" w:color="auto"/>
            <w:right w:val="none" w:sz="0" w:space="0" w:color="auto"/>
          </w:divBdr>
        </w:div>
        <w:div w:id="226379232">
          <w:marLeft w:val="360"/>
          <w:marRight w:val="0"/>
          <w:marTop w:val="0"/>
          <w:marBottom w:val="0"/>
          <w:divBdr>
            <w:top w:val="none" w:sz="0" w:space="0" w:color="auto"/>
            <w:left w:val="none" w:sz="0" w:space="0" w:color="auto"/>
            <w:bottom w:val="none" w:sz="0" w:space="0" w:color="auto"/>
            <w:right w:val="none" w:sz="0" w:space="0" w:color="auto"/>
          </w:divBdr>
        </w:div>
        <w:div w:id="323358534">
          <w:marLeft w:val="360"/>
          <w:marRight w:val="0"/>
          <w:marTop w:val="0"/>
          <w:marBottom w:val="0"/>
          <w:divBdr>
            <w:top w:val="none" w:sz="0" w:space="0" w:color="auto"/>
            <w:left w:val="none" w:sz="0" w:space="0" w:color="auto"/>
            <w:bottom w:val="none" w:sz="0" w:space="0" w:color="auto"/>
            <w:right w:val="none" w:sz="0" w:space="0" w:color="auto"/>
          </w:divBdr>
        </w:div>
      </w:divsChild>
    </w:div>
    <w:div w:id="1867786142">
      <w:bodyDiv w:val="1"/>
      <w:marLeft w:val="0"/>
      <w:marRight w:val="0"/>
      <w:marTop w:val="0"/>
      <w:marBottom w:val="0"/>
      <w:divBdr>
        <w:top w:val="none" w:sz="0" w:space="0" w:color="auto"/>
        <w:left w:val="none" w:sz="0" w:space="0" w:color="auto"/>
        <w:bottom w:val="none" w:sz="0" w:space="0" w:color="auto"/>
        <w:right w:val="none" w:sz="0" w:space="0" w:color="auto"/>
      </w:divBdr>
      <w:divsChild>
        <w:div w:id="1228108023">
          <w:marLeft w:val="0"/>
          <w:marRight w:val="0"/>
          <w:marTop w:val="0"/>
          <w:marBottom w:val="0"/>
          <w:divBdr>
            <w:top w:val="none" w:sz="0" w:space="0" w:color="auto"/>
            <w:left w:val="none" w:sz="0" w:space="0" w:color="auto"/>
            <w:bottom w:val="none" w:sz="0" w:space="0" w:color="auto"/>
            <w:right w:val="none" w:sz="0" w:space="0" w:color="auto"/>
          </w:divBdr>
          <w:divsChild>
            <w:div w:id="1365331201">
              <w:marLeft w:val="0"/>
              <w:marRight w:val="0"/>
              <w:marTop w:val="0"/>
              <w:marBottom w:val="0"/>
              <w:divBdr>
                <w:top w:val="none" w:sz="0" w:space="0" w:color="auto"/>
                <w:left w:val="none" w:sz="0" w:space="0" w:color="auto"/>
                <w:bottom w:val="none" w:sz="0" w:space="0" w:color="auto"/>
                <w:right w:val="none" w:sz="0" w:space="0" w:color="auto"/>
              </w:divBdr>
              <w:divsChild>
                <w:div w:id="3996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89725">
      <w:bodyDiv w:val="1"/>
      <w:marLeft w:val="0"/>
      <w:marRight w:val="0"/>
      <w:marTop w:val="0"/>
      <w:marBottom w:val="0"/>
      <w:divBdr>
        <w:top w:val="none" w:sz="0" w:space="0" w:color="auto"/>
        <w:left w:val="none" w:sz="0" w:space="0" w:color="auto"/>
        <w:bottom w:val="none" w:sz="0" w:space="0" w:color="auto"/>
        <w:right w:val="none" w:sz="0" w:space="0" w:color="auto"/>
      </w:divBdr>
    </w:div>
    <w:div w:id="1873612292">
      <w:bodyDiv w:val="1"/>
      <w:marLeft w:val="0"/>
      <w:marRight w:val="0"/>
      <w:marTop w:val="0"/>
      <w:marBottom w:val="0"/>
      <w:divBdr>
        <w:top w:val="none" w:sz="0" w:space="0" w:color="auto"/>
        <w:left w:val="none" w:sz="0" w:space="0" w:color="auto"/>
        <w:bottom w:val="none" w:sz="0" w:space="0" w:color="auto"/>
        <w:right w:val="none" w:sz="0" w:space="0" w:color="auto"/>
      </w:divBdr>
    </w:div>
    <w:div w:id="1875849120">
      <w:bodyDiv w:val="1"/>
      <w:marLeft w:val="0"/>
      <w:marRight w:val="0"/>
      <w:marTop w:val="0"/>
      <w:marBottom w:val="0"/>
      <w:divBdr>
        <w:top w:val="none" w:sz="0" w:space="0" w:color="auto"/>
        <w:left w:val="none" w:sz="0" w:space="0" w:color="auto"/>
        <w:bottom w:val="none" w:sz="0" w:space="0" w:color="auto"/>
        <w:right w:val="none" w:sz="0" w:space="0" w:color="auto"/>
      </w:divBdr>
    </w:div>
    <w:div w:id="1876037297">
      <w:bodyDiv w:val="1"/>
      <w:marLeft w:val="0"/>
      <w:marRight w:val="0"/>
      <w:marTop w:val="0"/>
      <w:marBottom w:val="0"/>
      <w:divBdr>
        <w:top w:val="none" w:sz="0" w:space="0" w:color="auto"/>
        <w:left w:val="none" w:sz="0" w:space="0" w:color="auto"/>
        <w:bottom w:val="none" w:sz="0" w:space="0" w:color="auto"/>
        <w:right w:val="none" w:sz="0" w:space="0" w:color="auto"/>
      </w:divBdr>
    </w:div>
    <w:div w:id="1880316575">
      <w:bodyDiv w:val="1"/>
      <w:marLeft w:val="0"/>
      <w:marRight w:val="0"/>
      <w:marTop w:val="0"/>
      <w:marBottom w:val="0"/>
      <w:divBdr>
        <w:top w:val="none" w:sz="0" w:space="0" w:color="auto"/>
        <w:left w:val="none" w:sz="0" w:space="0" w:color="auto"/>
        <w:bottom w:val="none" w:sz="0" w:space="0" w:color="auto"/>
        <w:right w:val="none" w:sz="0" w:space="0" w:color="auto"/>
      </w:divBdr>
    </w:div>
    <w:div w:id="1881437676">
      <w:bodyDiv w:val="1"/>
      <w:marLeft w:val="0"/>
      <w:marRight w:val="0"/>
      <w:marTop w:val="0"/>
      <w:marBottom w:val="0"/>
      <w:divBdr>
        <w:top w:val="none" w:sz="0" w:space="0" w:color="auto"/>
        <w:left w:val="none" w:sz="0" w:space="0" w:color="auto"/>
        <w:bottom w:val="none" w:sz="0" w:space="0" w:color="auto"/>
        <w:right w:val="none" w:sz="0" w:space="0" w:color="auto"/>
      </w:divBdr>
      <w:divsChild>
        <w:div w:id="909004538">
          <w:marLeft w:val="360"/>
          <w:marRight w:val="0"/>
          <w:marTop w:val="0"/>
          <w:marBottom w:val="0"/>
          <w:divBdr>
            <w:top w:val="none" w:sz="0" w:space="0" w:color="auto"/>
            <w:left w:val="none" w:sz="0" w:space="0" w:color="auto"/>
            <w:bottom w:val="none" w:sz="0" w:space="0" w:color="auto"/>
            <w:right w:val="none" w:sz="0" w:space="0" w:color="auto"/>
          </w:divBdr>
        </w:div>
        <w:div w:id="38748589">
          <w:marLeft w:val="360"/>
          <w:marRight w:val="0"/>
          <w:marTop w:val="0"/>
          <w:marBottom w:val="0"/>
          <w:divBdr>
            <w:top w:val="none" w:sz="0" w:space="0" w:color="auto"/>
            <w:left w:val="none" w:sz="0" w:space="0" w:color="auto"/>
            <w:bottom w:val="none" w:sz="0" w:space="0" w:color="auto"/>
            <w:right w:val="none" w:sz="0" w:space="0" w:color="auto"/>
          </w:divBdr>
        </w:div>
        <w:div w:id="1267349715">
          <w:marLeft w:val="360"/>
          <w:marRight w:val="0"/>
          <w:marTop w:val="0"/>
          <w:marBottom w:val="0"/>
          <w:divBdr>
            <w:top w:val="none" w:sz="0" w:space="0" w:color="auto"/>
            <w:left w:val="none" w:sz="0" w:space="0" w:color="auto"/>
            <w:bottom w:val="none" w:sz="0" w:space="0" w:color="auto"/>
            <w:right w:val="none" w:sz="0" w:space="0" w:color="auto"/>
          </w:divBdr>
        </w:div>
        <w:div w:id="1547134288">
          <w:marLeft w:val="360"/>
          <w:marRight w:val="0"/>
          <w:marTop w:val="0"/>
          <w:marBottom w:val="0"/>
          <w:divBdr>
            <w:top w:val="none" w:sz="0" w:space="0" w:color="auto"/>
            <w:left w:val="none" w:sz="0" w:space="0" w:color="auto"/>
            <w:bottom w:val="none" w:sz="0" w:space="0" w:color="auto"/>
            <w:right w:val="none" w:sz="0" w:space="0" w:color="auto"/>
          </w:divBdr>
        </w:div>
        <w:div w:id="241986760">
          <w:marLeft w:val="360"/>
          <w:marRight w:val="0"/>
          <w:marTop w:val="0"/>
          <w:marBottom w:val="0"/>
          <w:divBdr>
            <w:top w:val="none" w:sz="0" w:space="0" w:color="auto"/>
            <w:left w:val="none" w:sz="0" w:space="0" w:color="auto"/>
            <w:bottom w:val="none" w:sz="0" w:space="0" w:color="auto"/>
            <w:right w:val="none" w:sz="0" w:space="0" w:color="auto"/>
          </w:divBdr>
        </w:div>
      </w:divsChild>
    </w:div>
    <w:div w:id="1882935946">
      <w:bodyDiv w:val="1"/>
      <w:marLeft w:val="0"/>
      <w:marRight w:val="0"/>
      <w:marTop w:val="0"/>
      <w:marBottom w:val="0"/>
      <w:divBdr>
        <w:top w:val="none" w:sz="0" w:space="0" w:color="auto"/>
        <w:left w:val="none" w:sz="0" w:space="0" w:color="auto"/>
        <w:bottom w:val="none" w:sz="0" w:space="0" w:color="auto"/>
        <w:right w:val="none" w:sz="0" w:space="0" w:color="auto"/>
      </w:divBdr>
      <w:divsChild>
        <w:div w:id="1198160968">
          <w:marLeft w:val="547"/>
          <w:marRight w:val="0"/>
          <w:marTop w:val="0"/>
          <w:marBottom w:val="0"/>
          <w:divBdr>
            <w:top w:val="none" w:sz="0" w:space="0" w:color="auto"/>
            <w:left w:val="none" w:sz="0" w:space="0" w:color="auto"/>
            <w:bottom w:val="none" w:sz="0" w:space="0" w:color="auto"/>
            <w:right w:val="none" w:sz="0" w:space="0" w:color="auto"/>
          </w:divBdr>
        </w:div>
      </w:divsChild>
    </w:div>
    <w:div w:id="1883441417">
      <w:bodyDiv w:val="1"/>
      <w:marLeft w:val="0"/>
      <w:marRight w:val="0"/>
      <w:marTop w:val="0"/>
      <w:marBottom w:val="0"/>
      <w:divBdr>
        <w:top w:val="none" w:sz="0" w:space="0" w:color="auto"/>
        <w:left w:val="none" w:sz="0" w:space="0" w:color="auto"/>
        <w:bottom w:val="none" w:sz="0" w:space="0" w:color="auto"/>
        <w:right w:val="none" w:sz="0" w:space="0" w:color="auto"/>
      </w:divBdr>
    </w:div>
    <w:div w:id="1884831675">
      <w:bodyDiv w:val="1"/>
      <w:marLeft w:val="0"/>
      <w:marRight w:val="0"/>
      <w:marTop w:val="0"/>
      <w:marBottom w:val="0"/>
      <w:divBdr>
        <w:top w:val="none" w:sz="0" w:space="0" w:color="auto"/>
        <w:left w:val="none" w:sz="0" w:space="0" w:color="auto"/>
        <w:bottom w:val="none" w:sz="0" w:space="0" w:color="auto"/>
        <w:right w:val="none" w:sz="0" w:space="0" w:color="auto"/>
      </w:divBdr>
    </w:div>
    <w:div w:id="1884948463">
      <w:bodyDiv w:val="1"/>
      <w:marLeft w:val="0"/>
      <w:marRight w:val="0"/>
      <w:marTop w:val="0"/>
      <w:marBottom w:val="0"/>
      <w:divBdr>
        <w:top w:val="none" w:sz="0" w:space="0" w:color="auto"/>
        <w:left w:val="none" w:sz="0" w:space="0" w:color="auto"/>
        <w:bottom w:val="none" w:sz="0" w:space="0" w:color="auto"/>
        <w:right w:val="none" w:sz="0" w:space="0" w:color="auto"/>
      </w:divBdr>
    </w:div>
    <w:div w:id="1885558128">
      <w:bodyDiv w:val="1"/>
      <w:marLeft w:val="0"/>
      <w:marRight w:val="0"/>
      <w:marTop w:val="0"/>
      <w:marBottom w:val="0"/>
      <w:divBdr>
        <w:top w:val="none" w:sz="0" w:space="0" w:color="auto"/>
        <w:left w:val="none" w:sz="0" w:space="0" w:color="auto"/>
        <w:bottom w:val="none" w:sz="0" w:space="0" w:color="auto"/>
        <w:right w:val="none" w:sz="0" w:space="0" w:color="auto"/>
      </w:divBdr>
    </w:div>
    <w:div w:id="1890219612">
      <w:bodyDiv w:val="1"/>
      <w:marLeft w:val="0"/>
      <w:marRight w:val="0"/>
      <w:marTop w:val="0"/>
      <w:marBottom w:val="0"/>
      <w:divBdr>
        <w:top w:val="none" w:sz="0" w:space="0" w:color="auto"/>
        <w:left w:val="none" w:sz="0" w:space="0" w:color="auto"/>
        <w:bottom w:val="none" w:sz="0" w:space="0" w:color="auto"/>
        <w:right w:val="none" w:sz="0" w:space="0" w:color="auto"/>
      </w:divBdr>
    </w:div>
    <w:div w:id="1892182547">
      <w:bodyDiv w:val="1"/>
      <w:marLeft w:val="0"/>
      <w:marRight w:val="0"/>
      <w:marTop w:val="0"/>
      <w:marBottom w:val="0"/>
      <w:divBdr>
        <w:top w:val="none" w:sz="0" w:space="0" w:color="auto"/>
        <w:left w:val="none" w:sz="0" w:space="0" w:color="auto"/>
        <w:bottom w:val="none" w:sz="0" w:space="0" w:color="auto"/>
        <w:right w:val="none" w:sz="0" w:space="0" w:color="auto"/>
      </w:divBdr>
      <w:divsChild>
        <w:div w:id="1371145047">
          <w:marLeft w:val="360"/>
          <w:marRight w:val="0"/>
          <w:marTop w:val="0"/>
          <w:marBottom w:val="0"/>
          <w:divBdr>
            <w:top w:val="none" w:sz="0" w:space="0" w:color="auto"/>
            <w:left w:val="none" w:sz="0" w:space="0" w:color="auto"/>
            <w:bottom w:val="none" w:sz="0" w:space="0" w:color="auto"/>
            <w:right w:val="none" w:sz="0" w:space="0" w:color="auto"/>
          </w:divBdr>
        </w:div>
        <w:div w:id="1280457756">
          <w:marLeft w:val="360"/>
          <w:marRight w:val="0"/>
          <w:marTop w:val="0"/>
          <w:marBottom w:val="0"/>
          <w:divBdr>
            <w:top w:val="none" w:sz="0" w:space="0" w:color="auto"/>
            <w:left w:val="none" w:sz="0" w:space="0" w:color="auto"/>
            <w:bottom w:val="none" w:sz="0" w:space="0" w:color="auto"/>
            <w:right w:val="none" w:sz="0" w:space="0" w:color="auto"/>
          </w:divBdr>
        </w:div>
        <w:div w:id="259801415">
          <w:marLeft w:val="360"/>
          <w:marRight w:val="0"/>
          <w:marTop w:val="0"/>
          <w:marBottom w:val="0"/>
          <w:divBdr>
            <w:top w:val="none" w:sz="0" w:space="0" w:color="auto"/>
            <w:left w:val="none" w:sz="0" w:space="0" w:color="auto"/>
            <w:bottom w:val="none" w:sz="0" w:space="0" w:color="auto"/>
            <w:right w:val="none" w:sz="0" w:space="0" w:color="auto"/>
          </w:divBdr>
        </w:div>
        <w:div w:id="481384387">
          <w:marLeft w:val="360"/>
          <w:marRight w:val="0"/>
          <w:marTop w:val="0"/>
          <w:marBottom w:val="0"/>
          <w:divBdr>
            <w:top w:val="none" w:sz="0" w:space="0" w:color="auto"/>
            <w:left w:val="none" w:sz="0" w:space="0" w:color="auto"/>
            <w:bottom w:val="none" w:sz="0" w:space="0" w:color="auto"/>
            <w:right w:val="none" w:sz="0" w:space="0" w:color="auto"/>
          </w:divBdr>
        </w:div>
      </w:divsChild>
    </w:div>
    <w:div w:id="1895656309">
      <w:bodyDiv w:val="1"/>
      <w:marLeft w:val="0"/>
      <w:marRight w:val="0"/>
      <w:marTop w:val="0"/>
      <w:marBottom w:val="0"/>
      <w:divBdr>
        <w:top w:val="none" w:sz="0" w:space="0" w:color="auto"/>
        <w:left w:val="none" w:sz="0" w:space="0" w:color="auto"/>
        <w:bottom w:val="none" w:sz="0" w:space="0" w:color="auto"/>
        <w:right w:val="none" w:sz="0" w:space="0" w:color="auto"/>
      </w:divBdr>
    </w:div>
    <w:div w:id="1898396278">
      <w:bodyDiv w:val="1"/>
      <w:marLeft w:val="0"/>
      <w:marRight w:val="0"/>
      <w:marTop w:val="0"/>
      <w:marBottom w:val="0"/>
      <w:divBdr>
        <w:top w:val="none" w:sz="0" w:space="0" w:color="auto"/>
        <w:left w:val="none" w:sz="0" w:space="0" w:color="auto"/>
        <w:bottom w:val="none" w:sz="0" w:space="0" w:color="auto"/>
        <w:right w:val="none" w:sz="0" w:space="0" w:color="auto"/>
      </w:divBdr>
      <w:divsChild>
        <w:div w:id="1258950232">
          <w:marLeft w:val="360"/>
          <w:marRight w:val="0"/>
          <w:marTop w:val="0"/>
          <w:marBottom w:val="0"/>
          <w:divBdr>
            <w:top w:val="none" w:sz="0" w:space="0" w:color="auto"/>
            <w:left w:val="none" w:sz="0" w:space="0" w:color="auto"/>
            <w:bottom w:val="none" w:sz="0" w:space="0" w:color="auto"/>
            <w:right w:val="none" w:sz="0" w:space="0" w:color="auto"/>
          </w:divBdr>
        </w:div>
        <w:div w:id="2012950538">
          <w:marLeft w:val="360"/>
          <w:marRight w:val="0"/>
          <w:marTop w:val="0"/>
          <w:marBottom w:val="0"/>
          <w:divBdr>
            <w:top w:val="none" w:sz="0" w:space="0" w:color="auto"/>
            <w:left w:val="none" w:sz="0" w:space="0" w:color="auto"/>
            <w:bottom w:val="none" w:sz="0" w:space="0" w:color="auto"/>
            <w:right w:val="none" w:sz="0" w:space="0" w:color="auto"/>
          </w:divBdr>
        </w:div>
        <w:div w:id="406997303">
          <w:marLeft w:val="360"/>
          <w:marRight w:val="0"/>
          <w:marTop w:val="0"/>
          <w:marBottom w:val="0"/>
          <w:divBdr>
            <w:top w:val="none" w:sz="0" w:space="0" w:color="auto"/>
            <w:left w:val="none" w:sz="0" w:space="0" w:color="auto"/>
            <w:bottom w:val="none" w:sz="0" w:space="0" w:color="auto"/>
            <w:right w:val="none" w:sz="0" w:space="0" w:color="auto"/>
          </w:divBdr>
        </w:div>
      </w:divsChild>
    </w:div>
    <w:div w:id="1898975167">
      <w:bodyDiv w:val="1"/>
      <w:marLeft w:val="0"/>
      <w:marRight w:val="0"/>
      <w:marTop w:val="0"/>
      <w:marBottom w:val="0"/>
      <w:divBdr>
        <w:top w:val="none" w:sz="0" w:space="0" w:color="auto"/>
        <w:left w:val="none" w:sz="0" w:space="0" w:color="auto"/>
        <w:bottom w:val="none" w:sz="0" w:space="0" w:color="auto"/>
        <w:right w:val="none" w:sz="0" w:space="0" w:color="auto"/>
      </w:divBdr>
    </w:div>
    <w:div w:id="1900357436">
      <w:bodyDiv w:val="1"/>
      <w:marLeft w:val="0"/>
      <w:marRight w:val="0"/>
      <w:marTop w:val="0"/>
      <w:marBottom w:val="0"/>
      <w:divBdr>
        <w:top w:val="none" w:sz="0" w:space="0" w:color="auto"/>
        <w:left w:val="none" w:sz="0" w:space="0" w:color="auto"/>
        <w:bottom w:val="none" w:sz="0" w:space="0" w:color="auto"/>
        <w:right w:val="none" w:sz="0" w:space="0" w:color="auto"/>
      </w:divBdr>
    </w:div>
    <w:div w:id="1900364756">
      <w:bodyDiv w:val="1"/>
      <w:marLeft w:val="0"/>
      <w:marRight w:val="0"/>
      <w:marTop w:val="0"/>
      <w:marBottom w:val="0"/>
      <w:divBdr>
        <w:top w:val="none" w:sz="0" w:space="0" w:color="auto"/>
        <w:left w:val="none" w:sz="0" w:space="0" w:color="auto"/>
        <w:bottom w:val="none" w:sz="0" w:space="0" w:color="auto"/>
        <w:right w:val="none" w:sz="0" w:space="0" w:color="auto"/>
      </w:divBdr>
    </w:div>
    <w:div w:id="1904296942">
      <w:bodyDiv w:val="1"/>
      <w:marLeft w:val="0"/>
      <w:marRight w:val="0"/>
      <w:marTop w:val="0"/>
      <w:marBottom w:val="0"/>
      <w:divBdr>
        <w:top w:val="none" w:sz="0" w:space="0" w:color="auto"/>
        <w:left w:val="none" w:sz="0" w:space="0" w:color="auto"/>
        <w:bottom w:val="none" w:sz="0" w:space="0" w:color="auto"/>
        <w:right w:val="none" w:sz="0" w:space="0" w:color="auto"/>
      </w:divBdr>
      <w:divsChild>
        <w:div w:id="668409494">
          <w:marLeft w:val="547"/>
          <w:marRight w:val="0"/>
          <w:marTop w:val="0"/>
          <w:marBottom w:val="0"/>
          <w:divBdr>
            <w:top w:val="none" w:sz="0" w:space="0" w:color="auto"/>
            <w:left w:val="none" w:sz="0" w:space="0" w:color="auto"/>
            <w:bottom w:val="none" w:sz="0" w:space="0" w:color="auto"/>
            <w:right w:val="none" w:sz="0" w:space="0" w:color="auto"/>
          </w:divBdr>
        </w:div>
      </w:divsChild>
    </w:div>
    <w:div w:id="1904633816">
      <w:bodyDiv w:val="1"/>
      <w:marLeft w:val="0"/>
      <w:marRight w:val="0"/>
      <w:marTop w:val="0"/>
      <w:marBottom w:val="0"/>
      <w:divBdr>
        <w:top w:val="none" w:sz="0" w:space="0" w:color="auto"/>
        <w:left w:val="none" w:sz="0" w:space="0" w:color="auto"/>
        <w:bottom w:val="none" w:sz="0" w:space="0" w:color="auto"/>
        <w:right w:val="none" w:sz="0" w:space="0" w:color="auto"/>
      </w:divBdr>
    </w:div>
    <w:div w:id="1905799918">
      <w:bodyDiv w:val="1"/>
      <w:marLeft w:val="0"/>
      <w:marRight w:val="0"/>
      <w:marTop w:val="0"/>
      <w:marBottom w:val="0"/>
      <w:divBdr>
        <w:top w:val="none" w:sz="0" w:space="0" w:color="auto"/>
        <w:left w:val="none" w:sz="0" w:space="0" w:color="auto"/>
        <w:bottom w:val="none" w:sz="0" w:space="0" w:color="auto"/>
        <w:right w:val="none" w:sz="0" w:space="0" w:color="auto"/>
      </w:divBdr>
    </w:div>
    <w:div w:id="1907062990">
      <w:bodyDiv w:val="1"/>
      <w:marLeft w:val="0"/>
      <w:marRight w:val="0"/>
      <w:marTop w:val="0"/>
      <w:marBottom w:val="0"/>
      <w:divBdr>
        <w:top w:val="none" w:sz="0" w:space="0" w:color="auto"/>
        <w:left w:val="none" w:sz="0" w:space="0" w:color="auto"/>
        <w:bottom w:val="none" w:sz="0" w:space="0" w:color="auto"/>
        <w:right w:val="none" w:sz="0" w:space="0" w:color="auto"/>
      </w:divBdr>
    </w:div>
    <w:div w:id="1907178812">
      <w:bodyDiv w:val="1"/>
      <w:marLeft w:val="0"/>
      <w:marRight w:val="0"/>
      <w:marTop w:val="0"/>
      <w:marBottom w:val="0"/>
      <w:divBdr>
        <w:top w:val="none" w:sz="0" w:space="0" w:color="auto"/>
        <w:left w:val="none" w:sz="0" w:space="0" w:color="auto"/>
        <w:bottom w:val="none" w:sz="0" w:space="0" w:color="auto"/>
        <w:right w:val="none" w:sz="0" w:space="0" w:color="auto"/>
      </w:divBdr>
      <w:divsChild>
        <w:div w:id="424153159">
          <w:marLeft w:val="0"/>
          <w:marRight w:val="0"/>
          <w:marTop w:val="0"/>
          <w:marBottom w:val="0"/>
          <w:divBdr>
            <w:top w:val="none" w:sz="0" w:space="0" w:color="auto"/>
            <w:left w:val="none" w:sz="0" w:space="0" w:color="auto"/>
            <w:bottom w:val="none" w:sz="0" w:space="0" w:color="auto"/>
            <w:right w:val="none" w:sz="0" w:space="0" w:color="auto"/>
          </w:divBdr>
        </w:div>
      </w:divsChild>
    </w:div>
    <w:div w:id="1909999487">
      <w:bodyDiv w:val="1"/>
      <w:marLeft w:val="0"/>
      <w:marRight w:val="0"/>
      <w:marTop w:val="0"/>
      <w:marBottom w:val="0"/>
      <w:divBdr>
        <w:top w:val="none" w:sz="0" w:space="0" w:color="auto"/>
        <w:left w:val="none" w:sz="0" w:space="0" w:color="auto"/>
        <w:bottom w:val="none" w:sz="0" w:space="0" w:color="auto"/>
        <w:right w:val="none" w:sz="0" w:space="0" w:color="auto"/>
      </w:divBdr>
    </w:div>
    <w:div w:id="1910728182">
      <w:bodyDiv w:val="1"/>
      <w:marLeft w:val="0"/>
      <w:marRight w:val="0"/>
      <w:marTop w:val="0"/>
      <w:marBottom w:val="0"/>
      <w:divBdr>
        <w:top w:val="none" w:sz="0" w:space="0" w:color="auto"/>
        <w:left w:val="none" w:sz="0" w:space="0" w:color="auto"/>
        <w:bottom w:val="none" w:sz="0" w:space="0" w:color="auto"/>
        <w:right w:val="none" w:sz="0" w:space="0" w:color="auto"/>
      </w:divBdr>
    </w:div>
    <w:div w:id="1911579220">
      <w:bodyDiv w:val="1"/>
      <w:marLeft w:val="0"/>
      <w:marRight w:val="0"/>
      <w:marTop w:val="0"/>
      <w:marBottom w:val="0"/>
      <w:divBdr>
        <w:top w:val="none" w:sz="0" w:space="0" w:color="auto"/>
        <w:left w:val="none" w:sz="0" w:space="0" w:color="auto"/>
        <w:bottom w:val="none" w:sz="0" w:space="0" w:color="auto"/>
        <w:right w:val="none" w:sz="0" w:space="0" w:color="auto"/>
      </w:divBdr>
    </w:div>
    <w:div w:id="1916279706">
      <w:bodyDiv w:val="1"/>
      <w:marLeft w:val="0"/>
      <w:marRight w:val="0"/>
      <w:marTop w:val="0"/>
      <w:marBottom w:val="0"/>
      <w:divBdr>
        <w:top w:val="none" w:sz="0" w:space="0" w:color="auto"/>
        <w:left w:val="none" w:sz="0" w:space="0" w:color="auto"/>
        <w:bottom w:val="none" w:sz="0" w:space="0" w:color="auto"/>
        <w:right w:val="none" w:sz="0" w:space="0" w:color="auto"/>
      </w:divBdr>
    </w:div>
    <w:div w:id="1917932911">
      <w:bodyDiv w:val="1"/>
      <w:marLeft w:val="0"/>
      <w:marRight w:val="0"/>
      <w:marTop w:val="0"/>
      <w:marBottom w:val="0"/>
      <w:divBdr>
        <w:top w:val="none" w:sz="0" w:space="0" w:color="auto"/>
        <w:left w:val="none" w:sz="0" w:space="0" w:color="auto"/>
        <w:bottom w:val="none" w:sz="0" w:space="0" w:color="auto"/>
        <w:right w:val="none" w:sz="0" w:space="0" w:color="auto"/>
      </w:divBdr>
    </w:div>
    <w:div w:id="1918593242">
      <w:bodyDiv w:val="1"/>
      <w:marLeft w:val="0"/>
      <w:marRight w:val="0"/>
      <w:marTop w:val="0"/>
      <w:marBottom w:val="0"/>
      <w:divBdr>
        <w:top w:val="none" w:sz="0" w:space="0" w:color="auto"/>
        <w:left w:val="none" w:sz="0" w:space="0" w:color="auto"/>
        <w:bottom w:val="none" w:sz="0" w:space="0" w:color="auto"/>
        <w:right w:val="none" w:sz="0" w:space="0" w:color="auto"/>
      </w:divBdr>
    </w:div>
    <w:div w:id="1919559850">
      <w:bodyDiv w:val="1"/>
      <w:marLeft w:val="0"/>
      <w:marRight w:val="0"/>
      <w:marTop w:val="0"/>
      <w:marBottom w:val="0"/>
      <w:divBdr>
        <w:top w:val="none" w:sz="0" w:space="0" w:color="auto"/>
        <w:left w:val="none" w:sz="0" w:space="0" w:color="auto"/>
        <w:bottom w:val="none" w:sz="0" w:space="0" w:color="auto"/>
        <w:right w:val="none" w:sz="0" w:space="0" w:color="auto"/>
      </w:divBdr>
    </w:div>
    <w:div w:id="1921326408">
      <w:bodyDiv w:val="1"/>
      <w:marLeft w:val="0"/>
      <w:marRight w:val="0"/>
      <w:marTop w:val="0"/>
      <w:marBottom w:val="0"/>
      <w:divBdr>
        <w:top w:val="none" w:sz="0" w:space="0" w:color="auto"/>
        <w:left w:val="none" w:sz="0" w:space="0" w:color="auto"/>
        <w:bottom w:val="none" w:sz="0" w:space="0" w:color="auto"/>
        <w:right w:val="none" w:sz="0" w:space="0" w:color="auto"/>
      </w:divBdr>
    </w:div>
    <w:div w:id="1921792374">
      <w:bodyDiv w:val="1"/>
      <w:marLeft w:val="0"/>
      <w:marRight w:val="0"/>
      <w:marTop w:val="0"/>
      <w:marBottom w:val="0"/>
      <w:divBdr>
        <w:top w:val="none" w:sz="0" w:space="0" w:color="auto"/>
        <w:left w:val="none" w:sz="0" w:space="0" w:color="auto"/>
        <w:bottom w:val="none" w:sz="0" w:space="0" w:color="auto"/>
        <w:right w:val="none" w:sz="0" w:space="0" w:color="auto"/>
      </w:divBdr>
      <w:divsChild>
        <w:div w:id="604387080">
          <w:marLeft w:val="360"/>
          <w:marRight w:val="0"/>
          <w:marTop w:val="0"/>
          <w:marBottom w:val="0"/>
          <w:divBdr>
            <w:top w:val="none" w:sz="0" w:space="0" w:color="auto"/>
            <w:left w:val="none" w:sz="0" w:space="0" w:color="auto"/>
            <w:bottom w:val="none" w:sz="0" w:space="0" w:color="auto"/>
            <w:right w:val="none" w:sz="0" w:space="0" w:color="auto"/>
          </w:divBdr>
        </w:div>
        <w:div w:id="1932811487">
          <w:marLeft w:val="360"/>
          <w:marRight w:val="0"/>
          <w:marTop w:val="0"/>
          <w:marBottom w:val="0"/>
          <w:divBdr>
            <w:top w:val="none" w:sz="0" w:space="0" w:color="auto"/>
            <w:left w:val="none" w:sz="0" w:space="0" w:color="auto"/>
            <w:bottom w:val="none" w:sz="0" w:space="0" w:color="auto"/>
            <w:right w:val="none" w:sz="0" w:space="0" w:color="auto"/>
          </w:divBdr>
        </w:div>
        <w:div w:id="239557130">
          <w:marLeft w:val="360"/>
          <w:marRight w:val="0"/>
          <w:marTop w:val="0"/>
          <w:marBottom w:val="0"/>
          <w:divBdr>
            <w:top w:val="none" w:sz="0" w:space="0" w:color="auto"/>
            <w:left w:val="none" w:sz="0" w:space="0" w:color="auto"/>
            <w:bottom w:val="none" w:sz="0" w:space="0" w:color="auto"/>
            <w:right w:val="none" w:sz="0" w:space="0" w:color="auto"/>
          </w:divBdr>
        </w:div>
        <w:div w:id="1627085686">
          <w:marLeft w:val="360"/>
          <w:marRight w:val="0"/>
          <w:marTop w:val="0"/>
          <w:marBottom w:val="0"/>
          <w:divBdr>
            <w:top w:val="none" w:sz="0" w:space="0" w:color="auto"/>
            <w:left w:val="none" w:sz="0" w:space="0" w:color="auto"/>
            <w:bottom w:val="none" w:sz="0" w:space="0" w:color="auto"/>
            <w:right w:val="none" w:sz="0" w:space="0" w:color="auto"/>
          </w:divBdr>
        </w:div>
        <w:div w:id="803232072">
          <w:marLeft w:val="360"/>
          <w:marRight w:val="0"/>
          <w:marTop w:val="0"/>
          <w:marBottom w:val="0"/>
          <w:divBdr>
            <w:top w:val="none" w:sz="0" w:space="0" w:color="auto"/>
            <w:left w:val="none" w:sz="0" w:space="0" w:color="auto"/>
            <w:bottom w:val="none" w:sz="0" w:space="0" w:color="auto"/>
            <w:right w:val="none" w:sz="0" w:space="0" w:color="auto"/>
          </w:divBdr>
        </w:div>
        <w:div w:id="1082527821">
          <w:marLeft w:val="360"/>
          <w:marRight w:val="0"/>
          <w:marTop w:val="0"/>
          <w:marBottom w:val="0"/>
          <w:divBdr>
            <w:top w:val="none" w:sz="0" w:space="0" w:color="auto"/>
            <w:left w:val="none" w:sz="0" w:space="0" w:color="auto"/>
            <w:bottom w:val="none" w:sz="0" w:space="0" w:color="auto"/>
            <w:right w:val="none" w:sz="0" w:space="0" w:color="auto"/>
          </w:divBdr>
        </w:div>
      </w:divsChild>
    </w:div>
    <w:div w:id="1926761040">
      <w:bodyDiv w:val="1"/>
      <w:marLeft w:val="0"/>
      <w:marRight w:val="0"/>
      <w:marTop w:val="0"/>
      <w:marBottom w:val="0"/>
      <w:divBdr>
        <w:top w:val="none" w:sz="0" w:space="0" w:color="auto"/>
        <w:left w:val="none" w:sz="0" w:space="0" w:color="auto"/>
        <w:bottom w:val="none" w:sz="0" w:space="0" w:color="auto"/>
        <w:right w:val="none" w:sz="0" w:space="0" w:color="auto"/>
      </w:divBdr>
    </w:div>
    <w:div w:id="1928224196">
      <w:bodyDiv w:val="1"/>
      <w:marLeft w:val="0"/>
      <w:marRight w:val="0"/>
      <w:marTop w:val="0"/>
      <w:marBottom w:val="0"/>
      <w:divBdr>
        <w:top w:val="none" w:sz="0" w:space="0" w:color="auto"/>
        <w:left w:val="none" w:sz="0" w:space="0" w:color="auto"/>
        <w:bottom w:val="none" w:sz="0" w:space="0" w:color="auto"/>
        <w:right w:val="none" w:sz="0" w:space="0" w:color="auto"/>
      </w:divBdr>
      <w:divsChild>
        <w:div w:id="1966231279">
          <w:marLeft w:val="360"/>
          <w:marRight w:val="0"/>
          <w:marTop w:val="0"/>
          <w:marBottom w:val="0"/>
          <w:divBdr>
            <w:top w:val="none" w:sz="0" w:space="0" w:color="auto"/>
            <w:left w:val="none" w:sz="0" w:space="0" w:color="auto"/>
            <w:bottom w:val="none" w:sz="0" w:space="0" w:color="auto"/>
            <w:right w:val="none" w:sz="0" w:space="0" w:color="auto"/>
          </w:divBdr>
        </w:div>
        <w:div w:id="1075132604">
          <w:marLeft w:val="360"/>
          <w:marRight w:val="0"/>
          <w:marTop w:val="0"/>
          <w:marBottom w:val="0"/>
          <w:divBdr>
            <w:top w:val="none" w:sz="0" w:space="0" w:color="auto"/>
            <w:left w:val="none" w:sz="0" w:space="0" w:color="auto"/>
            <w:bottom w:val="none" w:sz="0" w:space="0" w:color="auto"/>
            <w:right w:val="none" w:sz="0" w:space="0" w:color="auto"/>
          </w:divBdr>
        </w:div>
        <w:div w:id="1643998475">
          <w:marLeft w:val="360"/>
          <w:marRight w:val="0"/>
          <w:marTop w:val="0"/>
          <w:marBottom w:val="0"/>
          <w:divBdr>
            <w:top w:val="none" w:sz="0" w:space="0" w:color="auto"/>
            <w:left w:val="none" w:sz="0" w:space="0" w:color="auto"/>
            <w:bottom w:val="none" w:sz="0" w:space="0" w:color="auto"/>
            <w:right w:val="none" w:sz="0" w:space="0" w:color="auto"/>
          </w:divBdr>
        </w:div>
      </w:divsChild>
    </w:div>
    <w:div w:id="1930652479">
      <w:bodyDiv w:val="1"/>
      <w:marLeft w:val="0"/>
      <w:marRight w:val="0"/>
      <w:marTop w:val="0"/>
      <w:marBottom w:val="0"/>
      <w:divBdr>
        <w:top w:val="none" w:sz="0" w:space="0" w:color="auto"/>
        <w:left w:val="none" w:sz="0" w:space="0" w:color="auto"/>
        <w:bottom w:val="none" w:sz="0" w:space="0" w:color="auto"/>
        <w:right w:val="none" w:sz="0" w:space="0" w:color="auto"/>
      </w:divBdr>
      <w:divsChild>
        <w:div w:id="391389769">
          <w:marLeft w:val="446"/>
          <w:marRight w:val="0"/>
          <w:marTop w:val="0"/>
          <w:marBottom w:val="0"/>
          <w:divBdr>
            <w:top w:val="none" w:sz="0" w:space="0" w:color="auto"/>
            <w:left w:val="none" w:sz="0" w:space="0" w:color="auto"/>
            <w:bottom w:val="none" w:sz="0" w:space="0" w:color="auto"/>
            <w:right w:val="none" w:sz="0" w:space="0" w:color="auto"/>
          </w:divBdr>
        </w:div>
        <w:div w:id="978417420">
          <w:marLeft w:val="446"/>
          <w:marRight w:val="0"/>
          <w:marTop w:val="0"/>
          <w:marBottom w:val="0"/>
          <w:divBdr>
            <w:top w:val="none" w:sz="0" w:space="0" w:color="auto"/>
            <w:left w:val="none" w:sz="0" w:space="0" w:color="auto"/>
            <w:bottom w:val="none" w:sz="0" w:space="0" w:color="auto"/>
            <w:right w:val="none" w:sz="0" w:space="0" w:color="auto"/>
          </w:divBdr>
        </w:div>
        <w:div w:id="1441727923">
          <w:marLeft w:val="446"/>
          <w:marRight w:val="0"/>
          <w:marTop w:val="0"/>
          <w:marBottom w:val="0"/>
          <w:divBdr>
            <w:top w:val="none" w:sz="0" w:space="0" w:color="auto"/>
            <w:left w:val="none" w:sz="0" w:space="0" w:color="auto"/>
            <w:bottom w:val="none" w:sz="0" w:space="0" w:color="auto"/>
            <w:right w:val="none" w:sz="0" w:space="0" w:color="auto"/>
          </w:divBdr>
        </w:div>
        <w:div w:id="1814561622">
          <w:marLeft w:val="446"/>
          <w:marRight w:val="0"/>
          <w:marTop w:val="0"/>
          <w:marBottom w:val="0"/>
          <w:divBdr>
            <w:top w:val="none" w:sz="0" w:space="0" w:color="auto"/>
            <w:left w:val="none" w:sz="0" w:space="0" w:color="auto"/>
            <w:bottom w:val="none" w:sz="0" w:space="0" w:color="auto"/>
            <w:right w:val="none" w:sz="0" w:space="0" w:color="auto"/>
          </w:divBdr>
        </w:div>
        <w:div w:id="1870333885">
          <w:marLeft w:val="446"/>
          <w:marRight w:val="0"/>
          <w:marTop w:val="0"/>
          <w:marBottom w:val="0"/>
          <w:divBdr>
            <w:top w:val="none" w:sz="0" w:space="0" w:color="auto"/>
            <w:left w:val="none" w:sz="0" w:space="0" w:color="auto"/>
            <w:bottom w:val="none" w:sz="0" w:space="0" w:color="auto"/>
            <w:right w:val="none" w:sz="0" w:space="0" w:color="auto"/>
          </w:divBdr>
        </w:div>
      </w:divsChild>
    </w:div>
    <w:div w:id="1931502852">
      <w:bodyDiv w:val="1"/>
      <w:marLeft w:val="0"/>
      <w:marRight w:val="0"/>
      <w:marTop w:val="0"/>
      <w:marBottom w:val="0"/>
      <w:divBdr>
        <w:top w:val="none" w:sz="0" w:space="0" w:color="auto"/>
        <w:left w:val="none" w:sz="0" w:space="0" w:color="auto"/>
        <w:bottom w:val="none" w:sz="0" w:space="0" w:color="auto"/>
        <w:right w:val="none" w:sz="0" w:space="0" w:color="auto"/>
      </w:divBdr>
    </w:div>
    <w:div w:id="1931616433">
      <w:bodyDiv w:val="1"/>
      <w:marLeft w:val="0"/>
      <w:marRight w:val="0"/>
      <w:marTop w:val="0"/>
      <w:marBottom w:val="0"/>
      <w:divBdr>
        <w:top w:val="none" w:sz="0" w:space="0" w:color="auto"/>
        <w:left w:val="none" w:sz="0" w:space="0" w:color="auto"/>
        <w:bottom w:val="none" w:sz="0" w:space="0" w:color="auto"/>
        <w:right w:val="none" w:sz="0" w:space="0" w:color="auto"/>
      </w:divBdr>
      <w:divsChild>
        <w:div w:id="685860751">
          <w:marLeft w:val="547"/>
          <w:marRight w:val="0"/>
          <w:marTop w:val="0"/>
          <w:marBottom w:val="0"/>
          <w:divBdr>
            <w:top w:val="none" w:sz="0" w:space="0" w:color="auto"/>
            <w:left w:val="none" w:sz="0" w:space="0" w:color="auto"/>
            <w:bottom w:val="none" w:sz="0" w:space="0" w:color="auto"/>
            <w:right w:val="none" w:sz="0" w:space="0" w:color="auto"/>
          </w:divBdr>
        </w:div>
      </w:divsChild>
    </w:div>
    <w:div w:id="1933512244">
      <w:bodyDiv w:val="1"/>
      <w:marLeft w:val="0"/>
      <w:marRight w:val="0"/>
      <w:marTop w:val="0"/>
      <w:marBottom w:val="0"/>
      <w:divBdr>
        <w:top w:val="none" w:sz="0" w:space="0" w:color="auto"/>
        <w:left w:val="none" w:sz="0" w:space="0" w:color="auto"/>
        <w:bottom w:val="none" w:sz="0" w:space="0" w:color="auto"/>
        <w:right w:val="none" w:sz="0" w:space="0" w:color="auto"/>
      </w:divBdr>
    </w:div>
    <w:div w:id="1934892313">
      <w:bodyDiv w:val="1"/>
      <w:marLeft w:val="0"/>
      <w:marRight w:val="0"/>
      <w:marTop w:val="0"/>
      <w:marBottom w:val="0"/>
      <w:divBdr>
        <w:top w:val="none" w:sz="0" w:space="0" w:color="auto"/>
        <w:left w:val="none" w:sz="0" w:space="0" w:color="auto"/>
        <w:bottom w:val="none" w:sz="0" w:space="0" w:color="auto"/>
        <w:right w:val="none" w:sz="0" w:space="0" w:color="auto"/>
      </w:divBdr>
      <w:divsChild>
        <w:div w:id="24408824">
          <w:marLeft w:val="360"/>
          <w:marRight w:val="0"/>
          <w:marTop w:val="0"/>
          <w:marBottom w:val="0"/>
          <w:divBdr>
            <w:top w:val="none" w:sz="0" w:space="0" w:color="auto"/>
            <w:left w:val="none" w:sz="0" w:space="0" w:color="auto"/>
            <w:bottom w:val="none" w:sz="0" w:space="0" w:color="auto"/>
            <w:right w:val="none" w:sz="0" w:space="0" w:color="auto"/>
          </w:divBdr>
        </w:div>
        <w:div w:id="628557285">
          <w:marLeft w:val="360"/>
          <w:marRight w:val="0"/>
          <w:marTop w:val="0"/>
          <w:marBottom w:val="0"/>
          <w:divBdr>
            <w:top w:val="none" w:sz="0" w:space="0" w:color="auto"/>
            <w:left w:val="none" w:sz="0" w:space="0" w:color="auto"/>
            <w:bottom w:val="none" w:sz="0" w:space="0" w:color="auto"/>
            <w:right w:val="none" w:sz="0" w:space="0" w:color="auto"/>
          </w:divBdr>
        </w:div>
        <w:div w:id="2062710518">
          <w:marLeft w:val="360"/>
          <w:marRight w:val="0"/>
          <w:marTop w:val="0"/>
          <w:marBottom w:val="0"/>
          <w:divBdr>
            <w:top w:val="none" w:sz="0" w:space="0" w:color="auto"/>
            <w:left w:val="none" w:sz="0" w:space="0" w:color="auto"/>
            <w:bottom w:val="none" w:sz="0" w:space="0" w:color="auto"/>
            <w:right w:val="none" w:sz="0" w:space="0" w:color="auto"/>
          </w:divBdr>
        </w:div>
      </w:divsChild>
    </w:div>
    <w:div w:id="1936210984">
      <w:bodyDiv w:val="1"/>
      <w:marLeft w:val="0"/>
      <w:marRight w:val="0"/>
      <w:marTop w:val="0"/>
      <w:marBottom w:val="0"/>
      <w:divBdr>
        <w:top w:val="none" w:sz="0" w:space="0" w:color="auto"/>
        <w:left w:val="none" w:sz="0" w:space="0" w:color="auto"/>
        <w:bottom w:val="none" w:sz="0" w:space="0" w:color="auto"/>
        <w:right w:val="none" w:sz="0" w:space="0" w:color="auto"/>
      </w:divBdr>
    </w:div>
    <w:div w:id="1936935713">
      <w:bodyDiv w:val="1"/>
      <w:marLeft w:val="0"/>
      <w:marRight w:val="0"/>
      <w:marTop w:val="0"/>
      <w:marBottom w:val="0"/>
      <w:divBdr>
        <w:top w:val="none" w:sz="0" w:space="0" w:color="auto"/>
        <w:left w:val="none" w:sz="0" w:space="0" w:color="auto"/>
        <w:bottom w:val="none" w:sz="0" w:space="0" w:color="auto"/>
        <w:right w:val="none" w:sz="0" w:space="0" w:color="auto"/>
      </w:divBdr>
    </w:div>
    <w:div w:id="1939217736">
      <w:bodyDiv w:val="1"/>
      <w:marLeft w:val="0"/>
      <w:marRight w:val="0"/>
      <w:marTop w:val="0"/>
      <w:marBottom w:val="0"/>
      <w:divBdr>
        <w:top w:val="none" w:sz="0" w:space="0" w:color="auto"/>
        <w:left w:val="none" w:sz="0" w:space="0" w:color="auto"/>
        <w:bottom w:val="none" w:sz="0" w:space="0" w:color="auto"/>
        <w:right w:val="none" w:sz="0" w:space="0" w:color="auto"/>
      </w:divBdr>
    </w:div>
    <w:div w:id="1940285669">
      <w:bodyDiv w:val="1"/>
      <w:marLeft w:val="0"/>
      <w:marRight w:val="0"/>
      <w:marTop w:val="0"/>
      <w:marBottom w:val="0"/>
      <w:divBdr>
        <w:top w:val="none" w:sz="0" w:space="0" w:color="auto"/>
        <w:left w:val="none" w:sz="0" w:space="0" w:color="auto"/>
        <w:bottom w:val="none" w:sz="0" w:space="0" w:color="auto"/>
        <w:right w:val="none" w:sz="0" w:space="0" w:color="auto"/>
      </w:divBdr>
      <w:divsChild>
        <w:div w:id="1453088120">
          <w:marLeft w:val="547"/>
          <w:marRight w:val="0"/>
          <w:marTop w:val="0"/>
          <w:marBottom w:val="0"/>
          <w:divBdr>
            <w:top w:val="none" w:sz="0" w:space="0" w:color="auto"/>
            <w:left w:val="none" w:sz="0" w:space="0" w:color="auto"/>
            <w:bottom w:val="none" w:sz="0" w:space="0" w:color="auto"/>
            <w:right w:val="none" w:sz="0" w:space="0" w:color="auto"/>
          </w:divBdr>
        </w:div>
      </w:divsChild>
    </w:div>
    <w:div w:id="1942058705">
      <w:bodyDiv w:val="1"/>
      <w:marLeft w:val="0"/>
      <w:marRight w:val="0"/>
      <w:marTop w:val="0"/>
      <w:marBottom w:val="0"/>
      <w:divBdr>
        <w:top w:val="none" w:sz="0" w:space="0" w:color="auto"/>
        <w:left w:val="none" w:sz="0" w:space="0" w:color="auto"/>
        <w:bottom w:val="none" w:sz="0" w:space="0" w:color="auto"/>
        <w:right w:val="none" w:sz="0" w:space="0" w:color="auto"/>
      </w:divBdr>
    </w:div>
    <w:div w:id="1942637961">
      <w:bodyDiv w:val="1"/>
      <w:marLeft w:val="0"/>
      <w:marRight w:val="0"/>
      <w:marTop w:val="0"/>
      <w:marBottom w:val="0"/>
      <w:divBdr>
        <w:top w:val="none" w:sz="0" w:space="0" w:color="auto"/>
        <w:left w:val="none" w:sz="0" w:space="0" w:color="auto"/>
        <w:bottom w:val="none" w:sz="0" w:space="0" w:color="auto"/>
        <w:right w:val="none" w:sz="0" w:space="0" w:color="auto"/>
      </w:divBdr>
    </w:div>
    <w:div w:id="1944335125">
      <w:bodyDiv w:val="1"/>
      <w:marLeft w:val="0"/>
      <w:marRight w:val="0"/>
      <w:marTop w:val="0"/>
      <w:marBottom w:val="0"/>
      <w:divBdr>
        <w:top w:val="none" w:sz="0" w:space="0" w:color="auto"/>
        <w:left w:val="none" w:sz="0" w:space="0" w:color="auto"/>
        <w:bottom w:val="none" w:sz="0" w:space="0" w:color="auto"/>
        <w:right w:val="none" w:sz="0" w:space="0" w:color="auto"/>
      </w:divBdr>
    </w:div>
    <w:div w:id="1945726378">
      <w:bodyDiv w:val="1"/>
      <w:marLeft w:val="0"/>
      <w:marRight w:val="0"/>
      <w:marTop w:val="0"/>
      <w:marBottom w:val="0"/>
      <w:divBdr>
        <w:top w:val="none" w:sz="0" w:space="0" w:color="auto"/>
        <w:left w:val="none" w:sz="0" w:space="0" w:color="auto"/>
        <w:bottom w:val="none" w:sz="0" w:space="0" w:color="auto"/>
        <w:right w:val="none" w:sz="0" w:space="0" w:color="auto"/>
      </w:divBdr>
    </w:div>
    <w:div w:id="1946494539">
      <w:bodyDiv w:val="1"/>
      <w:marLeft w:val="0"/>
      <w:marRight w:val="0"/>
      <w:marTop w:val="0"/>
      <w:marBottom w:val="0"/>
      <w:divBdr>
        <w:top w:val="none" w:sz="0" w:space="0" w:color="auto"/>
        <w:left w:val="none" w:sz="0" w:space="0" w:color="auto"/>
        <w:bottom w:val="none" w:sz="0" w:space="0" w:color="auto"/>
        <w:right w:val="none" w:sz="0" w:space="0" w:color="auto"/>
      </w:divBdr>
    </w:div>
    <w:div w:id="1947038882">
      <w:bodyDiv w:val="1"/>
      <w:marLeft w:val="0"/>
      <w:marRight w:val="0"/>
      <w:marTop w:val="0"/>
      <w:marBottom w:val="0"/>
      <w:divBdr>
        <w:top w:val="none" w:sz="0" w:space="0" w:color="auto"/>
        <w:left w:val="none" w:sz="0" w:space="0" w:color="auto"/>
        <w:bottom w:val="none" w:sz="0" w:space="0" w:color="auto"/>
        <w:right w:val="none" w:sz="0" w:space="0" w:color="auto"/>
      </w:divBdr>
    </w:div>
    <w:div w:id="1947886126">
      <w:bodyDiv w:val="1"/>
      <w:marLeft w:val="0"/>
      <w:marRight w:val="0"/>
      <w:marTop w:val="0"/>
      <w:marBottom w:val="0"/>
      <w:divBdr>
        <w:top w:val="none" w:sz="0" w:space="0" w:color="auto"/>
        <w:left w:val="none" w:sz="0" w:space="0" w:color="auto"/>
        <w:bottom w:val="none" w:sz="0" w:space="0" w:color="auto"/>
        <w:right w:val="none" w:sz="0" w:space="0" w:color="auto"/>
      </w:divBdr>
    </w:div>
    <w:div w:id="1949966278">
      <w:bodyDiv w:val="1"/>
      <w:marLeft w:val="0"/>
      <w:marRight w:val="0"/>
      <w:marTop w:val="0"/>
      <w:marBottom w:val="0"/>
      <w:divBdr>
        <w:top w:val="none" w:sz="0" w:space="0" w:color="auto"/>
        <w:left w:val="none" w:sz="0" w:space="0" w:color="auto"/>
        <w:bottom w:val="none" w:sz="0" w:space="0" w:color="auto"/>
        <w:right w:val="none" w:sz="0" w:space="0" w:color="auto"/>
      </w:divBdr>
    </w:div>
    <w:div w:id="1951694753">
      <w:bodyDiv w:val="1"/>
      <w:marLeft w:val="0"/>
      <w:marRight w:val="0"/>
      <w:marTop w:val="0"/>
      <w:marBottom w:val="0"/>
      <w:divBdr>
        <w:top w:val="none" w:sz="0" w:space="0" w:color="auto"/>
        <w:left w:val="none" w:sz="0" w:space="0" w:color="auto"/>
        <w:bottom w:val="none" w:sz="0" w:space="0" w:color="auto"/>
        <w:right w:val="none" w:sz="0" w:space="0" w:color="auto"/>
      </w:divBdr>
    </w:div>
    <w:div w:id="1953592390">
      <w:bodyDiv w:val="1"/>
      <w:marLeft w:val="0"/>
      <w:marRight w:val="0"/>
      <w:marTop w:val="0"/>
      <w:marBottom w:val="0"/>
      <w:divBdr>
        <w:top w:val="none" w:sz="0" w:space="0" w:color="auto"/>
        <w:left w:val="none" w:sz="0" w:space="0" w:color="auto"/>
        <w:bottom w:val="none" w:sz="0" w:space="0" w:color="auto"/>
        <w:right w:val="none" w:sz="0" w:space="0" w:color="auto"/>
      </w:divBdr>
    </w:div>
    <w:div w:id="1955094744">
      <w:bodyDiv w:val="1"/>
      <w:marLeft w:val="0"/>
      <w:marRight w:val="0"/>
      <w:marTop w:val="0"/>
      <w:marBottom w:val="0"/>
      <w:divBdr>
        <w:top w:val="none" w:sz="0" w:space="0" w:color="auto"/>
        <w:left w:val="none" w:sz="0" w:space="0" w:color="auto"/>
        <w:bottom w:val="none" w:sz="0" w:space="0" w:color="auto"/>
        <w:right w:val="none" w:sz="0" w:space="0" w:color="auto"/>
      </w:divBdr>
      <w:divsChild>
        <w:div w:id="1282305899">
          <w:marLeft w:val="360"/>
          <w:marRight w:val="0"/>
          <w:marTop w:val="0"/>
          <w:marBottom w:val="0"/>
          <w:divBdr>
            <w:top w:val="none" w:sz="0" w:space="0" w:color="auto"/>
            <w:left w:val="none" w:sz="0" w:space="0" w:color="auto"/>
            <w:bottom w:val="none" w:sz="0" w:space="0" w:color="auto"/>
            <w:right w:val="none" w:sz="0" w:space="0" w:color="auto"/>
          </w:divBdr>
        </w:div>
        <w:div w:id="2019768640">
          <w:marLeft w:val="360"/>
          <w:marRight w:val="0"/>
          <w:marTop w:val="0"/>
          <w:marBottom w:val="0"/>
          <w:divBdr>
            <w:top w:val="none" w:sz="0" w:space="0" w:color="auto"/>
            <w:left w:val="none" w:sz="0" w:space="0" w:color="auto"/>
            <w:bottom w:val="none" w:sz="0" w:space="0" w:color="auto"/>
            <w:right w:val="none" w:sz="0" w:space="0" w:color="auto"/>
          </w:divBdr>
        </w:div>
        <w:div w:id="1412505117">
          <w:marLeft w:val="360"/>
          <w:marRight w:val="0"/>
          <w:marTop w:val="0"/>
          <w:marBottom w:val="0"/>
          <w:divBdr>
            <w:top w:val="none" w:sz="0" w:space="0" w:color="auto"/>
            <w:left w:val="none" w:sz="0" w:space="0" w:color="auto"/>
            <w:bottom w:val="none" w:sz="0" w:space="0" w:color="auto"/>
            <w:right w:val="none" w:sz="0" w:space="0" w:color="auto"/>
          </w:divBdr>
        </w:div>
        <w:div w:id="508251658">
          <w:marLeft w:val="360"/>
          <w:marRight w:val="0"/>
          <w:marTop w:val="0"/>
          <w:marBottom w:val="0"/>
          <w:divBdr>
            <w:top w:val="none" w:sz="0" w:space="0" w:color="auto"/>
            <w:left w:val="none" w:sz="0" w:space="0" w:color="auto"/>
            <w:bottom w:val="none" w:sz="0" w:space="0" w:color="auto"/>
            <w:right w:val="none" w:sz="0" w:space="0" w:color="auto"/>
          </w:divBdr>
        </w:div>
      </w:divsChild>
    </w:div>
    <w:div w:id="1958640413">
      <w:bodyDiv w:val="1"/>
      <w:marLeft w:val="0"/>
      <w:marRight w:val="0"/>
      <w:marTop w:val="0"/>
      <w:marBottom w:val="0"/>
      <w:divBdr>
        <w:top w:val="none" w:sz="0" w:space="0" w:color="auto"/>
        <w:left w:val="none" w:sz="0" w:space="0" w:color="auto"/>
        <w:bottom w:val="none" w:sz="0" w:space="0" w:color="auto"/>
        <w:right w:val="none" w:sz="0" w:space="0" w:color="auto"/>
      </w:divBdr>
    </w:div>
    <w:div w:id="1959674253">
      <w:bodyDiv w:val="1"/>
      <w:marLeft w:val="0"/>
      <w:marRight w:val="0"/>
      <w:marTop w:val="0"/>
      <w:marBottom w:val="0"/>
      <w:divBdr>
        <w:top w:val="none" w:sz="0" w:space="0" w:color="auto"/>
        <w:left w:val="none" w:sz="0" w:space="0" w:color="auto"/>
        <w:bottom w:val="none" w:sz="0" w:space="0" w:color="auto"/>
        <w:right w:val="none" w:sz="0" w:space="0" w:color="auto"/>
      </w:divBdr>
      <w:divsChild>
        <w:div w:id="2033609278">
          <w:marLeft w:val="360"/>
          <w:marRight w:val="0"/>
          <w:marTop w:val="0"/>
          <w:marBottom w:val="0"/>
          <w:divBdr>
            <w:top w:val="none" w:sz="0" w:space="0" w:color="auto"/>
            <w:left w:val="none" w:sz="0" w:space="0" w:color="auto"/>
            <w:bottom w:val="none" w:sz="0" w:space="0" w:color="auto"/>
            <w:right w:val="none" w:sz="0" w:space="0" w:color="auto"/>
          </w:divBdr>
        </w:div>
        <w:div w:id="1167550277">
          <w:marLeft w:val="360"/>
          <w:marRight w:val="0"/>
          <w:marTop w:val="0"/>
          <w:marBottom w:val="0"/>
          <w:divBdr>
            <w:top w:val="none" w:sz="0" w:space="0" w:color="auto"/>
            <w:left w:val="none" w:sz="0" w:space="0" w:color="auto"/>
            <w:bottom w:val="none" w:sz="0" w:space="0" w:color="auto"/>
            <w:right w:val="none" w:sz="0" w:space="0" w:color="auto"/>
          </w:divBdr>
        </w:div>
      </w:divsChild>
    </w:div>
    <w:div w:id="1960063391">
      <w:bodyDiv w:val="1"/>
      <w:marLeft w:val="0"/>
      <w:marRight w:val="0"/>
      <w:marTop w:val="0"/>
      <w:marBottom w:val="0"/>
      <w:divBdr>
        <w:top w:val="none" w:sz="0" w:space="0" w:color="auto"/>
        <w:left w:val="none" w:sz="0" w:space="0" w:color="auto"/>
        <w:bottom w:val="none" w:sz="0" w:space="0" w:color="auto"/>
        <w:right w:val="none" w:sz="0" w:space="0" w:color="auto"/>
      </w:divBdr>
    </w:div>
    <w:div w:id="1961257226">
      <w:bodyDiv w:val="1"/>
      <w:marLeft w:val="0"/>
      <w:marRight w:val="0"/>
      <w:marTop w:val="0"/>
      <w:marBottom w:val="0"/>
      <w:divBdr>
        <w:top w:val="none" w:sz="0" w:space="0" w:color="auto"/>
        <w:left w:val="none" w:sz="0" w:space="0" w:color="auto"/>
        <w:bottom w:val="none" w:sz="0" w:space="0" w:color="auto"/>
        <w:right w:val="none" w:sz="0" w:space="0" w:color="auto"/>
      </w:divBdr>
    </w:div>
    <w:div w:id="1962111399">
      <w:bodyDiv w:val="1"/>
      <w:marLeft w:val="0"/>
      <w:marRight w:val="0"/>
      <w:marTop w:val="0"/>
      <w:marBottom w:val="0"/>
      <w:divBdr>
        <w:top w:val="none" w:sz="0" w:space="0" w:color="auto"/>
        <w:left w:val="none" w:sz="0" w:space="0" w:color="auto"/>
        <w:bottom w:val="none" w:sz="0" w:space="0" w:color="auto"/>
        <w:right w:val="none" w:sz="0" w:space="0" w:color="auto"/>
      </w:divBdr>
    </w:div>
    <w:div w:id="1963731359">
      <w:bodyDiv w:val="1"/>
      <w:marLeft w:val="0"/>
      <w:marRight w:val="0"/>
      <w:marTop w:val="0"/>
      <w:marBottom w:val="0"/>
      <w:divBdr>
        <w:top w:val="none" w:sz="0" w:space="0" w:color="auto"/>
        <w:left w:val="none" w:sz="0" w:space="0" w:color="auto"/>
        <w:bottom w:val="none" w:sz="0" w:space="0" w:color="auto"/>
        <w:right w:val="none" w:sz="0" w:space="0" w:color="auto"/>
      </w:divBdr>
    </w:div>
    <w:div w:id="1966501822">
      <w:bodyDiv w:val="1"/>
      <w:marLeft w:val="0"/>
      <w:marRight w:val="0"/>
      <w:marTop w:val="0"/>
      <w:marBottom w:val="0"/>
      <w:divBdr>
        <w:top w:val="none" w:sz="0" w:space="0" w:color="auto"/>
        <w:left w:val="none" w:sz="0" w:space="0" w:color="auto"/>
        <w:bottom w:val="none" w:sz="0" w:space="0" w:color="auto"/>
        <w:right w:val="none" w:sz="0" w:space="0" w:color="auto"/>
      </w:divBdr>
      <w:divsChild>
        <w:div w:id="536621897">
          <w:marLeft w:val="360"/>
          <w:marRight w:val="0"/>
          <w:marTop w:val="0"/>
          <w:marBottom w:val="0"/>
          <w:divBdr>
            <w:top w:val="none" w:sz="0" w:space="0" w:color="auto"/>
            <w:left w:val="none" w:sz="0" w:space="0" w:color="auto"/>
            <w:bottom w:val="none" w:sz="0" w:space="0" w:color="auto"/>
            <w:right w:val="none" w:sz="0" w:space="0" w:color="auto"/>
          </w:divBdr>
        </w:div>
        <w:div w:id="405765944">
          <w:marLeft w:val="360"/>
          <w:marRight w:val="0"/>
          <w:marTop w:val="0"/>
          <w:marBottom w:val="0"/>
          <w:divBdr>
            <w:top w:val="none" w:sz="0" w:space="0" w:color="auto"/>
            <w:left w:val="none" w:sz="0" w:space="0" w:color="auto"/>
            <w:bottom w:val="none" w:sz="0" w:space="0" w:color="auto"/>
            <w:right w:val="none" w:sz="0" w:space="0" w:color="auto"/>
          </w:divBdr>
        </w:div>
        <w:div w:id="302543519">
          <w:marLeft w:val="360"/>
          <w:marRight w:val="0"/>
          <w:marTop w:val="0"/>
          <w:marBottom w:val="0"/>
          <w:divBdr>
            <w:top w:val="none" w:sz="0" w:space="0" w:color="auto"/>
            <w:left w:val="none" w:sz="0" w:space="0" w:color="auto"/>
            <w:bottom w:val="none" w:sz="0" w:space="0" w:color="auto"/>
            <w:right w:val="none" w:sz="0" w:space="0" w:color="auto"/>
          </w:divBdr>
        </w:div>
      </w:divsChild>
    </w:div>
    <w:div w:id="1968198519">
      <w:bodyDiv w:val="1"/>
      <w:marLeft w:val="0"/>
      <w:marRight w:val="0"/>
      <w:marTop w:val="0"/>
      <w:marBottom w:val="0"/>
      <w:divBdr>
        <w:top w:val="none" w:sz="0" w:space="0" w:color="auto"/>
        <w:left w:val="none" w:sz="0" w:space="0" w:color="auto"/>
        <w:bottom w:val="none" w:sz="0" w:space="0" w:color="auto"/>
        <w:right w:val="none" w:sz="0" w:space="0" w:color="auto"/>
      </w:divBdr>
    </w:div>
    <w:div w:id="1969896331">
      <w:bodyDiv w:val="1"/>
      <w:marLeft w:val="0"/>
      <w:marRight w:val="0"/>
      <w:marTop w:val="0"/>
      <w:marBottom w:val="0"/>
      <w:divBdr>
        <w:top w:val="none" w:sz="0" w:space="0" w:color="auto"/>
        <w:left w:val="none" w:sz="0" w:space="0" w:color="auto"/>
        <w:bottom w:val="none" w:sz="0" w:space="0" w:color="auto"/>
        <w:right w:val="none" w:sz="0" w:space="0" w:color="auto"/>
      </w:divBdr>
    </w:div>
    <w:div w:id="1970939226">
      <w:bodyDiv w:val="1"/>
      <w:marLeft w:val="0"/>
      <w:marRight w:val="0"/>
      <w:marTop w:val="0"/>
      <w:marBottom w:val="0"/>
      <w:divBdr>
        <w:top w:val="none" w:sz="0" w:space="0" w:color="auto"/>
        <w:left w:val="none" w:sz="0" w:space="0" w:color="auto"/>
        <w:bottom w:val="none" w:sz="0" w:space="0" w:color="auto"/>
        <w:right w:val="none" w:sz="0" w:space="0" w:color="auto"/>
      </w:divBdr>
      <w:divsChild>
        <w:div w:id="1527527032">
          <w:marLeft w:val="360"/>
          <w:marRight w:val="0"/>
          <w:marTop w:val="0"/>
          <w:marBottom w:val="0"/>
          <w:divBdr>
            <w:top w:val="none" w:sz="0" w:space="0" w:color="auto"/>
            <w:left w:val="none" w:sz="0" w:space="0" w:color="auto"/>
            <w:bottom w:val="none" w:sz="0" w:space="0" w:color="auto"/>
            <w:right w:val="none" w:sz="0" w:space="0" w:color="auto"/>
          </w:divBdr>
        </w:div>
        <w:div w:id="1690057558">
          <w:marLeft w:val="360"/>
          <w:marRight w:val="0"/>
          <w:marTop w:val="0"/>
          <w:marBottom w:val="0"/>
          <w:divBdr>
            <w:top w:val="none" w:sz="0" w:space="0" w:color="auto"/>
            <w:left w:val="none" w:sz="0" w:space="0" w:color="auto"/>
            <w:bottom w:val="none" w:sz="0" w:space="0" w:color="auto"/>
            <w:right w:val="none" w:sz="0" w:space="0" w:color="auto"/>
          </w:divBdr>
        </w:div>
      </w:divsChild>
    </w:div>
    <w:div w:id="1971745849">
      <w:bodyDiv w:val="1"/>
      <w:marLeft w:val="0"/>
      <w:marRight w:val="0"/>
      <w:marTop w:val="0"/>
      <w:marBottom w:val="0"/>
      <w:divBdr>
        <w:top w:val="none" w:sz="0" w:space="0" w:color="auto"/>
        <w:left w:val="none" w:sz="0" w:space="0" w:color="auto"/>
        <w:bottom w:val="none" w:sz="0" w:space="0" w:color="auto"/>
        <w:right w:val="none" w:sz="0" w:space="0" w:color="auto"/>
      </w:divBdr>
      <w:divsChild>
        <w:div w:id="217010341">
          <w:marLeft w:val="547"/>
          <w:marRight w:val="0"/>
          <w:marTop w:val="0"/>
          <w:marBottom w:val="0"/>
          <w:divBdr>
            <w:top w:val="none" w:sz="0" w:space="0" w:color="auto"/>
            <w:left w:val="none" w:sz="0" w:space="0" w:color="auto"/>
            <w:bottom w:val="none" w:sz="0" w:space="0" w:color="auto"/>
            <w:right w:val="none" w:sz="0" w:space="0" w:color="auto"/>
          </w:divBdr>
        </w:div>
      </w:divsChild>
    </w:div>
    <w:div w:id="1976180408">
      <w:bodyDiv w:val="1"/>
      <w:marLeft w:val="0"/>
      <w:marRight w:val="0"/>
      <w:marTop w:val="0"/>
      <w:marBottom w:val="0"/>
      <w:divBdr>
        <w:top w:val="none" w:sz="0" w:space="0" w:color="auto"/>
        <w:left w:val="none" w:sz="0" w:space="0" w:color="auto"/>
        <w:bottom w:val="none" w:sz="0" w:space="0" w:color="auto"/>
        <w:right w:val="none" w:sz="0" w:space="0" w:color="auto"/>
      </w:divBdr>
      <w:divsChild>
        <w:div w:id="1638875674">
          <w:marLeft w:val="547"/>
          <w:marRight w:val="0"/>
          <w:marTop w:val="0"/>
          <w:marBottom w:val="0"/>
          <w:divBdr>
            <w:top w:val="none" w:sz="0" w:space="0" w:color="auto"/>
            <w:left w:val="none" w:sz="0" w:space="0" w:color="auto"/>
            <w:bottom w:val="none" w:sz="0" w:space="0" w:color="auto"/>
            <w:right w:val="none" w:sz="0" w:space="0" w:color="auto"/>
          </w:divBdr>
        </w:div>
      </w:divsChild>
    </w:div>
    <w:div w:id="1977292849">
      <w:bodyDiv w:val="1"/>
      <w:marLeft w:val="0"/>
      <w:marRight w:val="0"/>
      <w:marTop w:val="0"/>
      <w:marBottom w:val="0"/>
      <w:divBdr>
        <w:top w:val="none" w:sz="0" w:space="0" w:color="auto"/>
        <w:left w:val="none" w:sz="0" w:space="0" w:color="auto"/>
        <w:bottom w:val="none" w:sz="0" w:space="0" w:color="auto"/>
        <w:right w:val="none" w:sz="0" w:space="0" w:color="auto"/>
      </w:divBdr>
      <w:divsChild>
        <w:div w:id="1303849273">
          <w:marLeft w:val="547"/>
          <w:marRight w:val="0"/>
          <w:marTop w:val="0"/>
          <w:marBottom w:val="0"/>
          <w:divBdr>
            <w:top w:val="none" w:sz="0" w:space="0" w:color="auto"/>
            <w:left w:val="none" w:sz="0" w:space="0" w:color="auto"/>
            <w:bottom w:val="none" w:sz="0" w:space="0" w:color="auto"/>
            <w:right w:val="none" w:sz="0" w:space="0" w:color="auto"/>
          </w:divBdr>
        </w:div>
      </w:divsChild>
    </w:div>
    <w:div w:id="1978487432">
      <w:bodyDiv w:val="1"/>
      <w:marLeft w:val="0"/>
      <w:marRight w:val="0"/>
      <w:marTop w:val="0"/>
      <w:marBottom w:val="0"/>
      <w:divBdr>
        <w:top w:val="none" w:sz="0" w:space="0" w:color="auto"/>
        <w:left w:val="none" w:sz="0" w:space="0" w:color="auto"/>
        <w:bottom w:val="none" w:sz="0" w:space="0" w:color="auto"/>
        <w:right w:val="none" w:sz="0" w:space="0" w:color="auto"/>
      </w:divBdr>
    </w:div>
    <w:div w:id="1978489210">
      <w:bodyDiv w:val="1"/>
      <w:marLeft w:val="0"/>
      <w:marRight w:val="0"/>
      <w:marTop w:val="0"/>
      <w:marBottom w:val="0"/>
      <w:divBdr>
        <w:top w:val="none" w:sz="0" w:space="0" w:color="auto"/>
        <w:left w:val="none" w:sz="0" w:space="0" w:color="auto"/>
        <w:bottom w:val="none" w:sz="0" w:space="0" w:color="auto"/>
        <w:right w:val="none" w:sz="0" w:space="0" w:color="auto"/>
      </w:divBdr>
    </w:div>
    <w:div w:id="1979912517">
      <w:bodyDiv w:val="1"/>
      <w:marLeft w:val="0"/>
      <w:marRight w:val="0"/>
      <w:marTop w:val="0"/>
      <w:marBottom w:val="0"/>
      <w:divBdr>
        <w:top w:val="none" w:sz="0" w:space="0" w:color="auto"/>
        <w:left w:val="none" w:sz="0" w:space="0" w:color="auto"/>
        <w:bottom w:val="none" w:sz="0" w:space="0" w:color="auto"/>
        <w:right w:val="none" w:sz="0" w:space="0" w:color="auto"/>
      </w:divBdr>
    </w:div>
    <w:div w:id="1983194698">
      <w:bodyDiv w:val="1"/>
      <w:marLeft w:val="0"/>
      <w:marRight w:val="0"/>
      <w:marTop w:val="0"/>
      <w:marBottom w:val="0"/>
      <w:divBdr>
        <w:top w:val="none" w:sz="0" w:space="0" w:color="auto"/>
        <w:left w:val="none" w:sz="0" w:space="0" w:color="auto"/>
        <w:bottom w:val="none" w:sz="0" w:space="0" w:color="auto"/>
        <w:right w:val="none" w:sz="0" w:space="0" w:color="auto"/>
      </w:divBdr>
    </w:div>
    <w:div w:id="1984846878">
      <w:bodyDiv w:val="1"/>
      <w:marLeft w:val="0"/>
      <w:marRight w:val="0"/>
      <w:marTop w:val="0"/>
      <w:marBottom w:val="0"/>
      <w:divBdr>
        <w:top w:val="none" w:sz="0" w:space="0" w:color="auto"/>
        <w:left w:val="none" w:sz="0" w:space="0" w:color="auto"/>
        <w:bottom w:val="none" w:sz="0" w:space="0" w:color="auto"/>
        <w:right w:val="none" w:sz="0" w:space="0" w:color="auto"/>
      </w:divBdr>
    </w:div>
    <w:div w:id="1986079344">
      <w:bodyDiv w:val="1"/>
      <w:marLeft w:val="0"/>
      <w:marRight w:val="0"/>
      <w:marTop w:val="0"/>
      <w:marBottom w:val="0"/>
      <w:divBdr>
        <w:top w:val="none" w:sz="0" w:space="0" w:color="auto"/>
        <w:left w:val="none" w:sz="0" w:space="0" w:color="auto"/>
        <w:bottom w:val="none" w:sz="0" w:space="0" w:color="auto"/>
        <w:right w:val="none" w:sz="0" w:space="0" w:color="auto"/>
      </w:divBdr>
    </w:div>
    <w:div w:id="1987322961">
      <w:bodyDiv w:val="1"/>
      <w:marLeft w:val="0"/>
      <w:marRight w:val="0"/>
      <w:marTop w:val="0"/>
      <w:marBottom w:val="0"/>
      <w:divBdr>
        <w:top w:val="none" w:sz="0" w:space="0" w:color="auto"/>
        <w:left w:val="none" w:sz="0" w:space="0" w:color="auto"/>
        <w:bottom w:val="none" w:sz="0" w:space="0" w:color="auto"/>
        <w:right w:val="none" w:sz="0" w:space="0" w:color="auto"/>
      </w:divBdr>
    </w:div>
    <w:div w:id="1989242188">
      <w:bodyDiv w:val="1"/>
      <w:marLeft w:val="0"/>
      <w:marRight w:val="0"/>
      <w:marTop w:val="0"/>
      <w:marBottom w:val="0"/>
      <w:divBdr>
        <w:top w:val="none" w:sz="0" w:space="0" w:color="auto"/>
        <w:left w:val="none" w:sz="0" w:space="0" w:color="auto"/>
        <w:bottom w:val="none" w:sz="0" w:space="0" w:color="auto"/>
        <w:right w:val="none" w:sz="0" w:space="0" w:color="auto"/>
      </w:divBdr>
      <w:divsChild>
        <w:div w:id="2049331095">
          <w:marLeft w:val="0"/>
          <w:marRight w:val="0"/>
          <w:marTop w:val="0"/>
          <w:marBottom w:val="0"/>
          <w:divBdr>
            <w:top w:val="none" w:sz="0" w:space="0" w:color="auto"/>
            <w:left w:val="none" w:sz="0" w:space="0" w:color="auto"/>
            <w:bottom w:val="none" w:sz="0" w:space="0" w:color="auto"/>
            <w:right w:val="none" w:sz="0" w:space="0" w:color="auto"/>
          </w:divBdr>
          <w:divsChild>
            <w:div w:id="818888658">
              <w:marLeft w:val="0"/>
              <w:marRight w:val="0"/>
              <w:marTop w:val="0"/>
              <w:marBottom w:val="0"/>
              <w:divBdr>
                <w:top w:val="none" w:sz="0" w:space="0" w:color="auto"/>
                <w:left w:val="none" w:sz="0" w:space="0" w:color="auto"/>
                <w:bottom w:val="none" w:sz="0" w:space="0" w:color="auto"/>
                <w:right w:val="none" w:sz="0" w:space="0" w:color="auto"/>
              </w:divBdr>
              <w:divsChild>
                <w:div w:id="10580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7867">
      <w:bodyDiv w:val="1"/>
      <w:marLeft w:val="0"/>
      <w:marRight w:val="0"/>
      <w:marTop w:val="0"/>
      <w:marBottom w:val="0"/>
      <w:divBdr>
        <w:top w:val="none" w:sz="0" w:space="0" w:color="auto"/>
        <w:left w:val="none" w:sz="0" w:space="0" w:color="auto"/>
        <w:bottom w:val="none" w:sz="0" w:space="0" w:color="auto"/>
        <w:right w:val="none" w:sz="0" w:space="0" w:color="auto"/>
      </w:divBdr>
      <w:divsChild>
        <w:div w:id="848450114">
          <w:marLeft w:val="360"/>
          <w:marRight w:val="0"/>
          <w:marTop w:val="0"/>
          <w:marBottom w:val="0"/>
          <w:divBdr>
            <w:top w:val="none" w:sz="0" w:space="0" w:color="auto"/>
            <w:left w:val="none" w:sz="0" w:space="0" w:color="auto"/>
            <w:bottom w:val="none" w:sz="0" w:space="0" w:color="auto"/>
            <w:right w:val="none" w:sz="0" w:space="0" w:color="auto"/>
          </w:divBdr>
        </w:div>
        <w:div w:id="446119452">
          <w:marLeft w:val="360"/>
          <w:marRight w:val="0"/>
          <w:marTop w:val="0"/>
          <w:marBottom w:val="0"/>
          <w:divBdr>
            <w:top w:val="none" w:sz="0" w:space="0" w:color="auto"/>
            <w:left w:val="none" w:sz="0" w:space="0" w:color="auto"/>
            <w:bottom w:val="none" w:sz="0" w:space="0" w:color="auto"/>
            <w:right w:val="none" w:sz="0" w:space="0" w:color="auto"/>
          </w:divBdr>
        </w:div>
        <w:div w:id="1066683321">
          <w:marLeft w:val="360"/>
          <w:marRight w:val="0"/>
          <w:marTop w:val="0"/>
          <w:marBottom w:val="0"/>
          <w:divBdr>
            <w:top w:val="none" w:sz="0" w:space="0" w:color="auto"/>
            <w:left w:val="none" w:sz="0" w:space="0" w:color="auto"/>
            <w:bottom w:val="none" w:sz="0" w:space="0" w:color="auto"/>
            <w:right w:val="none" w:sz="0" w:space="0" w:color="auto"/>
          </w:divBdr>
        </w:div>
        <w:div w:id="334958198">
          <w:marLeft w:val="360"/>
          <w:marRight w:val="0"/>
          <w:marTop w:val="0"/>
          <w:marBottom w:val="0"/>
          <w:divBdr>
            <w:top w:val="none" w:sz="0" w:space="0" w:color="auto"/>
            <w:left w:val="none" w:sz="0" w:space="0" w:color="auto"/>
            <w:bottom w:val="none" w:sz="0" w:space="0" w:color="auto"/>
            <w:right w:val="none" w:sz="0" w:space="0" w:color="auto"/>
          </w:divBdr>
        </w:div>
        <w:div w:id="1403211838">
          <w:marLeft w:val="360"/>
          <w:marRight w:val="0"/>
          <w:marTop w:val="0"/>
          <w:marBottom w:val="0"/>
          <w:divBdr>
            <w:top w:val="none" w:sz="0" w:space="0" w:color="auto"/>
            <w:left w:val="none" w:sz="0" w:space="0" w:color="auto"/>
            <w:bottom w:val="none" w:sz="0" w:space="0" w:color="auto"/>
            <w:right w:val="none" w:sz="0" w:space="0" w:color="auto"/>
          </w:divBdr>
        </w:div>
      </w:divsChild>
    </w:div>
    <w:div w:id="1991671701">
      <w:bodyDiv w:val="1"/>
      <w:marLeft w:val="0"/>
      <w:marRight w:val="0"/>
      <w:marTop w:val="0"/>
      <w:marBottom w:val="0"/>
      <w:divBdr>
        <w:top w:val="none" w:sz="0" w:space="0" w:color="auto"/>
        <w:left w:val="none" w:sz="0" w:space="0" w:color="auto"/>
        <w:bottom w:val="none" w:sz="0" w:space="0" w:color="auto"/>
        <w:right w:val="none" w:sz="0" w:space="0" w:color="auto"/>
      </w:divBdr>
      <w:divsChild>
        <w:div w:id="246548344">
          <w:marLeft w:val="360"/>
          <w:marRight w:val="0"/>
          <w:marTop w:val="0"/>
          <w:marBottom w:val="0"/>
          <w:divBdr>
            <w:top w:val="none" w:sz="0" w:space="0" w:color="auto"/>
            <w:left w:val="none" w:sz="0" w:space="0" w:color="auto"/>
            <w:bottom w:val="none" w:sz="0" w:space="0" w:color="auto"/>
            <w:right w:val="none" w:sz="0" w:space="0" w:color="auto"/>
          </w:divBdr>
        </w:div>
        <w:div w:id="1168515500">
          <w:marLeft w:val="360"/>
          <w:marRight w:val="0"/>
          <w:marTop w:val="0"/>
          <w:marBottom w:val="0"/>
          <w:divBdr>
            <w:top w:val="none" w:sz="0" w:space="0" w:color="auto"/>
            <w:left w:val="none" w:sz="0" w:space="0" w:color="auto"/>
            <w:bottom w:val="none" w:sz="0" w:space="0" w:color="auto"/>
            <w:right w:val="none" w:sz="0" w:space="0" w:color="auto"/>
          </w:divBdr>
        </w:div>
        <w:div w:id="1978559962">
          <w:marLeft w:val="360"/>
          <w:marRight w:val="0"/>
          <w:marTop w:val="0"/>
          <w:marBottom w:val="0"/>
          <w:divBdr>
            <w:top w:val="none" w:sz="0" w:space="0" w:color="auto"/>
            <w:left w:val="none" w:sz="0" w:space="0" w:color="auto"/>
            <w:bottom w:val="none" w:sz="0" w:space="0" w:color="auto"/>
            <w:right w:val="none" w:sz="0" w:space="0" w:color="auto"/>
          </w:divBdr>
        </w:div>
        <w:div w:id="554857436">
          <w:marLeft w:val="360"/>
          <w:marRight w:val="0"/>
          <w:marTop w:val="0"/>
          <w:marBottom w:val="0"/>
          <w:divBdr>
            <w:top w:val="none" w:sz="0" w:space="0" w:color="auto"/>
            <w:left w:val="none" w:sz="0" w:space="0" w:color="auto"/>
            <w:bottom w:val="none" w:sz="0" w:space="0" w:color="auto"/>
            <w:right w:val="none" w:sz="0" w:space="0" w:color="auto"/>
          </w:divBdr>
        </w:div>
      </w:divsChild>
    </w:div>
    <w:div w:id="1992447078">
      <w:bodyDiv w:val="1"/>
      <w:marLeft w:val="0"/>
      <w:marRight w:val="0"/>
      <w:marTop w:val="0"/>
      <w:marBottom w:val="0"/>
      <w:divBdr>
        <w:top w:val="none" w:sz="0" w:space="0" w:color="auto"/>
        <w:left w:val="none" w:sz="0" w:space="0" w:color="auto"/>
        <w:bottom w:val="none" w:sz="0" w:space="0" w:color="auto"/>
        <w:right w:val="none" w:sz="0" w:space="0" w:color="auto"/>
      </w:divBdr>
    </w:div>
    <w:div w:id="1998803984">
      <w:bodyDiv w:val="1"/>
      <w:marLeft w:val="0"/>
      <w:marRight w:val="0"/>
      <w:marTop w:val="0"/>
      <w:marBottom w:val="0"/>
      <w:divBdr>
        <w:top w:val="none" w:sz="0" w:space="0" w:color="auto"/>
        <w:left w:val="none" w:sz="0" w:space="0" w:color="auto"/>
        <w:bottom w:val="none" w:sz="0" w:space="0" w:color="auto"/>
        <w:right w:val="none" w:sz="0" w:space="0" w:color="auto"/>
      </w:divBdr>
      <w:divsChild>
        <w:div w:id="1877542372">
          <w:marLeft w:val="547"/>
          <w:marRight w:val="0"/>
          <w:marTop w:val="0"/>
          <w:marBottom w:val="0"/>
          <w:divBdr>
            <w:top w:val="none" w:sz="0" w:space="0" w:color="auto"/>
            <w:left w:val="none" w:sz="0" w:space="0" w:color="auto"/>
            <w:bottom w:val="none" w:sz="0" w:space="0" w:color="auto"/>
            <w:right w:val="none" w:sz="0" w:space="0" w:color="auto"/>
          </w:divBdr>
        </w:div>
      </w:divsChild>
    </w:div>
    <w:div w:id="1998919102">
      <w:bodyDiv w:val="1"/>
      <w:marLeft w:val="0"/>
      <w:marRight w:val="0"/>
      <w:marTop w:val="0"/>
      <w:marBottom w:val="0"/>
      <w:divBdr>
        <w:top w:val="none" w:sz="0" w:space="0" w:color="auto"/>
        <w:left w:val="none" w:sz="0" w:space="0" w:color="auto"/>
        <w:bottom w:val="none" w:sz="0" w:space="0" w:color="auto"/>
        <w:right w:val="none" w:sz="0" w:space="0" w:color="auto"/>
      </w:divBdr>
    </w:div>
    <w:div w:id="1999309146">
      <w:bodyDiv w:val="1"/>
      <w:marLeft w:val="0"/>
      <w:marRight w:val="0"/>
      <w:marTop w:val="0"/>
      <w:marBottom w:val="0"/>
      <w:divBdr>
        <w:top w:val="none" w:sz="0" w:space="0" w:color="auto"/>
        <w:left w:val="none" w:sz="0" w:space="0" w:color="auto"/>
        <w:bottom w:val="none" w:sz="0" w:space="0" w:color="auto"/>
        <w:right w:val="none" w:sz="0" w:space="0" w:color="auto"/>
      </w:divBdr>
      <w:divsChild>
        <w:div w:id="876163756">
          <w:marLeft w:val="360"/>
          <w:marRight w:val="0"/>
          <w:marTop w:val="0"/>
          <w:marBottom w:val="0"/>
          <w:divBdr>
            <w:top w:val="none" w:sz="0" w:space="0" w:color="auto"/>
            <w:left w:val="none" w:sz="0" w:space="0" w:color="auto"/>
            <w:bottom w:val="none" w:sz="0" w:space="0" w:color="auto"/>
            <w:right w:val="none" w:sz="0" w:space="0" w:color="auto"/>
          </w:divBdr>
        </w:div>
        <w:div w:id="1630361540">
          <w:marLeft w:val="360"/>
          <w:marRight w:val="0"/>
          <w:marTop w:val="0"/>
          <w:marBottom w:val="0"/>
          <w:divBdr>
            <w:top w:val="none" w:sz="0" w:space="0" w:color="auto"/>
            <w:left w:val="none" w:sz="0" w:space="0" w:color="auto"/>
            <w:bottom w:val="none" w:sz="0" w:space="0" w:color="auto"/>
            <w:right w:val="none" w:sz="0" w:space="0" w:color="auto"/>
          </w:divBdr>
        </w:div>
        <w:div w:id="1222134784">
          <w:marLeft w:val="360"/>
          <w:marRight w:val="0"/>
          <w:marTop w:val="0"/>
          <w:marBottom w:val="0"/>
          <w:divBdr>
            <w:top w:val="none" w:sz="0" w:space="0" w:color="auto"/>
            <w:left w:val="none" w:sz="0" w:space="0" w:color="auto"/>
            <w:bottom w:val="none" w:sz="0" w:space="0" w:color="auto"/>
            <w:right w:val="none" w:sz="0" w:space="0" w:color="auto"/>
          </w:divBdr>
        </w:div>
        <w:div w:id="132452446">
          <w:marLeft w:val="360"/>
          <w:marRight w:val="0"/>
          <w:marTop w:val="0"/>
          <w:marBottom w:val="0"/>
          <w:divBdr>
            <w:top w:val="none" w:sz="0" w:space="0" w:color="auto"/>
            <w:left w:val="none" w:sz="0" w:space="0" w:color="auto"/>
            <w:bottom w:val="none" w:sz="0" w:space="0" w:color="auto"/>
            <w:right w:val="none" w:sz="0" w:space="0" w:color="auto"/>
          </w:divBdr>
        </w:div>
      </w:divsChild>
    </w:div>
    <w:div w:id="2002853551">
      <w:bodyDiv w:val="1"/>
      <w:marLeft w:val="0"/>
      <w:marRight w:val="0"/>
      <w:marTop w:val="0"/>
      <w:marBottom w:val="0"/>
      <w:divBdr>
        <w:top w:val="none" w:sz="0" w:space="0" w:color="auto"/>
        <w:left w:val="none" w:sz="0" w:space="0" w:color="auto"/>
        <w:bottom w:val="none" w:sz="0" w:space="0" w:color="auto"/>
        <w:right w:val="none" w:sz="0" w:space="0" w:color="auto"/>
      </w:divBdr>
    </w:div>
    <w:div w:id="2004580196">
      <w:bodyDiv w:val="1"/>
      <w:marLeft w:val="0"/>
      <w:marRight w:val="0"/>
      <w:marTop w:val="0"/>
      <w:marBottom w:val="0"/>
      <w:divBdr>
        <w:top w:val="none" w:sz="0" w:space="0" w:color="auto"/>
        <w:left w:val="none" w:sz="0" w:space="0" w:color="auto"/>
        <w:bottom w:val="none" w:sz="0" w:space="0" w:color="auto"/>
        <w:right w:val="none" w:sz="0" w:space="0" w:color="auto"/>
      </w:divBdr>
    </w:div>
    <w:div w:id="2007316721">
      <w:bodyDiv w:val="1"/>
      <w:marLeft w:val="0"/>
      <w:marRight w:val="0"/>
      <w:marTop w:val="0"/>
      <w:marBottom w:val="0"/>
      <w:divBdr>
        <w:top w:val="none" w:sz="0" w:space="0" w:color="auto"/>
        <w:left w:val="none" w:sz="0" w:space="0" w:color="auto"/>
        <w:bottom w:val="none" w:sz="0" w:space="0" w:color="auto"/>
        <w:right w:val="none" w:sz="0" w:space="0" w:color="auto"/>
      </w:divBdr>
      <w:divsChild>
        <w:div w:id="885528661">
          <w:marLeft w:val="547"/>
          <w:marRight w:val="0"/>
          <w:marTop w:val="0"/>
          <w:marBottom w:val="0"/>
          <w:divBdr>
            <w:top w:val="none" w:sz="0" w:space="0" w:color="auto"/>
            <w:left w:val="none" w:sz="0" w:space="0" w:color="auto"/>
            <w:bottom w:val="none" w:sz="0" w:space="0" w:color="auto"/>
            <w:right w:val="none" w:sz="0" w:space="0" w:color="auto"/>
          </w:divBdr>
        </w:div>
      </w:divsChild>
    </w:div>
    <w:div w:id="2007512686">
      <w:bodyDiv w:val="1"/>
      <w:marLeft w:val="0"/>
      <w:marRight w:val="0"/>
      <w:marTop w:val="0"/>
      <w:marBottom w:val="0"/>
      <w:divBdr>
        <w:top w:val="none" w:sz="0" w:space="0" w:color="auto"/>
        <w:left w:val="none" w:sz="0" w:space="0" w:color="auto"/>
        <w:bottom w:val="none" w:sz="0" w:space="0" w:color="auto"/>
        <w:right w:val="none" w:sz="0" w:space="0" w:color="auto"/>
      </w:divBdr>
    </w:div>
    <w:div w:id="2007980092">
      <w:bodyDiv w:val="1"/>
      <w:marLeft w:val="0"/>
      <w:marRight w:val="0"/>
      <w:marTop w:val="0"/>
      <w:marBottom w:val="0"/>
      <w:divBdr>
        <w:top w:val="none" w:sz="0" w:space="0" w:color="auto"/>
        <w:left w:val="none" w:sz="0" w:space="0" w:color="auto"/>
        <w:bottom w:val="none" w:sz="0" w:space="0" w:color="auto"/>
        <w:right w:val="none" w:sz="0" w:space="0" w:color="auto"/>
      </w:divBdr>
    </w:div>
    <w:div w:id="2010863787">
      <w:bodyDiv w:val="1"/>
      <w:marLeft w:val="0"/>
      <w:marRight w:val="0"/>
      <w:marTop w:val="0"/>
      <w:marBottom w:val="0"/>
      <w:divBdr>
        <w:top w:val="none" w:sz="0" w:space="0" w:color="auto"/>
        <w:left w:val="none" w:sz="0" w:space="0" w:color="auto"/>
        <w:bottom w:val="none" w:sz="0" w:space="0" w:color="auto"/>
        <w:right w:val="none" w:sz="0" w:space="0" w:color="auto"/>
      </w:divBdr>
    </w:div>
    <w:div w:id="2010867830">
      <w:bodyDiv w:val="1"/>
      <w:marLeft w:val="0"/>
      <w:marRight w:val="0"/>
      <w:marTop w:val="0"/>
      <w:marBottom w:val="0"/>
      <w:divBdr>
        <w:top w:val="none" w:sz="0" w:space="0" w:color="auto"/>
        <w:left w:val="none" w:sz="0" w:space="0" w:color="auto"/>
        <w:bottom w:val="none" w:sz="0" w:space="0" w:color="auto"/>
        <w:right w:val="none" w:sz="0" w:space="0" w:color="auto"/>
      </w:divBdr>
    </w:div>
    <w:div w:id="2012483642">
      <w:bodyDiv w:val="1"/>
      <w:marLeft w:val="0"/>
      <w:marRight w:val="0"/>
      <w:marTop w:val="0"/>
      <w:marBottom w:val="0"/>
      <w:divBdr>
        <w:top w:val="none" w:sz="0" w:space="0" w:color="auto"/>
        <w:left w:val="none" w:sz="0" w:space="0" w:color="auto"/>
        <w:bottom w:val="none" w:sz="0" w:space="0" w:color="auto"/>
        <w:right w:val="none" w:sz="0" w:space="0" w:color="auto"/>
      </w:divBdr>
    </w:div>
    <w:div w:id="2016837403">
      <w:bodyDiv w:val="1"/>
      <w:marLeft w:val="0"/>
      <w:marRight w:val="0"/>
      <w:marTop w:val="0"/>
      <w:marBottom w:val="0"/>
      <w:divBdr>
        <w:top w:val="none" w:sz="0" w:space="0" w:color="auto"/>
        <w:left w:val="none" w:sz="0" w:space="0" w:color="auto"/>
        <w:bottom w:val="none" w:sz="0" w:space="0" w:color="auto"/>
        <w:right w:val="none" w:sz="0" w:space="0" w:color="auto"/>
      </w:divBdr>
    </w:div>
    <w:div w:id="2018846035">
      <w:bodyDiv w:val="1"/>
      <w:marLeft w:val="0"/>
      <w:marRight w:val="0"/>
      <w:marTop w:val="0"/>
      <w:marBottom w:val="0"/>
      <w:divBdr>
        <w:top w:val="none" w:sz="0" w:space="0" w:color="auto"/>
        <w:left w:val="none" w:sz="0" w:space="0" w:color="auto"/>
        <w:bottom w:val="none" w:sz="0" w:space="0" w:color="auto"/>
        <w:right w:val="none" w:sz="0" w:space="0" w:color="auto"/>
      </w:divBdr>
    </w:div>
    <w:div w:id="2019115894">
      <w:bodyDiv w:val="1"/>
      <w:marLeft w:val="0"/>
      <w:marRight w:val="0"/>
      <w:marTop w:val="0"/>
      <w:marBottom w:val="0"/>
      <w:divBdr>
        <w:top w:val="none" w:sz="0" w:space="0" w:color="auto"/>
        <w:left w:val="none" w:sz="0" w:space="0" w:color="auto"/>
        <w:bottom w:val="none" w:sz="0" w:space="0" w:color="auto"/>
        <w:right w:val="none" w:sz="0" w:space="0" w:color="auto"/>
      </w:divBdr>
    </w:div>
    <w:div w:id="2019304273">
      <w:bodyDiv w:val="1"/>
      <w:marLeft w:val="0"/>
      <w:marRight w:val="0"/>
      <w:marTop w:val="0"/>
      <w:marBottom w:val="0"/>
      <w:divBdr>
        <w:top w:val="none" w:sz="0" w:space="0" w:color="auto"/>
        <w:left w:val="none" w:sz="0" w:space="0" w:color="auto"/>
        <w:bottom w:val="none" w:sz="0" w:space="0" w:color="auto"/>
        <w:right w:val="none" w:sz="0" w:space="0" w:color="auto"/>
      </w:divBdr>
    </w:div>
    <w:div w:id="2022201682">
      <w:bodyDiv w:val="1"/>
      <w:marLeft w:val="0"/>
      <w:marRight w:val="0"/>
      <w:marTop w:val="0"/>
      <w:marBottom w:val="0"/>
      <w:divBdr>
        <w:top w:val="none" w:sz="0" w:space="0" w:color="auto"/>
        <w:left w:val="none" w:sz="0" w:space="0" w:color="auto"/>
        <w:bottom w:val="none" w:sz="0" w:space="0" w:color="auto"/>
        <w:right w:val="none" w:sz="0" w:space="0" w:color="auto"/>
      </w:divBdr>
    </w:div>
    <w:div w:id="2023898319">
      <w:bodyDiv w:val="1"/>
      <w:marLeft w:val="0"/>
      <w:marRight w:val="0"/>
      <w:marTop w:val="0"/>
      <w:marBottom w:val="0"/>
      <w:divBdr>
        <w:top w:val="none" w:sz="0" w:space="0" w:color="auto"/>
        <w:left w:val="none" w:sz="0" w:space="0" w:color="auto"/>
        <w:bottom w:val="none" w:sz="0" w:space="0" w:color="auto"/>
        <w:right w:val="none" w:sz="0" w:space="0" w:color="auto"/>
      </w:divBdr>
    </w:div>
    <w:div w:id="2024434500">
      <w:bodyDiv w:val="1"/>
      <w:marLeft w:val="0"/>
      <w:marRight w:val="0"/>
      <w:marTop w:val="0"/>
      <w:marBottom w:val="0"/>
      <w:divBdr>
        <w:top w:val="none" w:sz="0" w:space="0" w:color="auto"/>
        <w:left w:val="none" w:sz="0" w:space="0" w:color="auto"/>
        <w:bottom w:val="none" w:sz="0" w:space="0" w:color="auto"/>
        <w:right w:val="none" w:sz="0" w:space="0" w:color="auto"/>
      </w:divBdr>
    </w:div>
    <w:div w:id="2024671518">
      <w:bodyDiv w:val="1"/>
      <w:marLeft w:val="0"/>
      <w:marRight w:val="0"/>
      <w:marTop w:val="0"/>
      <w:marBottom w:val="0"/>
      <w:divBdr>
        <w:top w:val="none" w:sz="0" w:space="0" w:color="auto"/>
        <w:left w:val="none" w:sz="0" w:space="0" w:color="auto"/>
        <w:bottom w:val="none" w:sz="0" w:space="0" w:color="auto"/>
        <w:right w:val="none" w:sz="0" w:space="0" w:color="auto"/>
      </w:divBdr>
    </w:div>
    <w:div w:id="2024697974">
      <w:bodyDiv w:val="1"/>
      <w:marLeft w:val="0"/>
      <w:marRight w:val="0"/>
      <w:marTop w:val="0"/>
      <w:marBottom w:val="0"/>
      <w:divBdr>
        <w:top w:val="none" w:sz="0" w:space="0" w:color="auto"/>
        <w:left w:val="none" w:sz="0" w:space="0" w:color="auto"/>
        <w:bottom w:val="none" w:sz="0" w:space="0" w:color="auto"/>
        <w:right w:val="none" w:sz="0" w:space="0" w:color="auto"/>
      </w:divBdr>
    </w:div>
    <w:div w:id="2025587638">
      <w:bodyDiv w:val="1"/>
      <w:marLeft w:val="0"/>
      <w:marRight w:val="0"/>
      <w:marTop w:val="0"/>
      <w:marBottom w:val="0"/>
      <w:divBdr>
        <w:top w:val="none" w:sz="0" w:space="0" w:color="auto"/>
        <w:left w:val="none" w:sz="0" w:space="0" w:color="auto"/>
        <w:bottom w:val="none" w:sz="0" w:space="0" w:color="auto"/>
        <w:right w:val="none" w:sz="0" w:space="0" w:color="auto"/>
      </w:divBdr>
    </w:div>
    <w:div w:id="2026059024">
      <w:bodyDiv w:val="1"/>
      <w:marLeft w:val="0"/>
      <w:marRight w:val="0"/>
      <w:marTop w:val="0"/>
      <w:marBottom w:val="0"/>
      <w:divBdr>
        <w:top w:val="none" w:sz="0" w:space="0" w:color="auto"/>
        <w:left w:val="none" w:sz="0" w:space="0" w:color="auto"/>
        <w:bottom w:val="none" w:sz="0" w:space="0" w:color="auto"/>
        <w:right w:val="none" w:sz="0" w:space="0" w:color="auto"/>
      </w:divBdr>
    </w:div>
    <w:div w:id="2036728307">
      <w:bodyDiv w:val="1"/>
      <w:marLeft w:val="0"/>
      <w:marRight w:val="0"/>
      <w:marTop w:val="0"/>
      <w:marBottom w:val="0"/>
      <w:divBdr>
        <w:top w:val="none" w:sz="0" w:space="0" w:color="auto"/>
        <w:left w:val="none" w:sz="0" w:space="0" w:color="auto"/>
        <w:bottom w:val="none" w:sz="0" w:space="0" w:color="auto"/>
        <w:right w:val="none" w:sz="0" w:space="0" w:color="auto"/>
      </w:divBdr>
    </w:div>
    <w:div w:id="2038239293">
      <w:bodyDiv w:val="1"/>
      <w:marLeft w:val="0"/>
      <w:marRight w:val="0"/>
      <w:marTop w:val="0"/>
      <w:marBottom w:val="0"/>
      <w:divBdr>
        <w:top w:val="none" w:sz="0" w:space="0" w:color="auto"/>
        <w:left w:val="none" w:sz="0" w:space="0" w:color="auto"/>
        <w:bottom w:val="none" w:sz="0" w:space="0" w:color="auto"/>
        <w:right w:val="none" w:sz="0" w:space="0" w:color="auto"/>
      </w:divBdr>
      <w:divsChild>
        <w:div w:id="1925409969">
          <w:marLeft w:val="360"/>
          <w:marRight w:val="0"/>
          <w:marTop w:val="0"/>
          <w:marBottom w:val="0"/>
          <w:divBdr>
            <w:top w:val="none" w:sz="0" w:space="0" w:color="auto"/>
            <w:left w:val="none" w:sz="0" w:space="0" w:color="auto"/>
            <w:bottom w:val="none" w:sz="0" w:space="0" w:color="auto"/>
            <w:right w:val="none" w:sz="0" w:space="0" w:color="auto"/>
          </w:divBdr>
        </w:div>
        <w:div w:id="1876650759">
          <w:marLeft w:val="360"/>
          <w:marRight w:val="0"/>
          <w:marTop w:val="0"/>
          <w:marBottom w:val="0"/>
          <w:divBdr>
            <w:top w:val="none" w:sz="0" w:space="0" w:color="auto"/>
            <w:left w:val="none" w:sz="0" w:space="0" w:color="auto"/>
            <w:bottom w:val="none" w:sz="0" w:space="0" w:color="auto"/>
            <w:right w:val="none" w:sz="0" w:space="0" w:color="auto"/>
          </w:divBdr>
        </w:div>
        <w:div w:id="162624513">
          <w:marLeft w:val="360"/>
          <w:marRight w:val="0"/>
          <w:marTop w:val="0"/>
          <w:marBottom w:val="0"/>
          <w:divBdr>
            <w:top w:val="none" w:sz="0" w:space="0" w:color="auto"/>
            <w:left w:val="none" w:sz="0" w:space="0" w:color="auto"/>
            <w:bottom w:val="none" w:sz="0" w:space="0" w:color="auto"/>
            <w:right w:val="none" w:sz="0" w:space="0" w:color="auto"/>
          </w:divBdr>
        </w:div>
        <w:div w:id="792211951">
          <w:marLeft w:val="360"/>
          <w:marRight w:val="0"/>
          <w:marTop w:val="0"/>
          <w:marBottom w:val="0"/>
          <w:divBdr>
            <w:top w:val="none" w:sz="0" w:space="0" w:color="auto"/>
            <w:left w:val="none" w:sz="0" w:space="0" w:color="auto"/>
            <w:bottom w:val="none" w:sz="0" w:space="0" w:color="auto"/>
            <w:right w:val="none" w:sz="0" w:space="0" w:color="auto"/>
          </w:divBdr>
        </w:div>
        <w:div w:id="762649795">
          <w:marLeft w:val="360"/>
          <w:marRight w:val="0"/>
          <w:marTop w:val="0"/>
          <w:marBottom w:val="0"/>
          <w:divBdr>
            <w:top w:val="none" w:sz="0" w:space="0" w:color="auto"/>
            <w:left w:val="none" w:sz="0" w:space="0" w:color="auto"/>
            <w:bottom w:val="none" w:sz="0" w:space="0" w:color="auto"/>
            <w:right w:val="none" w:sz="0" w:space="0" w:color="auto"/>
          </w:divBdr>
        </w:div>
        <w:div w:id="1528760927">
          <w:marLeft w:val="360"/>
          <w:marRight w:val="0"/>
          <w:marTop w:val="0"/>
          <w:marBottom w:val="0"/>
          <w:divBdr>
            <w:top w:val="none" w:sz="0" w:space="0" w:color="auto"/>
            <w:left w:val="none" w:sz="0" w:space="0" w:color="auto"/>
            <w:bottom w:val="none" w:sz="0" w:space="0" w:color="auto"/>
            <w:right w:val="none" w:sz="0" w:space="0" w:color="auto"/>
          </w:divBdr>
        </w:div>
      </w:divsChild>
    </w:div>
    <w:div w:id="2038310007">
      <w:bodyDiv w:val="1"/>
      <w:marLeft w:val="0"/>
      <w:marRight w:val="0"/>
      <w:marTop w:val="0"/>
      <w:marBottom w:val="0"/>
      <w:divBdr>
        <w:top w:val="none" w:sz="0" w:space="0" w:color="auto"/>
        <w:left w:val="none" w:sz="0" w:space="0" w:color="auto"/>
        <w:bottom w:val="none" w:sz="0" w:space="0" w:color="auto"/>
        <w:right w:val="none" w:sz="0" w:space="0" w:color="auto"/>
      </w:divBdr>
    </w:div>
    <w:div w:id="2042317381">
      <w:bodyDiv w:val="1"/>
      <w:marLeft w:val="0"/>
      <w:marRight w:val="0"/>
      <w:marTop w:val="0"/>
      <w:marBottom w:val="0"/>
      <w:divBdr>
        <w:top w:val="none" w:sz="0" w:space="0" w:color="auto"/>
        <w:left w:val="none" w:sz="0" w:space="0" w:color="auto"/>
        <w:bottom w:val="none" w:sz="0" w:space="0" w:color="auto"/>
        <w:right w:val="none" w:sz="0" w:space="0" w:color="auto"/>
      </w:divBdr>
    </w:div>
    <w:div w:id="2043095023">
      <w:bodyDiv w:val="1"/>
      <w:marLeft w:val="0"/>
      <w:marRight w:val="0"/>
      <w:marTop w:val="0"/>
      <w:marBottom w:val="0"/>
      <w:divBdr>
        <w:top w:val="none" w:sz="0" w:space="0" w:color="auto"/>
        <w:left w:val="none" w:sz="0" w:space="0" w:color="auto"/>
        <w:bottom w:val="none" w:sz="0" w:space="0" w:color="auto"/>
        <w:right w:val="none" w:sz="0" w:space="0" w:color="auto"/>
      </w:divBdr>
    </w:div>
    <w:div w:id="2043822783">
      <w:bodyDiv w:val="1"/>
      <w:marLeft w:val="0"/>
      <w:marRight w:val="0"/>
      <w:marTop w:val="0"/>
      <w:marBottom w:val="0"/>
      <w:divBdr>
        <w:top w:val="none" w:sz="0" w:space="0" w:color="auto"/>
        <w:left w:val="none" w:sz="0" w:space="0" w:color="auto"/>
        <w:bottom w:val="none" w:sz="0" w:space="0" w:color="auto"/>
        <w:right w:val="none" w:sz="0" w:space="0" w:color="auto"/>
      </w:divBdr>
      <w:divsChild>
        <w:div w:id="1589733874">
          <w:marLeft w:val="547"/>
          <w:marRight w:val="0"/>
          <w:marTop w:val="0"/>
          <w:marBottom w:val="0"/>
          <w:divBdr>
            <w:top w:val="none" w:sz="0" w:space="0" w:color="auto"/>
            <w:left w:val="none" w:sz="0" w:space="0" w:color="auto"/>
            <w:bottom w:val="none" w:sz="0" w:space="0" w:color="auto"/>
            <w:right w:val="none" w:sz="0" w:space="0" w:color="auto"/>
          </w:divBdr>
        </w:div>
        <w:div w:id="2129159000">
          <w:marLeft w:val="547"/>
          <w:marRight w:val="0"/>
          <w:marTop w:val="0"/>
          <w:marBottom w:val="0"/>
          <w:divBdr>
            <w:top w:val="none" w:sz="0" w:space="0" w:color="auto"/>
            <w:left w:val="none" w:sz="0" w:space="0" w:color="auto"/>
            <w:bottom w:val="none" w:sz="0" w:space="0" w:color="auto"/>
            <w:right w:val="none" w:sz="0" w:space="0" w:color="auto"/>
          </w:divBdr>
        </w:div>
        <w:div w:id="363949088">
          <w:marLeft w:val="547"/>
          <w:marRight w:val="0"/>
          <w:marTop w:val="0"/>
          <w:marBottom w:val="0"/>
          <w:divBdr>
            <w:top w:val="none" w:sz="0" w:space="0" w:color="auto"/>
            <w:left w:val="none" w:sz="0" w:space="0" w:color="auto"/>
            <w:bottom w:val="none" w:sz="0" w:space="0" w:color="auto"/>
            <w:right w:val="none" w:sz="0" w:space="0" w:color="auto"/>
          </w:divBdr>
        </w:div>
        <w:div w:id="47653217">
          <w:marLeft w:val="547"/>
          <w:marRight w:val="0"/>
          <w:marTop w:val="0"/>
          <w:marBottom w:val="0"/>
          <w:divBdr>
            <w:top w:val="none" w:sz="0" w:space="0" w:color="auto"/>
            <w:left w:val="none" w:sz="0" w:space="0" w:color="auto"/>
            <w:bottom w:val="none" w:sz="0" w:space="0" w:color="auto"/>
            <w:right w:val="none" w:sz="0" w:space="0" w:color="auto"/>
          </w:divBdr>
        </w:div>
        <w:div w:id="566693510">
          <w:marLeft w:val="547"/>
          <w:marRight w:val="0"/>
          <w:marTop w:val="0"/>
          <w:marBottom w:val="0"/>
          <w:divBdr>
            <w:top w:val="none" w:sz="0" w:space="0" w:color="auto"/>
            <w:left w:val="none" w:sz="0" w:space="0" w:color="auto"/>
            <w:bottom w:val="none" w:sz="0" w:space="0" w:color="auto"/>
            <w:right w:val="none" w:sz="0" w:space="0" w:color="auto"/>
          </w:divBdr>
        </w:div>
        <w:div w:id="2001763013">
          <w:marLeft w:val="547"/>
          <w:marRight w:val="0"/>
          <w:marTop w:val="0"/>
          <w:marBottom w:val="0"/>
          <w:divBdr>
            <w:top w:val="none" w:sz="0" w:space="0" w:color="auto"/>
            <w:left w:val="none" w:sz="0" w:space="0" w:color="auto"/>
            <w:bottom w:val="none" w:sz="0" w:space="0" w:color="auto"/>
            <w:right w:val="none" w:sz="0" w:space="0" w:color="auto"/>
          </w:divBdr>
        </w:div>
        <w:div w:id="1891645885">
          <w:marLeft w:val="547"/>
          <w:marRight w:val="0"/>
          <w:marTop w:val="0"/>
          <w:marBottom w:val="0"/>
          <w:divBdr>
            <w:top w:val="none" w:sz="0" w:space="0" w:color="auto"/>
            <w:left w:val="none" w:sz="0" w:space="0" w:color="auto"/>
            <w:bottom w:val="none" w:sz="0" w:space="0" w:color="auto"/>
            <w:right w:val="none" w:sz="0" w:space="0" w:color="auto"/>
          </w:divBdr>
        </w:div>
        <w:div w:id="166870404">
          <w:marLeft w:val="547"/>
          <w:marRight w:val="0"/>
          <w:marTop w:val="0"/>
          <w:marBottom w:val="0"/>
          <w:divBdr>
            <w:top w:val="none" w:sz="0" w:space="0" w:color="auto"/>
            <w:left w:val="none" w:sz="0" w:space="0" w:color="auto"/>
            <w:bottom w:val="none" w:sz="0" w:space="0" w:color="auto"/>
            <w:right w:val="none" w:sz="0" w:space="0" w:color="auto"/>
          </w:divBdr>
        </w:div>
      </w:divsChild>
    </w:div>
    <w:div w:id="2044287261">
      <w:bodyDiv w:val="1"/>
      <w:marLeft w:val="0"/>
      <w:marRight w:val="0"/>
      <w:marTop w:val="0"/>
      <w:marBottom w:val="0"/>
      <w:divBdr>
        <w:top w:val="none" w:sz="0" w:space="0" w:color="auto"/>
        <w:left w:val="none" w:sz="0" w:space="0" w:color="auto"/>
        <w:bottom w:val="none" w:sz="0" w:space="0" w:color="auto"/>
        <w:right w:val="none" w:sz="0" w:space="0" w:color="auto"/>
      </w:divBdr>
    </w:div>
    <w:div w:id="2045061319">
      <w:bodyDiv w:val="1"/>
      <w:marLeft w:val="0"/>
      <w:marRight w:val="0"/>
      <w:marTop w:val="0"/>
      <w:marBottom w:val="0"/>
      <w:divBdr>
        <w:top w:val="none" w:sz="0" w:space="0" w:color="auto"/>
        <w:left w:val="none" w:sz="0" w:space="0" w:color="auto"/>
        <w:bottom w:val="none" w:sz="0" w:space="0" w:color="auto"/>
        <w:right w:val="none" w:sz="0" w:space="0" w:color="auto"/>
      </w:divBdr>
    </w:div>
    <w:div w:id="2047095076">
      <w:bodyDiv w:val="1"/>
      <w:marLeft w:val="0"/>
      <w:marRight w:val="0"/>
      <w:marTop w:val="0"/>
      <w:marBottom w:val="0"/>
      <w:divBdr>
        <w:top w:val="none" w:sz="0" w:space="0" w:color="auto"/>
        <w:left w:val="none" w:sz="0" w:space="0" w:color="auto"/>
        <w:bottom w:val="none" w:sz="0" w:space="0" w:color="auto"/>
        <w:right w:val="none" w:sz="0" w:space="0" w:color="auto"/>
      </w:divBdr>
    </w:div>
    <w:div w:id="2047757438">
      <w:bodyDiv w:val="1"/>
      <w:marLeft w:val="0"/>
      <w:marRight w:val="0"/>
      <w:marTop w:val="0"/>
      <w:marBottom w:val="0"/>
      <w:divBdr>
        <w:top w:val="none" w:sz="0" w:space="0" w:color="auto"/>
        <w:left w:val="none" w:sz="0" w:space="0" w:color="auto"/>
        <w:bottom w:val="none" w:sz="0" w:space="0" w:color="auto"/>
        <w:right w:val="none" w:sz="0" w:space="0" w:color="auto"/>
      </w:divBdr>
    </w:div>
    <w:div w:id="2053457906">
      <w:bodyDiv w:val="1"/>
      <w:marLeft w:val="0"/>
      <w:marRight w:val="0"/>
      <w:marTop w:val="0"/>
      <w:marBottom w:val="0"/>
      <w:divBdr>
        <w:top w:val="none" w:sz="0" w:space="0" w:color="auto"/>
        <w:left w:val="none" w:sz="0" w:space="0" w:color="auto"/>
        <w:bottom w:val="none" w:sz="0" w:space="0" w:color="auto"/>
        <w:right w:val="none" w:sz="0" w:space="0" w:color="auto"/>
      </w:divBdr>
      <w:divsChild>
        <w:div w:id="1539507622">
          <w:marLeft w:val="360"/>
          <w:marRight w:val="0"/>
          <w:marTop w:val="0"/>
          <w:marBottom w:val="0"/>
          <w:divBdr>
            <w:top w:val="none" w:sz="0" w:space="0" w:color="auto"/>
            <w:left w:val="none" w:sz="0" w:space="0" w:color="auto"/>
            <w:bottom w:val="none" w:sz="0" w:space="0" w:color="auto"/>
            <w:right w:val="none" w:sz="0" w:space="0" w:color="auto"/>
          </w:divBdr>
        </w:div>
        <w:div w:id="11303266">
          <w:marLeft w:val="360"/>
          <w:marRight w:val="0"/>
          <w:marTop w:val="0"/>
          <w:marBottom w:val="0"/>
          <w:divBdr>
            <w:top w:val="none" w:sz="0" w:space="0" w:color="auto"/>
            <w:left w:val="none" w:sz="0" w:space="0" w:color="auto"/>
            <w:bottom w:val="none" w:sz="0" w:space="0" w:color="auto"/>
            <w:right w:val="none" w:sz="0" w:space="0" w:color="auto"/>
          </w:divBdr>
        </w:div>
        <w:div w:id="869340095">
          <w:marLeft w:val="360"/>
          <w:marRight w:val="0"/>
          <w:marTop w:val="0"/>
          <w:marBottom w:val="0"/>
          <w:divBdr>
            <w:top w:val="none" w:sz="0" w:space="0" w:color="auto"/>
            <w:left w:val="none" w:sz="0" w:space="0" w:color="auto"/>
            <w:bottom w:val="none" w:sz="0" w:space="0" w:color="auto"/>
            <w:right w:val="none" w:sz="0" w:space="0" w:color="auto"/>
          </w:divBdr>
        </w:div>
        <w:div w:id="835346779">
          <w:marLeft w:val="360"/>
          <w:marRight w:val="0"/>
          <w:marTop w:val="0"/>
          <w:marBottom w:val="0"/>
          <w:divBdr>
            <w:top w:val="none" w:sz="0" w:space="0" w:color="auto"/>
            <w:left w:val="none" w:sz="0" w:space="0" w:color="auto"/>
            <w:bottom w:val="none" w:sz="0" w:space="0" w:color="auto"/>
            <w:right w:val="none" w:sz="0" w:space="0" w:color="auto"/>
          </w:divBdr>
        </w:div>
      </w:divsChild>
    </w:div>
    <w:div w:id="2054888587">
      <w:bodyDiv w:val="1"/>
      <w:marLeft w:val="0"/>
      <w:marRight w:val="0"/>
      <w:marTop w:val="0"/>
      <w:marBottom w:val="0"/>
      <w:divBdr>
        <w:top w:val="none" w:sz="0" w:space="0" w:color="auto"/>
        <w:left w:val="none" w:sz="0" w:space="0" w:color="auto"/>
        <w:bottom w:val="none" w:sz="0" w:space="0" w:color="auto"/>
        <w:right w:val="none" w:sz="0" w:space="0" w:color="auto"/>
      </w:divBdr>
      <w:divsChild>
        <w:div w:id="1191147695">
          <w:marLeft w:val="547"/>
          <w:marRight w:val="0"/>
          <w:marTop w:val="0"/>
          <w:marBottom w:val="0"/>
          <w:divBdr>
            <w:top w:val="none" w:sz="0" w:space="0" w:color="auto"/>
            <w:left w:val="none" w:sz="0" w:space="0" w:color="auto"/>
            <w:bottom w:val="none" w:sz="0" w:space="0" w:color="auto"/>
            <w:right w:val="none" w:sz="0" w:space="0" w:color="auto"/>
          </w:divBdr>
        </w:div>
        <w:div w:id="967246645">
          <w:marLeft w:val="547"/>
          <w:marRight w:val="0"/>
          <w:marTop w:val="0"/>
          <w:marBottom w:val="0"/>
          <w:divBdr>
            <w:top w:val="none" w:sz="0" w:space="0" w:color="auto"/>
            <w:left w:val="none" w:sz="0" w:space="0" w:color="auto"/>
            <w:bottom w:val="none" w:sz="0" w:space="0" w:color="auto"/>
            <w:right w:val="none" w:sz="0" w:space="0" w:color="auto"/>
          </w:divBdr>
        </w:div>
        <w:div w:id="713577511">
          <w:marLeft w:val="547"/>
          <w:marRight w:val="0"/>
          <w:marTop w:val="0"/>
          <w:marBottom w:val="0"/>
          <w:divBdr>
            <w:top w:val="none" w:sz="0" w:space="0" w:color="auto"/>
            <w:left w:val="none" w:sz="0" w:space="0" w:color="auto"/>
            <w:bottom w:val="none" w:sz="0" w:space="0" w:color="auto"/>
            <w:right w:val="none" w:sz="0" w:space="0" w:color="auto"/>
          </w:divBdr>
        </w:div>
      </w:divsChild>
    </w:div>
    <w:div w:id="2057586932">
      <w:bodyDiv w:val="1"/>
      <w:marLeft w:val="0"/>
      <w:marRight w:val="0"/>
      <w:marTop w:val="0"/>
      <w:marBottom w:val="0"/>
      <w:divBdr>
        <w:top w:val="none" w:sz="0" w:space="0" w:color="auto"/>
        <w:left w:val="none" w:sz="0" w:space="0" w:color="auto"/>
        <w:bottom w:val="none" w:sz="0" w:space="0" w:color="auto"/>
        <w:right w:val="none" w:sz="0" w:space="0" w:color="auto"/>
      </w:divBdr>
    </w:div>
    <w:div w:id="2058822827">
      <w:bodyDiv w:val="1"/>
      <w:marLeft w:val="0"/>
      <w:marRight w:val="0"/>
      <w:marTop w:val="0"/>
      <w:marBottom w:val="0"/>
      <w:divBdr>
        <w:top w:val="none" w:sz="0" w:space="0" w:color="auto"/>
        <w:left w:val="none" w:sz="0" w:space="0" w:color="auto"/>
        <w:bottom w:val="none" w:sz="0" w:space="0" w:color="auto"/>
        <w:right w:val="none" w:sz="0" w:space="0" w:color="auto"/>
      </w:divBdr>
    </w:div>
    <w:div w:id="2063097674">
      <w:bodyDiv w:val="1"/>
      <w:marLeft w:val="0"/>
      <w:marRight w:val="0"/>
      <w:marTop w:val="0"/>
      <w:marBottom w:val="0"/>
      <w:divBdr>
        <w:top w:val="none" w:sz="0" w:space="0" w:color="auto"/>
        <w:left w:val="none" w:sz="0" w:space="0" w:color="auto"/>
        <w:bottom w:val="none" w:sz="0" w:space="0" w:color="auto"/>
        <w:right w:val="none" w:sz="0" w:space="0" w:color="auto"/>
      </w:divBdr>
    </w:div>
    <w:div w:id="2068988833">
      <w:bodyDiv w:val="1"/>
      <w:marLeft w:val="0"/>
      <w:marRight w:val="0"/>
      <w:marTop w:val="0"/>
      <w:marBottom w:val="0"/>
      <w:divBdr>
        <w:top w:val="none" w:sz="0" w:space="0" w:color="auto"/>
        <w:left w:val="none" w:sz="0" w:space="0" w:color="auto"/>
        <w:bottom w:val="none" w:sz="0" w:space="0" w:color="auto"/>
        <w:right w:val="none" w:sz="0" w:space="0" w:color="auto"/>
      </w:divBdr>
      <w:divsChild>
        <w:div w:id="103235565">
          <w:marLeft w:val="0"/>
          <w:marRight w:val="0"/>
          <w:marTop w:val="0"/>
          <w:marBottom w:val="0"/>
          <w:divBdr>
            <w:top w:val="none" w:sz="0" w:space="0" w:color="auto"/>
            <w:left w:val="none" w:sz="0" w:space="0" w:color="auto"/>
            <w:bottom w:val="none" w:sz="0" w:space="0" w:color="auto"/>
            <w:right w:val="none" w:sz="0" w:space="0" w:color="auto"/>
          </w:divBdr>
          <w:divsChild>
            <w:div w:id="165217964">
              <w:marLeft w:val="0"/>
              <w:marRight w:val="0"/>
              <w:marTop w:val="0"/>
              <w:marBottom w:val="0"/>
              <w:divBdr>
                <w:top w:val="none" w:sz="0" w:space="0" w:color="auto"/>
                <w:left w:val="none" w:sz="0" w:space="0" w:color="auto"/>
                <w:bottom w:val="none" w:sz="0" w:space="0" w:color="auto"/>
                <w:right w:val="none" w:sz="0" w:space="0" w:color="auto"/>
              </w:divBdr>
            </w:div>
            <w:div w:id="451632823">
              <w:marLeft w:val="0"/>
              <w:marRight w:val="0"/>
              <w:marTop w:val="0"/>
              <w:marBottom w:val="0"/>
              <w:divBdr>
                <w:top w:val="none" w:sz="0" w:space="0" w:color="auto"/>
                <w:left w:val="none" w:sz="0" w:space="0" w:color="auto"/>
                <w:bottom w:val="none" w:sz="0" w:space="0" w:color="auto"/>
                <w:right w:val="none" w:sz="0" w:space="0" w:color="auto"/>
              </w:divBdr>
            </w:div>
            <w:div w:id="1074399716">
              <w:marLeft w:val="0"/>
              <w:marRight w:val="0"/>
              <w:marTop w:val="0"/>
              <w:marBottom w:val="0"/>
              <w:divBdr>
                <w:top w:val="none" w:sz="0" w:space="0" w:color="auto"/>
                <w:left w:val="none" w:sz="0" w:space="0" w:color="auto"/>
                <w:bottom w:val="none" w:sz="0" w:space="0" w:color="auto"/>
                <w:right w:val="none" w:sz="0" w:space="0" w:color="auto"/>
              </w:divBdr>
            </w:div>
            <w:div w:id="1885287378">
              <w:marLeft w:val="0"/>
              <w:marRight w:val="0"/>
              <w:marTop w:val="0"/>
              <w:marBottom w:val="0"/>
              <w:divBdr>
                <w:top w:val="none" w:sz="0" w:space="0" w:color="auto"/>
                <w:left w:val="none" w:sz="0" w:space="0" w:color="auto"/>
                <w:bottom w:val="none" w:sz="0" w:space="0" w:color="auto"/>
                <w:right w:val="none" w:sz="0" w:space="0" w:color="auto"/>
              </w:divBdr>
            </w:div>
          </w:divsChild>
        </w:div>
        <w:div w:id="1777675314">
          <w:marLeft w:val="0"/>
          <w:marRight w:val="0"/>
          <w:marTop w:val="0"/>
          <w:marBottom w:val="0"/>
          <w:divBdr>
            <w:top w:val="none" w:sz="0" w:space="0" w:color="auto"/>
            <w:left w:val="none" w:sz="0" w:space="0" w:color="auto"/>
            <w:bottom w:val="none" w:sz="0" w:space="0" w:color="auto"/>
            <w:right w:val="none" w:sz="0" w:space="0" w:color="auto"/>
          </w:divBdr>
        </w:div>
        <w:div w:id="2123647714">
          <w:marLeft w:val="0"/>
          <w:marRight w:val="0"/>
          <w:marTop w:val="0"/>
          <w:marBottom w:val="0"/>
          <w:divBdr>
            <w:top w:val="none" w:sz="0" w:space="0" w:color="auto"/>
            <w:left w:val="none" w:sz="0" w:space="0" w:color="auto"/>
            <w:bottom w:val="none" w:sz="0" w:space="0" w:color="auto"/>
            <w:right w:val="none" w:sz="0" w:space="0" w:color="auto"/>
          </w:divBdr>
        </w:div>
      </w:divsChild>
    </w:div>
    <w:div w:id="2071540834">
      <w:bodyDiv w:val="1"/>
      <w:marLeft w:val="0"/>
      <w:marRight w:val="0"/>
      <w:marTop w:val="0"/>
      <w:marBottom w:val="0"/>
      <w:divBdr>
        <w:top w:val="none" w:sz="0" w:space="0" w:color="auto"/>
        <w:left w:val="none" w:sz="0" w:space="0" w:color="auto"/>
        <w:bottom w:val="none" w:sz="0" w:space="0" w:color="auto"/>
        <w:right w:val="none" w:sz="0" w:space="0" w:color="auto"/>
      </w:divBdr>
      <w:divsChild>
        <w:div w:id="1582062396">
          <w:marLeft w:val="360"/>
          <w:marRight w:val="0"/>
          <w:marTop w:val="0"/>
          <w:marBottom w:val="0"/>
          <w:divBdr>
            <w:top w:val="none" w:sz="0" w:space="0" w:color="auto"/>
            <w:left w:val="none" w:sz="0" w:space="0" w:color="auto"/>
            <w:bottom w:val="none" w:sz="0" w:space="0" w:color="auto"/>
            <w:right w:val="none" w:sz="0" w:space="0" w:color="auto"/>
          </w:divBdr>
        </w:div>
        <w:div w:id="1120949439">
          <w:marLeft w:val="360"/>
          <w:marRight w:val="0"/>
          <w:marTop w:val="0"/>
          <w:marBottom w:val="0"/>
          <w:divBdr>
            <w:top w:val="none" w:sz="0" w:space="0" w:color="auto"/>
            <w:left w:val="none" w:sz="0" w:space="0" w:color="auto"/>
            <w:bottom w:val="none" w:sz="0" w:space="0" w:color="auto"/>
            <w:right w:val="none" w:sz="0" w:space="0" w:color="auto"/>
          </w:divBdr>
        </w:div>
        <w:div w:id="1873569325">
          <w:marLeft w:val="360"/>
          <w:marRight w:val="0"/>
          <w:marTop w:val="0"/>
          <w:marBottom w:val="0"/>
          <w:divBdr>
            <w:top w:val="none" w:sz="0" w:space="0" w:color="auto"/>
            <w:left w:val="none" w:sz="0" w:space="0" w:color="auto"/>
            <w:bottom w:val="none" w:sz="0" w:space="0" w:color="auto"/>
            <w:right w:val="none" w:sz="0" w:space="0" w:color="auto"/>
          </w:divBdr>
        </w:div>
      </w:divsChild>
    </w:div>
    <w:div w:id="2071613181">
      <w:bodyDiv w:val="1"/>
      <w:marLeft w:val="0"/>
      <w:marRight w:val="0"/>
      <w:marTop w:val="0"/>
      <w:marBottom w:val="0"/>
      <w:divBdr>
        <w:top w:val="none" w:sz="0" w:space="0" w:color="auto"/>
        <w:left w:val="none" w:sz="0" w:space="0" w:color="auto"/>
        <w:bottom w:val="none" w:sz="0" w:space="0" w:color="auto"/>
        <w:right w:val="none" w:sz="0" w:space="0" w:color="auto"/>
      </w:divBdr>
      <w:divsChild>
        <w:div w:id="1705714423">
          <w:marLeft w:val="0"/>
          <w:marRight w:val="0"/>
          <w:marTop w:val="0"/>
          <w:marBottom w:val="0"/>
          <w:divBdr>
            <w:top w:val="none" w:sz="0" w:space="0" w:color="auto"/>
            <w:left w:val="none" w:sz="0" w:space="0" w:color="auto"/>
            <w:bottom w:val="none" w:sz="0" w:space="0" w:color="auto"/>
            <w:right w:val="none" w:sz="0" w:space="0" w:color="auto"/>
          </w:divBdr>
          <w:divsChild>
            <w:div w:id="1918783166">
              <w:marLeft w:val="0"/>
              <w:marRight w:val="0"/>
              <w:marTop w:val="0"/>
              <w:marBottom w:val="0"/>
              <w:divBdr>
                <w:top w:val="none" w:sz="0" w:space="0" w:color="auto"/>
                <w:left w:val="none" w:sz="0" w:space="0" w:color="auto"/>
                <w:bottom w:val="none" w:sz="0" w:space="0" w:color="auto"/>
                <w:right w:val="none" w:sz="0" w:space="0" w:color="auto"/>
              </w:divBdr>
              <w:divsChild>
                <w:div w:id="18979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1988">
      <w:bodyDiv w:val="1"/>
      <w:marLeft w:val="0"/>
      <w:marRight w:val="0"/>
      <w:marTop w:val="0"/>
      <w:marBottom w:val="0"/>
      <w:divBdr>
        <w:top w:val="none" w:sz="0" w:space="0" w:color="auto"/>
        <w:left w:val="none" w:sz="0" w:space="0" w:color="auto"/>
        <w:bottom w:val="none" w:sz="0" w:space="0" w:color="auto"/>
        <w:right w:val="none" w:sz="0" w:space="0" w:color="auto"/>
      </w:divBdr>
    </w:div>
    <w:div w:id="2081245194">
      <w:bodyDiv w:val="1"/>
      <w:marLeft w:val="0"/>
      <w:marRight w:val="0"/>
      <w:marTop w:val="0"/>
      <w:marBottom w:val="0"/>
      <w:divBdr>
        <w:top w:val="none" w:sz="0" w:space="0" w:color="auto"/>
        <w:left w:val="none" w:sz="0" w:space="0" w:color="auto"/>
        <w:bottom w:val="none" w:sz="0" w:space="0" w:color="auto"/>
        <w:right w:val="none" w:sz="0" w:space="0" w:color="auto"/>
      </w:divBdr>
      <w:divsChild>
        <w:div w:id="1849561840">
          <w:marLeft w:val="360"/>
          <w:marRight w:val="0"/>
          <w:marTop w:val="0"/>
          <w:marBottom w:val="0"/>
          <w:divBdr>
            <w:top w:val="none" w:sz="0" w:space="0" w:color="auto"/>
            <w:left w:val="none" w:sz="0" w:space="0" w:color="auto"/>
            <w:bottom w:val="none" w:sz="0" w:space="0" w:color="auto"/>
            <w:right w:val="none" w:sz="0" w:space="0" w:color="auto"/>
          </w:divBdr>
        </w:div>
        <w:div w:id="1520046201">
          <w:marLeft w:val="360"/>
          <w:marRight w:val="0"/>
          <w:marTop w:val="0"/>
          <w:marBottom w:val="0"/>
          <w:divBdr>
            <w:top w:val="none" w:sz="0" w:space="0" w:color="auto"/>
            <w:left w:val="none" w:sz="0" w:space="0" w:color="auto"/>
            <w:bottom w:val="none" w:sz="0" w:space="0" w:color="auto"/>
            <w:right w:val="none" w:sz="0" w:space="0" w:color="auto"/>
          </w:divBdr>
        </w:div>
        <w:div w:id="1847939845">
          <w:marLeft w:val="360"/>
          <w:marRight w:val="0"/>
          <w:marTop w:val="0"/>
          <w:marBottom w:val="0"/>
          <w:divBdr>
            <w:top w:val="none" w:sz="0" w:space="0" w:color="auto"/>
            <w:left w:val="none" w:sz="0" w:space="0" w:color="auto"/>
            <w:bottom w:val="none" w:sz="0" w:space="0" w:color="auto"/>
            <w:right w:val="none" w:sz="0" w:space="0" w:color="auto"/>
          </w:divBdr>
        </w:div>
      </w:divsChild>
    </w:div>
    <w:div w:id="2083798143">
      <w:bodyDiv w:val="1"/>
      <w:marLeft w:val="0"/>
      <w:marRight w:val="0"/>
      <w:marTop w:val="0"/>
      <w:marBottom w:val="0"/>
      <w:divBdr>
        <w:top w:val="none" w:sz="0" w:space="0" w:color="auto"/>
        <w:left w:val="none" w:sz="0" w:space="0" w:color="auto"/>
        <w:bottom w:val="none" w:sz="0" w:space="0" w:color="auto"/>
        <w:right w:val="none" w:sz="0" w:space="0" w:color="auto"/>
      </w:divBdr>
      <w:divsChild>
        <w:div w:id="1701318603">
          <w:marLeft w:val="547"/>
          <w:marRight w:val="0"/>
          <w:marTop w:val="0"/>
          <w:marBottom w:val="0"/>
          <w:divBdr>
            <w:top w:val="none" w:sz="0" w:space="0" w:color="auto"/>
            <w:left w:val="none" w:sz="0" w:space="0" w:color="auto"/>
            <w:bottom w:val="none" w:sz="0" w:space="0" w:color="auto"/>
            <w:right w:val="none" w:sz="0" w:space="0" w:color="auto"/>
          </w:divBdr>
        </w:div>
      </w:divsChild>
    </w:div>
    <w:div w:id="2084640821">
      <w:bodyDiv w:val="1"/>
      <w:marLeft w:val="0"/>
      <w:marRight w:val="0"/>
      <w:marTop w:val="0"/>
      <w:marBottom w:val="0"/>
      <w:divBdr>
        <w:top w:val="none" w:sz="0" w:space="0" w:color="auto"/>
        <w:left w:val="none" w:sz="0" w:space="0" w:color="auto"/>
        <w:bottom w:val="none" w:sz="0" w:space="0" w:color="auto"/>
        <w:right w:val="none" w:sz="0" w:space="0" w:color="auto"/>
      </w:divBdr>
      <w:divsChild>
        <w:div w:id="392970367">
          <w:marLeft w:val="360"/>
          <w:marRight w:val="0"/>
          <w:marTop w:val="0"/>
          <w:marBottom w:val="0"/>
          <w:divBdr>
            <w:top w:val="none" w:sz="0" w:space="0" w:color="auto"/>
            <w:left w:val="none" w:sz="0" w:space="0" w:color="auto"/>
            <w:bottom w:val="none" w:sz="0" w:space="0" w:color="auto"/>
            <w:right w:val="none" w:sz="0" w:space="0" w:color="auto"/>
          </w:divBdr>
        </w:div>
        <w:div w:id="1760053668">
          <w:marLeft w:val="360"/>
          <w:marRight w:val="0"/>
          <w:marTop w:val="0"/>
          <w:marBottom w:val="0"/>
          <w:divBdr>
            <w:top w:val="none" w:sz="0" w:space="0" w:color="auto"/>
            <w:left w:val="none" w:sz="0" w:space="0" w:color="auto"/>
            <w:bottom w:val="none" w:sz="0" w:space="0" w:color="auto"/>
            <w:right w:val="none" w:sz="0" w:space="0" w:color="auto"/>
          </w:divBdr>
        </w:div>
        <w:div w:id="244849671">
          <w:marLeft w:val="360"/>
          <w:marRight w:val="0"/>
          <w:marTop w:val="0"/>
          <w:marBottom w:val="0"/>
          <w:divBdr>
            <w:top w:val="none" w:sz="0" w:space="0" w:color="auto"/>
            <w:left w:val="none" w:sz="0" w:space="0" w:color="auto"/>
            <w:bottom w:val="none" w:sz="0" w:space="0" w:color="auto"/>
            <w:right w:val="none" w:sz="0" w:space="0" w:color="auto"/>
          </w:divBdr>
        </w:div>
        <w:div w:id="1024818468">
          <w:marLeft w:val="360"/>
          <w:marRight w:val="0"/>
          <w:marTop w:val="0"/>
          <w:marBottom w:val="0"/>
          <w:divBdr>
            <w:top w:val="none" w:sz="0" w:space="0" w:color="auto"/>
            <w:left w:val="none" w:sz="0" w:space="0" w:color="auto"/>
            <w:bottom w:val="none" w:sz="0" w:space="0" w:color="auto"/>
            <w:right w:val="none" w:sz="0" w:space="0" w:color="auto"/>
          </w:divBdr>
        </w:div>
      </w:divsChild>
    </w:div>
    <w:div w:id="2085293169">
      <w:bodyDiv w:val="1"/>
      <w:marLeft w:val="0"/>
      <w:marRight w:val="0"/>
      <w:marTop w:val="0"/>
      <w:marBottom w:val="0"/>
      <w:divBdr>
        <w:top w:val="none" w:sz="0" w:space="0" w:color="auto"/>
        <w:left w:val="none" w:sz="0" w:space="0" w:color="auto"/>
        <w:bottom w:val="none" w:sz="0" w:space="0" w:color="auto"/>
        <w:right w:val="none" w:sz="0" w:space="0" w:color="auto"/>
      </w:divBdr>
    </w:div>
    <w:div w:id="2085443853">
      <w:bodyDiv w:val="1"/>
      <w:marLeft w:val="0"/>
      <w:marRight w:val="0"/>
      <w:marTop w:val="0"/>
      <w:marBottom w:val="0"/>
      <w:divBdr>
        <w:top w:val="none" w:sz="0" w:space="0" w:color="auto"/>
        <w:left w:val="none" w:sz="0" w:space="0" w:color="auto"/>
        <w:bottom w:val="none" w:sz="0" w:space="0" w:color="auto"/>
        <w:right w:val="none" w:sz="0" w:space="0" w:color="auto"/>
      </w:divBdr>
      <w:divsChild>
        <w:div w:id="1422801660">
          <w:marLeft w:val="0"/>
          <w:marRight w:val="0"/>
          <w:marTop w:val="0"/>
          <w:marBottom w:val="0"/>
          <w:divBdr>
            <w:top w:val="none" w:sz="0" w:space="0" w:color="auto"/>
            <w:left w:val="none" w:sz="0" w:space="0" w:color="auto"/>
            <w:bottom w:val="none" w:sz="0" w:space="0" w:color="auto"/>
            <w:right w:val="none" w:sz="0" w:space="0" w:color="auto"/>
          </w:divBdr>
          <w:divsChild>
            <w:div w:id="505246313">
              <w:marLeft w:val="0"/>
              <w:marRight w:val="0"/>
              <w:marTop w:val="0"/>
              <w:marBottom w:val="0"/>
              <w:divBdr>
                <w:top w:val="none" w:sz="0" w:space="0" w:color="auto"/>
                <w:left w:val="none" w:sz="0" w:space="0" w:color="auto"/>
                <w:bottom w:val="none" w:sz="0" w:space="0" w:color="auto"/>
                <w:right w:val="none" w:sz="0" w:space="0" w:color="auto"/>
              </w:divBdr>
              <w:divsChild>
                <w:div w:id="7069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6364">
      <w:bodyDiv w:val="1"/>
      <w:marLeft w:val="0"/>
      <w:marRight w:val="0"/>
      <w:marTop w:val="0"/>
      <w:marBottom w:val="0"/>
      <w:divBdr>
        <w:top w:val="none" w:sz="0" w:space="0" w:color="auto"/>
        <w:left w:val="none" w:sz="0" w:space="0" w:color="auto"/>
        <w:bottom w:val="none" w:sz="0" w:space="0" w:color="auto"/>
        <w:right w:val="none" w:sz="0" w:space="0" w:color="auto"/>
      </w:divBdr>
      <w:divsChild>
        <w:div w:id="741559985">
          <w:marLeft w:val="360"/>
          <w:marRight w:val="0"/>
          <w:marTop w:val="0"/>
          <w:marBottom w:val="0"/>
          <w:divBdr>
            <w:top w:val="none" w:sz="0" w:space="0" w:color="auto"/>
            <w:left w:val="none" w:sz="0" w:space="0" w:color="auto"/>
            <w:bottom w:val="none" w:sz="0" w:space="0" w:color="auto"/>
            <w:right w:val="none" w:sz="0" w:space="0" w:color="auto"/>
          </w:divBdr>
        </w:div>
        <w:div w:id="6251827">
          <w:marLeft w:val="360"/>
          <w:marRight w:val="0"/>
          <w:marTop w:val="0"/>
          <w:marBottom w:val="0"/>
          <w:divBdr>
            <w:top w:val="none" w:sz="0" w:space="0" w:color="auto"/>
            <w:left w:val="none" w:sz="0" w:space="0" w:color="auto"/>
            <w:bottom w:val="none" w:sz="0" w:space="0" w:color="auto"/>
            <w:right w:val="none" w:sz="0" w:space="0" w:color="auto"/>
          </w:divBdr>
        </w:div>
      </w:divsChild>
    </w:div>
    <w:div w:id="2089227515">
      <w:bodyDiv w:val="1"/>
      <w:marLeft w:val="0"/>
      <w:marRight w:val="0"/>
      <w:marTop w:val="0"/>
      <w:marBottom w:val="0"/>
      <w:divBdr>
        <w:top w:val="none" w:sz="0" w:space="0" w:color="auto"/>
        <w:left w:val="none" w:sz="0" w:space="0" w:color="auto"/>
        <w:bottom w:val="none" w:sz="0" w:space="0" w:color="auto"/>
        <w:right w:val="none" w:sz="0" w:space="0" w:color="auto"/>
      </w:divBdr>
    </w:div>
    <w:div w:id="2090032473">
      <w:bodyDiv w:val="1"/>
      <w:marLeft w:val="0"/>
      <w:marRight w:val="0"/>
      <w:marTop w:val="0"/>
      <w:marBottom w:val="0"/>
      <w:divBdr>
        <w:top w:val="none" w:sz="0" w:space="0" w:color="auto"/>
        <w:left w:val="none" w:sz="0" w:space="0" w:color="auto"/>
        <w:bottom w:val="none" w:sz="0" w:space="0" w:color="auto"/>
        <w:right w:val="none" w:sz="0" w:space="0" w:color="auto"/>
      </w:divBdr>
    </w:div>
    <w:div w:id="2093238003">
      <w:bodyDiv w:val="1"/>
      <w:marLeft w:val="0"/>
      <w:marRight w:val="0"/>
      <w:marTop w:val="0"/>
      <w:marBottom w:val="0"/>
      <w:divBdr>
        <w:top w:val="none" w:sz="0" w:space="0" w:color="auto"/>
        <w:left w:val="none" w:sz="0" w:space="0" w:color="auto"/>
        <w:bottom w:val="none" w:sz="0" w:space="0" w:color="auto"/>
        <w:right w:val="none" w:sz="0" w:space="0" w:color="auto"/>
      </w:divBdr>
      <w:divsChild>
        <w:div w:id="1168397691">
          <w:marLeft w:val="547"/>
          <w:marRight w:val="0"/>
          <w:marTop w:val="0"/>
          <w:marBottom w:val="0"/>
          <w:divBdr>
            <w:top w:val="none" w:sz="0" w:space="0" w:color="auto"/>
            <w:left w:val="none" w:sz="0" w:space="0" w:color="auto"/>
            <w:bottom w:val="none" w:sz="0" w:space="0" w:color="auto"/>
            <w:right w:val="none" w:sz="0" w:space="0" w:color="auto"/>
          </w:divBdr>
        </w:div>
        <w:div w:id="126702431">
          <w:marLeft w:val="547"/>
          <w:marRight w:val="0"/>
          <w:marTop w:val="0"/>
          <w:marBottom w:val="0"/>
          <w:divBdr>
            <w:top w:val="none" w:sz="0" w:space="0" w:color="auto"/>
            <w:left w:val="none" w:sz="0" w:space="0" w:color="auto"/>
            <w:bottom w:val="none" w:sz="0" w:space="0" w:color="auto"/>
            <w:right w:val="none" w:sz="0" w:space="0" w:color="auto"/>
          </w:divBdr>
        </w:div>
        <w:div w:id="1182548138">
          <w:marLeft w:val="547"/>
          <w:marRight w:val="0"/>
          <w:marTop w:val="0"/>
          <w:marBottom w:val="0"/>
          <w:divBdr>
            <w:top w:val="none" w:sz="0" w:space="0" w:color="auto"/>
            <w:left w:val="none" w:sz="0" w:space="0" w:color="auto"/>
            <w:bottom w:val="none" w:sz="0" w:space="0" w:color="auto"/>
            <w:right w:val="none" w:sz="0" w:space="0" w:color="auto"/>
          </w:divBdr>
        </w:div>
        <w:div w:id="123273223">
          <w:marLeft w:val="547"/>
          <w:marRight w:val="0"/>
          <w:marTop w:val="0"/>
          <w:marBottom w:val="0"/>
          <w:divBdr>
            <w:top w:val="none" w:sz="0" w:space="0" w:color="auto"/>
            <w:left w:val="none" w:sz="0" w:space="0" w:color="auto"/>
            <w:bottom w:val="none" w:sz="0" w:space="0" w:color="auto"/>
            <w:right w:val="none" w:sz="0" w:space="0" w:color="auto"/>
          </w:divBdr>
        </w:div>
        <w:div w:id="330764759">
          <w:marLeft w:val="547"/>
          <w:marRight w:val="0"/>
          <w:marTop w:val="0"/>
          <w:marBottom w:val="0"/>
          <w:divBdr>
            <w:top w:val="none" w:sz="0" w:space="0" w:color="auto"/>
            <w:left w:val="none" w:sz="0" w:space="0" w:color="auto"/>
            <w:bottom w:val="none" w:sz="0" w:space="0" w:color="auto"/>
            <w:right w:val="none" w:sz="0" w:space="0" w:color="auto"/>
          </w:divBdr>
        </w:div>
      </w:divsChild>
    </w:div>
    <w:div w:id="2095397085">
      <w:bodyDiv w:val="1"/>
      <w:marLeft w:val="0"/>
      <w:marRight w:val="0"/>
      <w:marTop w:val="0"/>
      <w:marBottom w:val="0"/>
      <w:divBdr>
        <w:top w:val="none" w:sz="0" w:space="0" w:color="auto"/>
        <w:left w:val="none" w:sz="0" w:space="0" w:color="auto"/>
        <w:bottom w:val="none" w:sz="0" w:space="0" w:color="auto"/>
        <w:right w:val="none" w:sz="0" w:space="0" w:color="auto"/>
      </w:divBdr>
      <w:divsChild>
        <w:div w:id="387195489">
          <w:marLeft w:val="547"/>
          <w:marRight w:val="0"/>
          <w:marTop w:val="0"/>
          <w:marBottom w:val="0"/>
          <w:divBdr>
            <w:top w:val="none" w:sz="0" w:space="0" w:color="auto"/>
            <w:left w:val="none" w:sz="0" w:space="0" w:color="auto"/>
            <w:bottom w:val="none" w:sz="0" w:space="0" w:color="auto"/>
            <w:right w:val="none" w:sz="0" w:space="0" w:color="auto"/>
          </w:divBdr>
        </w:div>
        <w:div w:id="1773937132">
          <w:marLeft w:val="547"/>
          <w:marRight w:val="0"/>
          <w:marTop w:val="0"/>
          <w:marBottom w:val="0"/>
          <w:divBdr>
            <w:top w:val="none" w:sz="0" w:space="0" w:color="auto"/>
            <w:left w:val="none" w:sz="0" w:space="0" w:color="auto"/>
            <w:bottom w:val="none" w:sz="0" w:space="0" w:color="auto"/>
            <w:right w:val="none" w:sz="0" w:space="0" w:color="auto"/>
          </w:divBdr>
        </w:div>
        <w:div w:id="1640182133">
          <w:marLeft w:val="547"/>
          <w:marRight w:val="0"/>
          <w:marTop w:val="0"/>
          <w:marBottom w:val="0"/>
          <w:divBdr>
            <w:top w:val="none" w:sz="0" w:space="0" w:color="auto"/>
            <w:left w:val="none" w:sz="0" w:space="0" w:color="auto"/>
            <w:bottom w:val="none" w:sz="0" w:space="0" w:color="auto"/>
            <w:right w:val="none" w:sz="0" w:space="0" w:color="auto"/>
          </w:divBdr>
        </w:div>
      </w:divsChild>
    </w:div>
    <w:div w:id="2095583658">
      <w:bodyDiv w:val="1"/>
      <w:marLeft w:val="0"/>
      <w:marRight w:val="0"/>
      <w:marTop w:val="0"/>
      <w:marBottom w:val="0"/>
      <w:divBdr>
        <w:top w:val="none" w:sz="0" w:space="0" w:color="auto"/>
        <w:left w:val="none" w:sz="0" w:space="0" w:color="auto"/>
        <w:bottom w:val="none" w:sz="0" w:space="0" w:color="auto"/>
        <w:right w:val="none" w:sz="0" w:space="0" w:color="auto"/>
      </w:divBdr>
      <w:divsChild>
        <w:div w:id="1175149818">
          <w:marLeft w:val="547"/>
          <w:marRight w:val="0"/>
          <w:marTop w:val="0"/>
          <w:marBottom w:val="0"/>
          <w:divBdr>
            <w:top w:val="none" w:sz="0" w:space="0" w:color="auto"/>
            <w:left w:val="none" w:sz="0" w:space="0" w:color="auto"/>
            <w:bottom w:val="none" w:sz="0" w:space="0" w:color="auto"/>
            <w:right w:val="none" w:sz="0" w:space="0" w:color="auto"/>
          </w:divBdr>
        </w:div>
        <w:div w:id="736712583">
          <w:marLeft w:val="547"/>
          <w:marRight w:val="0"/>
          <w:marTop w:val="0"/>
          <w:marBottom w:val="0"/>
          <w:divBdr>
            <w:top w:val="none" w:sz="0" w:space="0" w:color="auto"/>
            <w:left w:val="none" w:sz="0" w:space="0" w:color="auto"/>
            <w:bottom w:val="none" w:sz="0" w:space="0" w:color="auto"/>
            <w:right w:val="none" w:sz="0" w:space="0" w:color="auto"/>
          </w:divBdr>
        </w:div>
      </w:divsChild>
    </w:div>
    <w:div w:id="2101289097">
      <w:bodyDiv w:val="1"/>
      <w:marLeft w:val="0"/>
      <w:marRight w:val="0"/>
      <w:marTop w:val="0"/>
      <w:marBottom w:val="0"/>
      <w:divBdr>
        <w:top w:val="none" w:sz="0" w:space="0" w:color="auto"/>
        <w:left w:val="none" w:sz="0" w:space="0" w:color="auto"/>
        <w:bottom w:val="none" w:sz="0" w:space="0" w:color="auto"/>
        <w:right w:val="none" w:sz="0" w:space="0" w:color="auto"/>
      </w:divBdr>
    </w:div>
    <w:div w:id="2103211771">
      <w:bodyDiv w:val="1"/>
      <w:marLeft w:val="0"/>
      <w:marRight w:val="0"/>
      <w:marTop w:val="0"/>
      <w:marBottom w:val="0"/>
      <w:divBdr>
        <w:top w:val="none" w:sz="0" w:space="0" w:color="auto"/>
        <w:left w:val="none" w:sz="0" w:space="0" w:color="auto"/>
        <w:bottom w:val="none" w:sz="0" w:space="0" w:color="auto"/>
        <w:right w:val="none" w:sz="0" w:space="0" w:color="auto"/>
      </w:divBdr>
      <w:divsChild>
        <w:div w:id="1100948997">
          <w:marLeft w:val="360"/>
          <w:marRight w:val="0"/>
          <w:marTop w:val="0"/>
          <w:marBottom w:val="0"/>
          <w:divBdr>
            <w:top w:val="none" w:sz="0" w:space="0" w:color="auto"/>
            <w:left w:val="none" w:sz="0" w:space="0" w:color="auto"/>
            <w:bottom w:val="none" w:sz="0" w:space="0" w:color="auto"/>
            <w:right w:val="none" w:sz="0" w:space="0" w:color="auto"/>
          </w:divBdr>
        </w:div>
        <w:div w:id="1127894141">
          <w:marLeft w:val="360"/>
          <w:marRight w:val="0"/>
          <w:marTop w:val="0"/>
          <w:marBottom w:val="0"/>
          <w:divBdr>
            <w:top w:val="none" w:sz="0" w:space="0" w:color="auto"/>
            <w:left w:val="none" w:sz="0" w:space="0" w:color="auto"/>
            <w:bottom w:val="none" w:sz="0" w:space="0" w:color="auto"/>
            <w:right w:val="none" w:sz="0" w:space="0" w:color="auto"/>
          </w:divBdr>
        </w:div>
      </w:divsChild>
    </w:div>
    <w:div w:id="2110152188">
      <w:bodyDiv w:val="1"/>
      <w:marLeft w:val="0"/>
      <w:marRight w:val="0"/>
      <w:marTop w:val="0"/>
      <w:marBottom w:val="0"/>
      <w:divBdr>
        <w:top w:val="none" w:sz="0" w:space="0" w:color="auto"/>
        <w:left w:val="none" w:sz="0" w:space="0" w:color="auto"/>
        <w:bottom w:val="none" w:sz="0" w:space="0" w:color="auto"/>
        <w:right w:val="none" w:sz="0" w:space="0" w:color="auto"/>
      </w:divBdr>
    </w:div>
    <w:div w:id="2112119254">
      <w:bodyDiv w:val="1"/>
      <w:marLeft w:val="0"/>
      <w:marRight w:val="0"/>
      <w:marTop w:val="0"/>
      <w:marBottom w:val="0"/>
      <w:divBdr>
        <w:top w:val="none" w:sz="0" w:space="0" w:color="auto"/>
        <w:left w:val="none" w:sz="0" w:space="0" w:color="auto"/>
        <w:bottom w:val="none" w:sz="0" w:space="0" w:color="auto"/>
        <w:right w:val="none" w:sz="0" w:space="0" w:color="auto"/>
      </w:divBdr>
    </w:div>
    <w:div w:id="2112580126">
      <w:bodyDiv w:val="1"/>
      <w:marLeft w:val="0"/>
      <w:marRight w:val="0"/>
      <w:marTop w:val="0"/>
      <w:marBottom w:val="0"/>
      <w:divBdr>
        <w:top w:val="none" w:sz="0" w:space="0" w:color="auto"/>
        <w:left w:val="none" w:sz="0" w:space="0" w:color="auto"/>
        <w:bottom w:val="none" w:sz="0" w:space="0" w:color="auto"/>
        <w:right w:val="none" w:sz="0" w:space="0" w:color="auto"/>
      </w:divBdr>
    </w:div>
    <w:div w:id="2114594931">
      <w:bodyDiv w:val="1"/>
      <w:marLeft w:val="0"/>
      <w:marRight w:val="0"/>
      <w:marTop w:val="0"/>
      <w:marBottom w:val="0"/>
      <w:divBdr>
        <w:top w:val="none" w:sz="0" w:space="0" w:color="auto"/>
        <w:left w:val="none" w:sz="0" w:space="0" w:color="auto"/>
        <w:bottom w:val="none" w:sz="0" w:space="0" w:color="auto"/>
        <w:right w:val="none" w:sz="0" w:space="0" w:color="auto"/>
      </w:divBdr>
    </w:div>
    <w:div w:id="2117288442">
      <w:bodyDiv w:val="1"/>
      <w:marLeft w:val="0"/>
      <w:marRight w:val="0"/>
      <w:marTop w:val="0"/>
      <w:marBottom w:val="0"/>
      <w:divBdr>
        <w:top w:val="none" w:sz="0" w:space="0" w:color="auto"/>
        <w:left w:val="none" w:sz="0" w:space="0" w:color="auto"/>
        <w:bottom w:val="none" w:sz="0" w:space="0" w:color="auto"/>
        <w:right w:val="none" w:sz="0" w:space="0" w:color="auto"/>
      </w:divBdr>
      <w:divsChild>
        <w:div w:id="1312833835">
          <w:marLeft w:val="288"/>
          <w:marRight w:val="0"/>
          <w:marTop w:val="240"/>
          <w:marBottom w:val="0"/>
          <w:divBdr>
            <w:top w:val="none" w:sz="0" w:space="0" w:color="auto"/>
            <w:left w:val="none" w:sz="0" w:space="0" w:color="auto"/>
            <w:bottom w:val="none" w:sz="0" w:space="0" w:color="auto"/>
            <w:right w:val="none" w:sz="0" w:space="0" w:color="auto"/>
          </w:divBdr>
        </w:div>
        <w:div w:id="1654673748">
          <w:marLeft w:val="288"/>
          <w:marRight w:val="0"/>
          <w:marTop w:val="240"/>
          <w:marBottom w:val="0"/>
          <w:divBdr>
            <w:top w:val="none" w:sz="0" w:space="0" w:color="auto"/>
            <w:left w:val="none" w:sz="0" w:space="0" w:color="auto"/>
            <w:bottom w:val="none" w:sz="0" w:space="0" w:color="auto"/>
            <w:right w:val="none" w:sz="0" w:space="0" w:color="auto"/>
          </w:divBdr>
        </w:div>
        <w:div w:id="1720397170">
          <w:marLeft w:val="288"/>
          <w:marRight w:val="0"/>
          <w:marTop w:val="240"/>
          <w:marBottom w:val="0"/>
          <w:divBdr>
            <w:top w:val="none" w:sz="0" w:space="0" w:color="auto"/>
            <w:left w:val="none" w:sz="0" w:space="0" w:color="auto"/>
            <w:bottom w:val="none" w:sz="0" w:space="0" w:color="auto"/>
            <w:right w:val="none" w:sz="0" w:space="0" w:color="auto"/>
          </w:divBdr>
        </w:div>
        <w:div w:id="644512604">
          <w:marLeft w:val="288"/>
          <w:marRight w:val="0"/>
          <w:marTop w:val="240"/>
          <w:marBottom w:val="0"/>
          <w:divBdr>
            <w:top w:val="none" w:sz="0" w:space="0" w:color="auto"/>
            <w:left w:val="none" w:sz="0" w:space="0" w:color="auto"/>
            <w:bottom w:val="none" w:sz="0" w:space="0" w:color="auto"/>
            <w:right w:val="none" w:sz="0" w:space="0" w:color="auto"/>
          </w:divBdr>
        </w:div>
        <w:div w:id="360859148">
          <w:marLeft w:val="288"/>
          <w:marRight w:val="0"/>
          <w:marTop w:val="240"/>
          <w:marBottom w:val="0"/>
          <w:divBdr>
            <w:top w:val="none" w:sz="0" w:space="0" w:color="auto"/>
            <w:left w:val="none" w:sz="0" w:space="0" w:color="auto"/>
            <w:bottom w:val="none" w:sz="0" w:space="0" w:color="auto"/>
            <w:right w:val="none" w:sz="0" w:space="0" w:color="auto"/>
          </w:divBdr>
        </w:div>
        <w:div w:id="273750860">
          <w:marLeft w:val="288"/>
          <w:marRight w:val="0"/>
          <w:marTop w:val="240"/>
          <w:marBottom w:val="0"/>
          <w:divBdr>
            <w:top w:val="none" w:sz="0" w:space="0" w:color="auto"/>
            <w:left w:val="none" w:sz="0" w:space="0" w:color="auto"/>
            <w:bottom w:val="none" w:sz="0" w:space="0" w:color="auto"/>
            <w:right w:val="none" w:sz="0" w:space="0" w:color="auto"/>
          </w:divBdr>
        </w:div>
        <w:div w:id="1846897560">
          <w:marLeft w:val="288"/>
          <w:marRight w:val="0"/>
          <w:marTop w:val="240"/>
          <w:marBottom w:val="0"/>
          <w:divBdr>
            <w:top w:val="none" w:sz="0" w:space="0" w:color="auto"/>
            <w:left w:val="none" w:sz="0" w:space="0" w:color="auto"/>
            <w:bottom w:val="none" w:sz="0" w:space="0" w:color="auto"/>
            <w:right w:val="none" w:sz="0" w:space="0" w:color="auto"/>
          </w:divBdr>
        </w:div>
        <w:div w:id="1268661219">
          <w:marLeft w:val="288"/>
          <w:marRight w:val="0"/>
          <w:marTop w:val="240"/>
          <w:marBottom w:val="0"/>
          <w:divBdr>
            <w:top w:val="none" w:sz="0" w:space="0" w:color="auto"/>
            <w:left w:val="none" w:sz="0" w:space="0" w:color="auto"/>
            <w:bottom w:val="none" w:sz="0" w:space="0" w:color="auto"/>
            <w:right w:val="none" w:sz="0" w:space="0" w:color="auto"/>
          </w:divBdr>
        </w:div>
        <w:div w:id="887297843">
          <w:marLeft w:val="288"/>
          <w:marRight w:val="0"/>
          <w:marTop w:val="240"/>
          <w:marBottom w:val="0"/>
          <w:divBdr>
            <w:top w:val="none" w:sz="0" w:space="0" w:color="auto"/>
            <w:left w:val="none" w:sz="0" w:space="0" w:color="auto"/>
            <w:bottom w:val="none" w:sz="0" w:space="0" w:color="auto"/>
            <w:right w:val="none" w:sz="0" w:space="0" w:color="auto"/>
          </w:divBdr>
        </w:div>
        <w:div w:id="1731265147">
          <w:marLeft w:val="288"/>
          <w:marRight w:val="0"/>
          <w:marTop w:val="240"/>
          <w:marBottom w:val="0"/>
          <w:divBdr>
            <w:top w:val="none" w:sz="0" w:space="0" w:color="auto"/>
            <w:left w:val="none" w:sz="0" w:space="0" w:color="auto"/>
            <w:bottom w:val="none" w:sz="0" w:space="0" w:color="auto"/>
            <w:right w:val="none" w:sz="0" w:space="0" w:color="auto"/>
          </w:divBdr>
        </w:div>
        <w:div w:id="448283089">
          <w:marLeft w:val="288"/>
          <w:marRight w:val="0"/>
          <w:marTop w:val="240"/>
          <w:marBottom w:val="0"/>
          <w:divBdr>
            <w:top w:val="none" w:sz="0" w:space="0" w:color="auto"/>
            <w:left w:val="none" w:sz="0" w:space="0" w:color="auto"/>
            <w:bottom w:val="none" w:sz="0" w:space="0" w:color="auto"/>
            <w:right w:val="none" w:sz="0" w:space="0" w:color="auto"/>
          </w:divBdr>
        </w:div>
        <w:div w:id="1230193741">
          <w:marLeft w:val="288"/>
          <w:marRight w:val="0"/>
          <w:marTop w:val="240"/>
          <w:marBottom w:val="0"/>
          <w:divBdr>
            <w:top w:val="none" w:sz="0" w:space="0" w:color="auto"/>
            <w:left w:val="none" w:sz="0" w:space="0" w:color="auto"/>
            <w:bottom w:val="none" w:sz="0" w:space="0" w:color="auto"/>
            <w:right w:val="none" w:sz="0" w:space="0" w:color="auto"/>
          </w:divBdr>
        </w:div>
        <w:div w:id="1772578613">
          <w:marLeft w:val="288"/>
          <w:marRight w:val="0"/>
          <w:marTop w:val="240"/>
          <w:marBottom w:val="0"/>
          <w:divBdr>
            <w:top w:val="none" w:sz="0" w:space="0" w:color="auto"/>
            <w:left w:val="none" w:sz="0" w:space="0" w:color="auto"/>
            <w:bottom w:val="none" w:sz="0" w:space="0" w:color="auto"/>
            <w:right w:val="none" w:sz="0" w:space="0" w:color="auto"/>
          </w:divBdr>
        </w:div>
      </w:divsChild>
    </w:div>
    <w:div w:id="2119130827">
      <w:bodyDiv w:val="1"/>
      <w:marLeft w:val="0"/>
      <w:marRight w:val="0"/>
      <w:marTop w:val="0"/>
      <w:marBottom w:val="0"/>
      <w:divBdr>
        <w:top w:val="none" w:sz="0" w:space="0" w:color="auto"/>
        <w:left w:val="none" w:sz="0" w:space="0" w:color="auto"/>
        <w:bottom w:val="none" w:sz="0" w:space="0" w:color="auto"/>
        <w:right w:val="none" w:sz="0" w:space="0" w:color="auto"/>
      </w:divBdr>
    </w:div>
    <w:div w:id="2120906707">
      <w:bodyDiv w:val="1"/>
      <w:marLeft w:val="0"/>
      <w:marRight w:val="0"/>
      <w:marTop w:val="0"/>
      <w:marBottom w:val="0"/>
      <w:divBdr>
        <w:top w:val="none" w:sz="0" w:space="0" w:color="auto"/>
        <w:left w:val="none" w:sz="0" w:space="0" w:color="auto"/>
        <w:bottom w:val="none" w:sz="0" w:space="0" w:color="auto"/>
        <w:right w:val="none" w:sz="0" w:space="0" w:color="auto"/>
      </w:divBdr>
      <w:divsChild>
        <w:div w:id="1177378743">
          <w:marLeft w:val="0"/>
          <w:marRight w:val="0"/>
          <w:marTop w:val="0"/>
          <w:marBottom w:val="0"/>
          <w:divBdr>
            <w:top w:val="none" w:sz="0" w:space="0" w:color="auto"/>
            <w:left w:val="none" w:sz="0" w:space="0" w:color="auto"/>
            <w:bottom w:val="none" w:sz="0" w:space="0" w:color="auto"/>
            <w:right w:val="none" w:sz="0" w:space="0" w:color="auto"/>
          </w:divBdr>
        </w:div>
        <w:div w:id="584609357">
          <w:marLeft w:val="0"/>
          <w:marRight w:val="0"/>
          <w:marTop w:val="0"/>
          <w:marBottom w:val="0"/>
          <w:divBdr>
            <w:top w:val="none" w:sz="0" w:space="0" w:color="auto"/>
            <w:left w:val="none" w:sz="0" w:space="0" w:color="auto"/>
            <w:bottom w:val="none" w:sz="0" w:space="0" w:color="auto"/>
            <w:right w:val="none" w:sz="0" w:space="0" w:color="auto"/>
          </w:divBdr>
        </w:div>
        <w:div w:id="413550667">
          <w:marLeft w:val="0"/>
          <w:marRight w:val="0"/>
          <w:marTop w:val="0"/>
          <w:marBottom w:val="0"/>
          <w:divBdr>
            <w:top w:val="none" w:sz="0" w:space="0" w:color="auto"/>
            <w:left w:val="none" w:sz="0" w:space="0" w:color="auto"/>
            <w:bottom w:val="none" w:sz="0" w:space="0" w:color="auto"/>
            <w:right w:val="none" w:sz="0" w:space="0" w:color="auto"/>
          </w:divBdr>
        </w:div>
      </w:divsChild>
    </w:div>
    <w:div w:id="2121140671">
      <w:bodyDiv w:val="1"/>
      <w:marLeft w:val="0"/>
      <w:marRight w:val="0"/>
      <w:marTop w:val="0"/>
      <w:marBottom w:val="0"/>
      <w:divBdr>
        <w:top w:val="none" w:sz="0" w:space="0" w:color="auto"/>
        <w:left w:val="none" w:sz="0" w:space="0" w:color="auto"/>
        <w:bottom w:val="none" w:sz="0" w:space="0" w:color="auto"/>
        <w:right w:val="none" w:sz="0" w:space="0" w:color="auto"/>
      </w:divBdr>
    </w:div>
    <w:div w:id="2126659368">
      <w:bodyDiv w:val="1"/>
      <w:marLeft w:val="0"/>
      <w:marRight w:val="0"/>
      <w:marTop w:val="0"/>
      <w:marBottom w:val="0"/>
      <w:divBdr>
        <w:top w:val="none" w:sz="0" w:space="0" w:color="auto"/>
        <w:left w:val="none" w:sz="0" w:space="0" w:color="auto"/>
        <w:bottom w:val="none" w:sz="0" w:space="0" w:color="auto"/>
        <w:right w:val="none" w:sz="0" w:space="0" w:color="auto"/>
      </w:divBdr>
      <w:divsChild>
        <w:div w:id="2109614103">
          <w:marLeft w:val="547"/>
          <w:marRight w:val="0"/>
          <w:marTop w:val="0"/>
          <w:marBottom w:val="0"/>
          <w:divBdr>
            <w:top w:val="none" w:sz="0" w:space="0" w:color="auto"/>
            <w:left w:val="none" w:sz="0" w:space="0" w:color="auto"/>
            <w:bottom w:val="none" w:sz="0" w:space="0" w:color="auto"/>
            <w:right w:val="none" w:sz="0" w:space="0" w:color="auto"/>
          </w:divBdr>
        </w:div>
      </w:divsChild>
    </w:div>
    <w:div w:id="2127113949">
      <w:bodyDiv w:val="1"/>
      <w:marLeft w:val="0"/>
      <w:marRight w:val="0"/>
      <w:marTop w:val="0"/>
      <w:marBottom w:val="0"/>
      <w:divBdr>
        <w:top w:val="none" w:sz="0" w:space="0" w:color="auto"/>
        <w:left w:val="none" w:sz="0" w:space="0" w:color="auto"/>
        <w:bottom w:val="none" w:sz="0" w:space="0" w:color="auto"/>
        <w:right w:val="none" w:sz="0" w:space="0" w:color="auto"/>
      </w:divBdr>
    </w:div>
    <w:div w:id="2129348866">
      <w:bodyDiv w:val="1"/>
      <w:marLeft w:val="0"/>
      <w:marRight w:val="0"/>
      <w:marTop w:val="0"/>
      <w:marBottom w:val="0"/>
      <w:divBdr>
        <w:top w:val="none" w:sz="0" w:space="0" w:color="auto"/>
        <w:left w:val="none" w:sz="0" w:space="0" w:color="auto"/>
        <w:bottom w:val="none" w:sz="0" w:space="0" w:color="auto"/>
        <w:right w:val="none" w:sz="0" w:space="0" w:color="auto"/>
      </w:divBdr>
    </w:div>
    <w:div w:id="2129398499">
      <w:bodyDiv w:val="1"/>
      <w:marLeft w:val="0"/>
      <w:marRight w:val="0"/>
      <w:marTop w:val="0"/>
      <w:marBottom w:val="0"/>
      <w:divBdr>
        <w:top w:val="none" w:sz="0" w:space="0" w:color="auto"/>
        <w:left w:val="none" w:sz="0" w:space="0" w:color="auto"/>
        <w:bottom w:val="none" w:sz="0" w:space="0" w:color="auto"/>
        <w:right w:val="none" w:sz="0" w:space="0" w:color="auto"/>
      </w:divBdr>
    </w:div>
    <w:div w:id="2136436518">
      <w:bodyDiv w:val="1"/>
      <w:marLeft w:val="0"/>
      <w:marRight w:val="0"/>
      <w:marTop w:val="0"/>
      <w:marBottom w:val="0"/>
      <w:divBdr>
        <w:top w:val="none" w:sz="0" w:space="0" w:color="auto"/>
        <w:left w:val="none" w:sz="0" w:space="0" w:color="auto"/>
        <w:bottom w:val="none" w:sz="0" w:space="0" w:color="auto"/>
        <w:right w:val="none" w:sz="0" w:space="0" w:color="auto"/>
      </w:divBdr>
    </w:div>
    <w:div w:id="2138327251">
      <w:bodyDiv w:val="1"/>
      <w:marLeft w:val="0"/>
      <w:marRight w:val="0"/>
      <w:marTop w:val="0"/>
      <w:marBottom w:val="0"/>
      <w:divBdr>
        <w:top w:val="none" w:sz="0" w:space="0" w:color="auto"/>
        <w:left w:val="none" w:sz="0" w:space="0" w:color="auto"/>
        <w:bottom w:val="none" w:sz="0" w:space="0" w:color="auto"/>
        <w:right w:val="none" w:sz="0" w:space="0" w:color="auto"/>
      </w:divBdr>
    </w:div>
    <w:div w:id="2138834882">
      <w:bodyDiv w:val="1"/>
      <w:marLeft w:val="0"/>
      <w:marRight w:val="0"/>
      <w:marTop w:val="0"/>
      <w:marBottom w:val="0"/>
      <w:divBdr>
        <w:top w:val="none" w:sz="0" w:space="0" w:color="auto"/>
        <w:left w:val="none" w:sz="0" w:space="0" w:color="auto"/>
        <w:bottom w:val="none" w:sz="0" w:space="0" w:color="auto"/>
        <w:right w:val="none" w:sz="0" w:space="0" w:color="auto"/>
      </w:divBdr>
    </w:div>
    <w:div w:id="2138836326">
      <w:bodyDiv w:val="1"/>
      <w:marLeft w:val="0"/>
      <w:marRight w:val="0"/>
      <w:marTop w:val="0"/>
      <w:marBottom w:val="0"/>
      <w:divBdr>
        <w:top w:val="none" w:sz="0" w:space="0" w:color="auto"/>
        <w:left w:val="none" w:sz="0" w:space="0" w:color="auto"/>
        <w:bottom w:val="none" w:sz="0" w:space="0" w:color="auto"/>
        <w:right w:val="none" w:sz="0" w:space="0" w:color="auto"/>
      </w:divBdr>
    </w:div>
    <w:div w:id="2139175670">
      <w:bodyDiv w:val="1"/>
      <w:marLeft w:val="0"/>
      <w:marRight w:val="0"/>
      <w:marTop w:val="0"/>
      <w:marBottom w:val="0"/>
      <w:divBdr>
        <w:top w:val="none" w:sz="0" w:space="0" w:color="auto"/>
        <w:left w:val="none" w:sz="0" w:space="0" w:color="auto"/>
        <w:bottom w:val="none" w:sz="0" w:space="0" w:color="auto"/>
        <w:right w:val="none" w:sz="0" w:space="0" w:color="auto"/>
      </w:divBdr>
      <w:divsChild>
        <w:div w:id="85420219">
          <w:marLeft w:val="446"/>
          <w:marRight w:val="0"/>
          <w:marTop w:val="0"/>
          <w:marBottom w:val="0"/>
          <w:divBdr>
            <w:top w:val="none" w:sz="0" w:space="0" w:color="auto"/>
            <w:left w:val="none" w:sz="0" w:space="0" w:color="auto"/>
            <w:bottom w:val="none" w:sz="0" w:space="0" w:color="auto"/>
            <w:right w:val="none" w:sz="0" w:space="0" w:color="auto"/>
          </w:divBdr>
        </w:div>
        <w:div w:id="1369260051">
          <w:marLeft w:val="446"/>
          <w:marRight w:val="0"/>
          <w:marTop w:val="0"/>
          <w:marBottom w:val="0"/>
          <w:divBdr>
            <w:top w:val="none" w:sz="0" w:space="0" w:color="auto"/>
            <w:left w:val="none" w:sz="0" w:space="0" w:color="auto"/>
            <w:bottom w:val="none" w:sz="0" w:space="0" w:color="auto"/>
            <w:right w:val="none" w:sz="0" w:space="0" w:color="auto"/>
          </w:divBdr>
        </w:div>
      </w:divsChild>
    </w:div>
    <w:div w:id="2144998581">
      <w:bodyDiv w:val="1"/>
      <w:marLeft w:val="0"/>
      <w:marRight w:val="0"/>
      <w:marTop w:val="0"/>
      <w:marBottom w:val="0"/>
      <w:divBdr>
        <w:top w:val="none" w:sz="0" w:space="0" w:color="auto"/>
        <w:left w:val="none" w:sz="0" w:space="0" w:color="auto"/>
        <w:bottom w:val="none" w:sz="0" w:space="0" w:color="auto"/>
        <w:right w:val="none" w:sz="0" w:space="0" w:color="auto"/>
      </w:divBdr>
    </w:div>
    <w:div w:id="2145157029">
      <w:bodyDiv w:val="1"/>
      <w:marLeft w:val="0"/>
      <w:marRight w:val="0"/>
      <w:marTop w:val="0"/>
      <w:marBottom w:val="0"/>
      <w:divBdr>
        <w:top w:val="none" w:sz="0" w:space="0" w:color="auto"/>
        <w:left w:val="none" w:sz="0" w:space="0" w:color="auto"/>
        <w:bottom w:val="none" w:sz="0" w:space="0" w:color="auto"/>
        <w:right w:val="none" w:sz="0" w:space="0" w:color="auto"/>
      </w:divBdr>
    </w:div>
    <w:div w:id="2147234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diagramQuickStyle" Target="diagrams/quickStyle1.xml"/><Relationship Id="rId55" Type="http://schemas.openxmlformats.org/officeDocument/2006/relationships/diagramColors" Target="diagrams/colors2.xml"/><Relationship Id="rId63" Type="http://schemas.openxmlformats.org/officeDocument/2006/relationships/footer" Target="footer2.xml"/><Relationship Id="rId68" Type="http://schemas.openxmlformats.org/officeDocument/2006/relationships/footer" Target="footer4.xml"/><Relationship Id="rId76" Type="http://schemas.microsoft.com/office/2007/relationships/diagramDrawing" Target="diagrams/drawing3.xml"/><Relationship Id="rId7" Type="http://schemas.openxmlformats.org/officeDocument/2006/relationships/endnotes" Target="endnotes.xml"/><Relationship Id="rId71"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diagramLayout" Target="diagrams/layout2.xml"/><Relationship Id="rId58" Type="http://schemas.openxmlformats.org/officeDocument/2006/relationships/diagramQuickStyle" Target="diagrams/quickStyle3.xml"/><Relationship Id="rId66" Type="http://schemas.openxmlformats.org/officeDocument/2006/relationships/header" Target="header4.xml"/><Relationship Id="rId7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diagramLayout" Target="diagrams/layout1.xml"/><Relationship Id="rId57" Type="http://schemas.openxmlformats.org/officeDocument/2006/relationships/diagramLayout" Target="diagrams/layout3.xml"/><Relationship Id="rId61"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diagramData" Target="diagrams/data2.xml"/><Relationship Id="rId60" Type="http://schemas.openxmlformats.org/officeDocument/2006/relationships/header" Target="header1.xml"/><Relationship Id="rId65" Type="http://schemas.openxmlformats.org/officeDocument/2006/relationships/footer" Target="footer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diagramData" Target="diagrams/data1.xml"/><Relationship Id="rId56" Type="http://schemas.openxmlformats.org/officeDocument/2006/relationships/diagramData" Target="diagrams/data3.xml"/><Relationship Id="rId64" Type="http://schemas.openxmlformats.org/officeDocument/2006/relationships/header" Target="header3.xml"/><Relationship Id="rId69"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diagramColors" Target="diagrams/colors1.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diagramColors" Target="diagrams/colors3.xml"/><Relationship Id="rId67" Type="http://schemas.openxmlformats.org/officeDocument/2006/relationships/header" Target="header5.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diagramQuickStyle" Target="diagrams/quickStyle2.xml"/><Relationship Id="rId62" Type="http://schemas.openxmlformats.org/officeDocument/2006/relationships/footer" Target="footer1.xml"/><Relationship Id="rId70" Type="http://schemas.openxmlformats.org/officeDocument/2006/relationships/header" Target="header6.xml"/><Relationship Id="rId75"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D:\R\Recz%20-%20SRPS%20aktualny(Automatycznie%20odzyskany).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R\Recz%20-%20SRPS%20aktualny.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Users\izabelawikar\Desktop\nowe%20IWK\realizacje\21.%20MGOPS%20Recz\Recz%20-%20SRP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R\Recz%20-%20SRPS%20aktualny.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slec\Desktop\Justyna%20dokumenty\Recz%20-%20SRPS%20aktualny.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R\Recz%20-%20SRPS%20aktualny.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R\Recz%20-%20SRPS%20aktualny.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Users\izabelawikar\Downloads\WYCH_3534_XTAB_2023102920364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R\Recz%20-%20SRPS%20aktualny.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R\Recz%20-%20SRPS%20aktualn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izabelawikar\Downloads\LUDN_3361_XTAB_202310291725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R\Recz%20-%20SRPS%20aktualny.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Users\izabelawikar\Downloads\ORGA_2290_XTAB_2023111513215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Users\izabelawikar\Downloads\ORGA_2290_XTAB_2023111513251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Users\izabelawikar\Desktop\nowe%20IWK\realizacje\21.%20MGOPS%20Recz\Recz%20-%20SRP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Users\izabelawikar\Desktop\nowe%20IWK\realizacje\21.%20MGOPS%20Recz\Recz%20-%20SRP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Users\izabelawikar\Downloads\PODM_2419_XTAB_20231115140915.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d.docs.live.net/9882e8a9d1920b6c/Dokumenty/Recz%20-%20SRP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R\Recz%20-%20SRPS%20aktualny.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Users\izabelawikar\Downloads\OCHR_3540_XTAB_2023111514352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d.docs.live.net/9882e8a9d1920b6c/Dokumenty/Recz%20-%20SRP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Recz%20-%20SRPS%20aktualny.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Users\izabelawikar\Desktop\nowe%20IWK\realizacje\21.%20MGOPS%20Recz\Recz%20-%20SRP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d.docs.live.net/9882e8a9d1920b6c/Dokumenty/Recz%20-%20SRP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d.docs.live.net/9882e8a9d1920b6c/Dokumenty/Recz%20-%20SRP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d.docs.live.net/9882e8a9d1920b6c/Dokumenty/Recz%20-%20SRP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d.docs.live.net/9882e8a9d1920b6c/Dokumenty/Recz%20-%20SRP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d.docs.live.net/9882e8a9d1920b6c/Dokumenty/Recz%20-%20SRP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d.docs.live.net/9882e8a9d1920b6c/Dokumenty/Recz%20-%20SRP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d.docs.live.net/9882e8a9d1920b6c/Dokumenty/Recz%20-%20SRP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d.docs.live.net/9882e8a9d1920b6c/Dokumenty/Recz%20-%20SRP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d.docs.live.net/9882e8a9d1920b6c/Dokumenty/Recz%20-%20SRP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slec\Desktop\Justyna%20dokumenty\Recz%20-%20SRPS%20aktualny.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slec\Desktop\Justyna%20dokumenty\Recz%20-%20SRPS%20aktualny.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R\Recz%20-%20SRPS%20aktualny.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R\Recz%20-%20SRPS%20aktualny(Automatycznie%20odzyskany).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R\Recz%20-%20SRPS%20aktualny(Automatycznie%20odzyskany).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R\Recz%20-%20SRPS%20aktualny(Automatycznie%20odzyskan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1500356129972188"/>
          <c:y val="8.1537356974659303E-2"/>
          <c:w val="0.85669319576894243"/>
          <c:h val="0.83935514532737454"/>
        </c:manualLayout>
      </c:layout>
      <c:barChart>
        <c:barDir val="col"/>
        <c:grouping val="clustered"/>
        <c:ser>
          <c:idx val="0"/>
          <c:order val="0"/>
          <c:spPr>
            <a:solidFill>
              <a:schemeClr val="accent1"/>
            </a:solidFill>
            <a:ln>
              <a:noFill/>
            </a:ln>
            <a:effectLst/>
          </c:spPr>
          <c:dPt>
            <c:idx val="0"/>
            <c:spPr>
              <a:solidFill>
                <a:srgbClr val="002060"/>
              </a:solidFill>
              <a:ln>
                <a:noFill/>
              </a:ln>
              <a:effectLst/>
            </c:spPr>
            <c:extLst xmlns:c16r2="http://schemas.microsoft.com/office/drawing/2015/06/chart">
              <c:ext xmlns:c16="http://schemas.microsoft.com/office/drawing/2014/chart" uri="{C3380CC4-5D6E-409C-BE32-E72D297353CC}">
                <c16:uniqueId val="{0000000D-FFC8-47EB-8369-EEC958062AF8}"/>
              </c:ext>
            </c:extLst>
          </c:dPt>
          <c:dPt>
            <c:idx val="1"/>
            <c:spPr>
              <a:solidFill>
                <a:srgbClr val="002060"/>
              </a:solidFill>
              <a:ln>
                <a:noFill/>
              </a:ln>
              <a:effectLst/>
            </c:spPr>
            <c:extLst xmlns:c16r2="http://schemas.microsoft.com/office/drawing/2015/06/chart">
              <c:ext xmlns:c16="http://schemas.microsoft.com/office/drawing/2014/chart" uri="{C3380CC4-5D6E-409C-BE32-E72D297353CC}">
                <c16:uniqueId val="{0000000B-FFC8-47EB-8369-EEC958062AF8}"/>
              </c:ext>
            </c:extLst>
          </c:dPt>
          <c:dPt>
            <c:idx val="2"/>
            <c:spPr>
              <a:solidFill>
                <a:srgbClr val="002060"/>
              </a:solidFill>
              <a:ln>
                <a:noFill/>
              </a:ln>
              <a:effectLst/>
            </c:spPr>
            <c:extLst xmlns:c16r2="http://schemas.microsoft.com/office/drawing/2015/06/chart">
              <c:ext xmlns:c16="http://schemas.microsoft.com/office/drawing/2014/chart" uri="{C3380CC4-5D6E-409C-BE32-E72D297353CC}">
                <c16:uniqueId val="{0000000C-FFC8-47EB-8369-EEC958062AF8}"/>
              </c:ext>
            </c:extLst>
          </c:dPt>
          <c:dPt>
            <c:idx val="7"/>
            <c:spPr>
              <a:solidFill>
                <a:schemeClr val="accent2"/>
              </a:solidFill>
              <a:ln>
                <a:noFill/>
              </a:ln>
              <a:effectLst/>
            </c:spPr>
            <c:extLst xmlns:c16r2="http://schemas.microsoft.com/office/drawing/2015/06/chart">
              <c:ext xmlns:c16="http://schemas.microsoft.com/office/drawing/2014/chart" uri="{C3380CC4-5D6E-409C-BE32-E72D297353CC}">
                <c16:uniqueId val="{00000009-FFC8-47EB-8369-EEC958062A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0"/>
              </c:ext>
            </c:extLst>
          </c:dLbls>
          <c:cat>
            <c:strRef>
              <c:f>'demografia (2)'!$N$3:$N$10</c:f>
              <c:strCache>
                <c:ptCount val="8"/>
                <c:pt idx="0">
                  <c:v>Polska</c:v>
                </c:pt>
                <c:pt idx="1">
                  <c:v>woj. zachodniop.</c:v>
                </c:pt>
                <c:pt idx="2">
                  <c:v>pow. choszczeński</c:v>
                </c:pt>
                <c:pt idx="3">
                  <c:v>Chociwel</c:v>
                </c:pt>
                <c:pt idx="4">
                  <c:v>Dobrzany</c:v>
                </c:pt>
                <c:pt idx="5">
                  <c:v>Pełczyce</c:v>
                </c:pt>
                <c:pt idx="6">
                  <c:v>Drawno</c:v>
                </c:pt>
                <c:pt idx="7">
                  <c:v>Recz </c:v>
                </c:pt>
              </c:strCache>
            </c:strRef>
          </c:cat>
          <c:val>
            <c:numRef>
              <c:f>'demografia (2)'!$O$3:$O$10</c:f>
              <c:numCache>
                <c:formatCode>0.0%</c:formatCode>
                <c:ptCount val="8"/>
                <c:pt idx="0">
                  <c:v>-2.0000000000000007E-2</c:v>
                </c:pt>
                <c:pt idx="1">
                  <c:v>-4.7000000000000014E-2</c:v>
                </c:pt>
                <c:pt idx="2">
                  <c:v>-0.10600000000000002</c:v>
                </c:pt>
                <c:pt idx="3">
                  <c:v>-8.3000000000000032E-2</c:v>
                </c:pt>
                <c:pt idx="4">
                  <c:v>-9.9000000000000046E-2</c:v>
                </c:pt>
                <c:pt idx="5">
                  <c:v>-0.10100000000000002</c:v>
                </c:pt>
                <c:pt idx="6">
                  <c:v>-0.12000000000000002</c:v>
                </c:pt>
                <c:pt idx="7">
                  <c:v>-0.12300000000000003</c:v>
                </c:pt>
              </c:numCache>
            </c:numRef>
          </c:val>
          <c:extLst xmlns:c16r2="http://schemas.microsoft.com/office/drawing/2015/06/chart">
            <c:ext xmlns:c16="http://schemas.microsoft.com/office/drawing/2014/chart" uri="{C3380CC4-5D6E-409C-BE32-E72D297353CC}">
              <c16:uniqueId val="{0000000A-FFC8-47EB-8369-EEC958062AF8}"/>
            </c:ext>
          </c:extLst>
        </c:ser>
        <c:gapWidth val="219"/>
        <c:overlap val="-27"/>
        <c:axId val="82281600"/>
        <c:axId val="82283136"/>
      </c:barChart>
      <c:catAx>
        <c:axId val="82281600"/>
        <c:scaling>
          <c:orientation val="minMax"/>
        </c:scaling>
        <c:axPos val="b"/>
        <c:numFmt formatCode="General" sourceLinked="1"/>
        <c:majorTickMark val="none"/>
        <c:tickLblPos val="high"/>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2283136"/>
        <c:crossesAt val="0"/>
        <c:auto val="1"/>
        <c:lblAlgn val="ctr"/>
        <c:lblOffset val="100"/>
      </c:catAx>
      <c:valAx>
        <c:axId val="8228313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2281600"/>
        <c:crossesAt val="1"/>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977-5440-9D6C-20DB9D34CCB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977-5440-9D6C-20DB9D34CCB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977-5440-9D6C-20DB9D34CCB7}"/>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977-5440-9D6C-20DB9D34CCB7}"/>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977-5440-9D6C-20DB9D34CCB7}"/>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3977-5440-9D6C-20DB9D34CCB7}"/>
              </c:ext>
            </c:extLst>
          </c:dPt>
          <c:dLbls>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dLbl>
              <c:idx val="5"/>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'rynek pracy (2)'!$K$104:$K$109</c:f>
              <c:strCache>
                <c:ptCount val="6"/>
                <c:pt idx="0">
                  <c:v>pon. 1 miesiąca</c:v>
                </c:pt>
                <c:pt idx="1">
                  <c:v>1-3 miesięcy</c:v>
                </c:pt>
                <c:pt idx="2">
                  <c:v>3-6 miesięcy</c:v>
                </c:pt>
                <c:pt idx="3">
                  <c:v>6-12 miesięcy</c:v>
                </c:pt>
                <c:pt idx="4">
                  <c:v>12-24 miesięcy</c:v>
                </c:pt>
                <c:pt idx="5">
                  <c:v>pow. 24 miesięcy</c:v>
                </c:pt>
              </c:strCache>
            </c:strRef>
          </c:cat>
          <c:val>
            <c:numRef>
              <c:f>'rynek pracy (2)'!$L$104:$L$109</c:f>
              <c:numCache>
                <c:formatCode>#,##0</c:formatCode>
                <c:ptCount val="6"/>
                <c:pt idx="0">
                  <c:v>11</c:v>
                </c:pt>
                <c:pt idx="1">
                  <c:v>63</c:v>
                </c:pt>
                <c:pt idx="2">
                  <c:v>30</c:v>
                </c:pt>
                <c:pt idx="3">
                  <c:v>28</c:v>
                </c:pt>
                <c:pt idx="4">
                  <c:v>38</c:v>
                </c:pt>
                <c:pt idx="5">
                  <c:v>106</c:v>
                </c:pt>
              </c:numCache>
            </c:numRef>
          </c:val>
          <c:extLst xmlns:c16r2="http://schemas.microsoft.com/office/drawing/2015/06/chart">
            <c:ext xmlns:c16="http://schemas.microsoft.com/office/drawing/2014/chart" uri="{C3380CC4-5D6E-409C-BE32-E72D297353CC}">
              <c16:uniqueId val="{0000000C-3977-5440-9D6C-20DB9D34CCB7}"/>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pl-P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spPr>
            <a:solidFill>
              <a:schemeClr val="accent1"/>
            </a:solidFill>
            <a:ln>
              <a:noFill/>
            </a:ln>
            <a:effectLst/>
          </c:spPr>
          <c:dPt>
            <c:idx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A-1FA6-2A4B-BC97-7CBC501F0E1A}"/>
              </c:ext>
            </c:extLst>
          </c:dPt>
          <c:dPt>
            <c:idx val="1"/>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B-1FA6-2A4B-BC97-7CBC501F0E1A}"/>
              </c:ext>
            </c:extLst>
          </c:dPt>
          <c:dPt>
            <c:idx val="2"/>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C-1FA6-2A4B-BC97-7CBC501F0E1A}"/>
              </c:ext>
            </c:extLst>
          </c:dPt>
          <c:dPt>
            <c:idx val="3"/>
            <c:spPr>
              <a:solidFill>
                <a:schemeClr val="accent2"/>
              </a:solidFill>
              <a:ln>
                <a:noFill/>
              </a:ln>
              <a:effectLst/>
            </c:spPr>
            <c:extLst xmlns:c16r2="http://schemas.microsoft.com/office/drawing/2015/06/chart">
              <c:ext xmlns:c16="http://schemas.microsoft.com/office/drawing/2014/chart" uri="{C3380CC4-5D6E-409C-BE32-E72D297353CC}">
                <c16:uniqueId val="{00000001-65BC-4D79-8CBB-D5DB4E9D65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'rynek pracy (2)'!$A$10:$A$17</c:f>
              <c:strCache>
                <c:ptCount val="8"/>
                <c:pt idx="0">
                  <c:v>Polska</c:v>
                </c:pt>
                <c:pt idx="1">
                  <c:v>woj. zachodniop.</c:v>
                </c:pt>
                <c:pt idx="2">
                  <c:v>pow. choszczeński</c:v>
                </c:pt>
                <c:pt idx="3">
                  <c:v>Recz</c:v>
                </c:pt>
                <c:pt idx="4">
                  <c:v>Drawno</c:v>
                </c:pt>
                <c:pt idx="5">
                  <c:v>Pełczyce</c:v>
                </c:pt>
                <c:pt idx="6">
                  <c:v>Dobrzany</c:v>
                </c:pt>
                <c:pt idx="7">
                  <c:v>Chociwel</c:v>
                </c:pt>
              </c:strCache>
            </c:strRef>
          </c:cat>
          <c:val>
            <c:numRef>
              <c:f>'rynek pracy (2)'!$B$10:$B$17</c:f>
              <c:numCache>
                <c:formatCode>0.0%</c:formatCode>
                <c:ptCount val="8"/>
                <c:pt idx="0">
                  <c:v>3.6999999999999998E-2</c:v>
                </c:pt>
                <c:pt idx="1">
                  <c:v>4.2000000000000016E-2</c:v>
                </c:pt>
                <c:pt idx="2">
                  <c:v>7.3999999999999996E-2</c:v>
                </c:pt>
                <c:pt idx="3">
                  <c:v>9.3000000000000055E-2</c:v>
                </c:pt>
                <c:pt idx="4">
                  <c:v>8.8000000000000037E-2</c:v>
                </c:pt>
                <c:pt idx="5">
                  <c:v>8.2000000000000003E-2</c:v>
                </c:pt>
                <c:pt idx="6">
                  <c:v>4.9000000000000016E-2</c:v>
                </c:pt>
                <c:pt idx="7">
                  <c:v>4.5999999999999999E-2</c:v>
                </c:pt>
              </c:numCache>
            </c:numRef>
          </c:val>
          <c:extLst xmlns:c16r2="http://schemas.microsoft.com/office/drawing/2015/06/chart">
            <c:ext xmlns:c16="http://schemas.microsoft.com/office/drawing/2014/chart" uri="{C3380CC4-5D6E-409C-BE32-E72D297353CC}">
              <c16:uniqueId val="{0000000A-65BC-4D79-8CBB-D5DB4E9D65AA}"/>
            </c:ext>
          </c:extLst>
        </c:ser>
        <c:dLbls>
          <c:showVal val="1"/>
        </c:dLbls>
        <c:gapWidth val="219"/>
        <c:overlap val="-27"/>
        <c:axId val="116171904"/>
        <c:axId val="116173440"/>
      </c:barChart>
      <c:catAx>
        <c:axId val="1161719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173440"/>
        <c:crosses val="autoZero"/>
        <c:auto val="1"/>
        <c:lblAlgn val="ctr"/>
        <c:lblOffset val="100"/>
      </c:catAx>
      <c:valAx>
        <c:axId val="116173440"/>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17190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pl-PL"/>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wykresy!$A$74:$A$79</c:f>
              <c:strCache>
                <c:ptCount val="6"/>
                <c:pt idx="0">
                  <c:v>inne</c:v>
                </c:pt>
                <c:pt idx="1">
                  <c:v>brak odpowiednich kwalifikacji do potrzeb lokalnego rynku pracy</c:v>
                </c:pt>
                <c:pt idx="2">
                  <c:v>brak możliwości podjęcia pracy ze względu na konieczność opieki nad dziećmi lub osobami zależnymi</c:v>
                </c:pt>
                <c:pt idx="3">
                  <c:v>uzależnienia (np. alkoholizm, narkomania)</c:v>
                </c:pt>
                <c:pt idx="4">
                  <c:v>niechęć do podjęcia pracy</c:v>
                </c:pt>
                <c:pt idx="5">
                  <c:v>trudna sytuacja lokalnym rynku pracy, brak ofert pracy</c:v>
                </c:pt>
              </c:strCache>
            </c:strRef>
          </c:cat>
          <c:val>
            <c:numRef>
              <c:f>wykresy!$C$74:$C$79</c:f>
              <c:numCache>
                <c:formatCode>0.0%</c:formatCode>
                <c:ptCount val="6"/>
                <c:pt idx="0">
                  <c:v>3.8095238095238099E-2</c:v>
                </c:pt>
                <c:pt idx="1">
                  <c:v>0.22857142857142862</c:v>
                </c:pt>
                <c:pt idx="2">
                  <c:v>0.26666666666666677</c:v>
                </c:pt>
                <c:pt idx="3">
                  <c:v>0.37142857142857166</c:v>
                </c:pt>
                <c:pt idx="4">
                  <c:v>0.50476190476190441</c:v>
                </c:pt>
                <c:pt idx="5">
                  <c:v>0.67619047619047701</c:v>
                </c:pt>
              </c:numCache>
            </c:numRef>
          </c:val>
          <c:extLst xmlns:c16r2="http://schemas.microsoft.com/office/drawing/2015/06/chart">
            <c:ext xmlns:c16="http://schemas.microsoft.com/office/drawing/2014/chart" uri="{C3380CC4-5D6E-409C-BE32-E72D297353CC}">
              <c16:uniqueId val="{00000000-36FF-CA44-A418-9466014521FC}"/>
            </c:ext>
          </c:extLst>
        </c:ser>
        <c:gapWidth val="182"/>
        <c:axId val="116197248"/>
        <c:axId val="116198784"/>
      </c:barChart>
      <c:catAx>
        <c:axId val="11619724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198784"/>
        <c:crosses val="autoZero"/>
        <c:auto val="1"/>
        <c:lblAlgn val="ctr"/>
        <c:lblOffset val="100"/>
      </c:catAx>
      <c:valAx>
        <c:axId val="116198784"/>
        <c:scaling>
          <c:orientation val="minMax"/>
        </c:scaling>
        <c:axPos val="b"/>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19724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spPr>
            <a:solidFill>
              <a:schemeClr val="accent1"/>
            </a:solidFill>
            <a:ln>
              <a:noFill/>
            </a:ln>
            <a:effectLst/>
          </c:spPr>
          <c:dPt>
            <c:idx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2A3F-4FAE-AF80-45EB3EF3AED2}"/>
              </c:ext>
            </c:extLst>
          </c:dPt>
          <c:dPt>
            <c:idx val="1"/>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3-2A3F-4FAE-AF80-45EB3EF3AED2}"/>
              </c:ext>
            </c:extLst>
          </c:dPt>
          <c:dPt>
            <c:idx val="2"/>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5-2A3F-4FAE-AF80-45EB3EF3AED2}"/>
              </c:ext>
            </c:extLst>
          </c:dPt>
          <c:dPt>
            <c:idx val="7"/>
            <c:spPr>
              <a:solidFill>
                <a:schemeClr val="accent2"/>
              </a:solidFill>
              <a:ln>
                <a:noFill/>
              </a:ln>
              <a:effectLst/>
            </c:spPr>
            <c:extLst xmlns:c16r2="http://schemas.microsoft.com/office/drawing/2015/06/chart">
              <c:ext xmlns:c16="http://schemas.microsoft.com/office/drawing/2014/chart" uri="{C3380CC4-5D6E-409C-BE32-E72D297353CC}">
                <c16:uniqueId val="{00000007-2A3F-4FAE-AF80-45EB3EF3AE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0"/>
              </c:ext>
            </c:extLst>
          </c:dLbls>
          <c:cat>
            <c:strRef>
              <c:f>'rynek pracy (2)'!$L$38:$L$45</c:f>
              <c:strCache>
                <c:ptCount val="8"/>
                <c:pt idx="0">
                  <c:v>Polska</c:v>
                </c:pt>
                <c:pt idx="1">
                  <c:v>woj. zachodniop.</c:v>
                </c:pt>
                <c:pt idx="2">
                  <c:v>pow. choszczeński</c:v>
                </c:pt>
                <c:pt idx="3">
                  <c:v>Pełczyce</c:v>
                </c:pt>
                <c:pt idx="4">
                  <c:v>Chociwel</c:v>
                </c:pt>
                <c:pt idx="5">
                  <c:v>Drawno</c:v>
                </c:pt>
                <c:pt idx="6">
                  <c:v>Dobrzany</c:v>
                </c:pt>
                <c:pt idx="7">
                  <c:v>Recz</c:v>
                </c:pt>
              </c:strCache>
            </c:strRef>
          </c:cat>
          <c:val>
            <c:numRef>
              <c:f>'rynek pracy (2)'!$M$38:$M$45</c:f>
              <c:numCache>
                <c:formatCode>0.0%</c:formatCode>
                <c:ptCount val="8"/>
                <c:pt idx="0">
                  <c:v>0.15899624112487831</c:v>
                </c:pt>
                <c:pt idx="1">
                  <c:v>9.921570384977367E-2</c:v>
                </c:pt>
                <c:pt idx="2">
                  <c:v>0.11940298507462686</c:v>
                </c:pt>
                <c:pt idx="3">
                  <c:v>0.24202626641651034</c:v>
                </c:pt>
                <c:pt idx="4">
                  <c:v>0.21304347826086961</c:v>
                </c:pt>
                <c:pt idx="5">
                  <c:v>0.15762273901808785</c:v>
                </c:pt>
                <c:pt idx="6">
                  <c:v>3.4482758620689655E-2</c:v>
                </c:pt>
                <c:pt idx="7">
                  <c:v>2.3554603854389726E-2</c:v>
                </c:pt>
              </c:numCache>
            </c:numRef>
          </c:val>
          <c:extLst xmlns:c16r2="http://schemas.microsoft.com/office/drawing/2015/06/chart">
            <c:ext xmlns:c16="http://schemas.microsoft.com/office/drawing/2014/chart" uri="{C3380CC4-5D6E-409C-BE32-E72D297353CC}">
              <c16:uniqueId val="{00000008-2A3F-4FAE-AF80-45EB3EF3AED2}"/>
            </c:ext>
          </c:extLst>
        </c:ser>
        <c:gapWidth val="219"/>
        <c:overlap val="-27"/>
        <c:axId val="116248960"/>
        <c:axId val="116250496"/>
      </c:barChart>
      <c:catAx>
        <c:axId val="1162489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250496"/>
        <c:crosses val="autoZero"/>
        <c:auto val="1"/>
        <c:lblAlgn val="ctr"/>
        <c:lblOffset val="100"/>
      </c:catAx>
      <c:valAx>
        <c:axId val="11625049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24896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pl-PL"/>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3.3211445992182176E-2"/>
          <c:y val="5.4879769532955702E-2"/>
          <c:w val="0.93545572877979788"/>
          <c:h val="0.89332069295311234"/>
        </c:manualLayout>
      </c:layout>
      <c:barChart>
        <c:barDir val="col"/>
        <c:grouping val="clustered"/>
        <c:ser>
          <c:idx val="0"/>
          <c:order val="0"/>
          <c:spPr>
            <a:solidFill>
              <a:schemeClr val="accent1"/>
            </a:solidFill>
            <a:ln>
              <a:noFill/>
            </a:ln>
            <a:effectLst/>
          </c:spPr>
          <c:dPt>
            <c:idx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E58D-4868-85DB-56C3A6BDE5EB}"/>
              </c:ext>
            </c:extLst>
          </c:dPt>
          <c:dPt>
            <c:idx val="1"/>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3-E58D-4868-85DB-56C3A6BDE5EB}"/>
              </c:ext>
            </c:extLst>
          </c:dPt>
          <c:dPt>
            <c:idx val="2"/>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5-E58D-4868-85DB-56C3A6BDE5EB}"/>
              </c:ext>
            </c:extLst>
          </c:dPt>
          <c:dPt>
            <c:idx val="6"/>
            <c:spPr>
              <a:solidFill>
                <a:schemeClr val="accent2"/>
              </a:solidFill>
              <a:ln>
                <a:noFill/>
              </a:ln>
              <a:effectLst/>
            </c:spPr>
            <c:extLst xmlns:c16r2="http://schemas.microsoft.com/office/drawing/2015/06/chart">
              <c:ext xmlns:c16="http://schemas.microsoft.com/office/drawing/2014/chart" uri="{C3380CC4-5D6E-409C-BE32-E72D297353CC}">
                <c16:uniqueId val="{00000007-E58D-4868-85DB-56C3A6BDE5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'rynek pracy (2)'!$J$88:$J$95</c:f>
              <c:strCache>
                <c:ptCount val="8"/>
                <c:pt idx="0">
                  <c:v>Polska</c:v>
                </c:pt>
                <c:pt idx="1">
                  <c:v>woj. zachodniop.</c:v>
                </c:pt>
                <c:pt idx="2">
                  <c:v>pow. choszczeński</c:v>
                </c:pt>
                <c:pt idx="3">
                  <c:v>Chociwel</c:v>
                </c:pt>
                <c:pt idx="4">
                  <c:v>Dobrzany</c:v>
                </c:pt>
                <c:pt idx="5">
                  <c:v>Drawno</c:v>
                </c:pt>
                <c:pt idx="6">
                  <c:v>Recz</c:v>
                </c:pt>
                <c:pt idx="7">
                  <c:v>Pełczyce</c:v>
                </c:pt>
              </c:strCache>
            </c:strRef>
          </c:cat>
          <c:val>
            <c:numRef>
              <c:f>'rynek pracy (2)'!$K$88:$K$95</c:f>
              <c:numCache>
                <c:formatCode>#,##0</c:formatCode>
                <c:ptCount val="8"/>
                <c:pt idx="0">
                  <c:v>132</c:v>
                </c:pt>
                <c:pt idx="1">
                  <c:v>149</c:v>
                </c:pt>
                <c:pt idx="2">
                  <c:v>102</c:v>
                </c:pt>
                <c:pt idx="3">
                  <c:v>102</c:v>
                </c:pt>
                <c:pt idx="4">
                  <c:v>99</c:v>
                </c:pt>
                <c:pt idx="5">
                  <c:v>96</c:v>
                </c:pt>
                <c:pt idx="6">
                  <c:v>95</c:v>
                </c:pt>
                <c:pt idx="7">
                  <c:v>92</c:v>
                </c:pt>
              </c:numCache>
            </c:numRef>
          </c:val>
          <c:extLst xmlns:c16r2="http://schemas.microsoft.com/office/drawing/2015/06/chart">
            <c:ext xmlns:c16="http://schemas.microsoft.com/office/drawing/2014/chart" uri="{C3380CC4-5D6E-409C-BE32-E72D297353CC}">
              <c16:uniqueId val="{00000008-E58D-4868-85DB-56C3A6BDE5EB}"/>
            </c:ext>
          </c:extLst>
        </c:ser>
        <c:dLbls>
          <c:showVal val="1"/>
        </c:dLbls>
        <c:gapWidth val="219"/>
        <c:overlap val="-27"/>
        <c:axId val="116812416"/>
        <c:axId val="116818304"/>
      </c:barChart>
      <c:catAx>
        <c:axId val="1168124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818304"/>
        <c:crosses val="autoZero"/>
        <c:auto val="1"/>
        <c:lblAlgn val="ctr"/>
        <c:lblOffset val="100"/>
        <c:tickMarkSkip val="1"/>
      </c:catAx>
      <c:valAx>
        <c:axId val="11681830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812416"/>
        <c:crosses val="autoZero"/>
        <c:crossBetween val="between"/>
      </c:valAx>
      <c:spPr>
        <a:noFill/>
        <a:ln>
          <a:noFill/>
        </a:ln>
        <a:effectLst/>
      </c:spPr>
    </c:plotArea>
    <c:dispBlanksAs val="gap"/>
  </c:chart>
  <c:spPr>
    <a:solidFill>
      <a:schemeClr val="bg1"/>
    </a:solidFill>
    <a:ln w="9525" cap="flat" cmpd="sng" algn="ctr">
      <a:noFill/>
      <a:round/>
    </a:ln>
    <a:effectLst/>
  </c:spPr>
  <c:txPr>
    <a:bodyPr/>
    <a:lstStyle/>
    <a:p>
      <a:pPr>
        <a:defRPr/>
      </a:pPr>
      <a:endParaRPr lang="pl-PL"/>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9.7368889179912807E-2"/>
          <c:y val="8.9790636635536838E-2"/>
          <c:w val="0.94179326541066288"/>
          <c:h val="0.71352235204470404"/>
        </c:manualLayout>
      </c:layout>
      <c:barChart>
        <c:barDir val="col"/>
        <c:grouping val="clustered"/>
        <c:ser>
          <c:idx val="0"/>
          <c:order val="0"/>
          <c:tx>
            <c:strRef>
              <c:f>'mieszkania (2)'!$A$2</c:f>
              <c:strCache>
                <c:ptCount val="1"/>
                <c:pt idx="0">
                  <c:v>mieszkania</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'mieszkania (2)'!$B$1:$G$1</c:f>
              <c:numCache>
                <c:formatCode>General</c:formatCode>
                <c:ptCount val="6"/>
                <c:pt idx="0">
                  <c:v>2017</c:v>
                </c:pt>
                <c:pt idx="1">
                  <c:v>2018</c:v>
                </c:pt>
                <c:pt idx="2">
                  <c:v>2019</c:v>
                </c:pt>
                <c:pt idx="3">
                  <c:v>2020</c:v>
                </c:pt>
                <c:pt idx="4">
                  <c:v>2021</c:v>
                </c:pt>
                <c:pt idx="5">
                  <c:v>2022</c:v>
                </c:pt>
              </c:numCache>
            </c:numRef>
          </c:cat>
          <c:val>
            <c:numRef>
              <c:f>'mieszkania (2)'!$B$2:$G$2</c:f>
              <c:numCache>
                <c:formatCode>#,##0</c:formatCode>
                <c:ptCount val="6"/>
                <c:pt idx="0">
                  <c:v>1836</c:v>
                </c:pt>
                <c:pt idx="1">
                  <c:v>1840</c:v>
                </c:pt>
                <c:pt idx="2">
                  <c:v>1842</c:v>
                </c:pt>
                <c:pt idx="3">
                  <c:v>1895</c:v>
                </c:pt>
                <c:pt idx="4">
                  <c:v>1898</c:v>
                </c:pt>
                <c:pt idx="5">
                  <c:v>1906</c:v>
                </c:pt>
              </c:numCache>
            </c:numRef>
          </c:val>
          <c:extLst xmlns:c16r2="http://schemas.microsoft.com/office/drawing/2015/06/chart">
            <c:ext xmlns:c16="http://schemas.microsoft.com/office/drawing/2014/chart" uri="{C3380CC4-5D6E-409C-BE32-E72D297353CC}">
              <c16:uniqueId val="{00000000-77D4-4DC7-A8DE-B702EFE98D92}"/>
            </c:ext>
          </c:extLst>
        </c:ser>
        <c:axId val="116848512"/>
        <c:axId val="116850048"/>
      </c:barChart>
      <c:lineChart>
        <c:grouping val="standard"/>
        <c:ser>
          <c:idx val="1"/>
          <c:order val="1"/>
          <c:tx>
            <c:strRef>
              <c:f>'mieszkania (2)'!$A$3</c:f>
              <c:strCache>
                <c:ptCount val="1"/>
                <c:pt idx="0">
                  <c:v>powierzchnia użytkowa</c:v>
                </c:pt>
              </c:strCache>
            </c:strRef>
          </c:tx>
          <c:spPr>
            <a:ln w="28575" cap="rnd">
              <a:solidFill>
                <a:schemeClr val="accent2"/>
              </a:solidFill>
              <a:round/>
            </a:ln>
            <a:effectLst/>
          </c:spPr>
          <c:marker>
            <c:symbol val="none"/>
          </c:marke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Val val="1"/>
            <c:separator> </c:separato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'mieszkania (2)'!$B$1:$G$1</c:f>
              <c:numCache>
                <c:formatCode>General</c:formatCode>
                <c:ptCount val="6"/>
                <c:pt idx="0">
                  <c:v>2017</c:v>
                </c:pt>
                <c:pt idx="1">
                  <c:v>2018</c:v>
                </c:pt>
                <c:pt idx="2">
                  <c:v>2019</c:v>
                </c:pt>
                <c:pt idx="3">
                  <c:v>2020</c:v>
                </c:pt>
                <c:pt idx="4">
                  <c:v>2021</c:v>
                </c:pt>
                <c:pt idx="5">
                  <c:v>2022</c:v>
                </c:pt>
              </c:numCache>
            </c:numRef>
          </c:cat>
          <c:val>
            <c:numRef>
              <c:f>'mieszkania (2)'!$B$3:$G$3</c:f>
              <c:numCache>
                <c:formatCode>#,##0</c:formatCode>
                <c:ptCount val="6"/>
                <c:pt idx="0">
                  <c:v>123408</c:v>
                </c:pt>
                <c:pt idx="1">
                  <c:v>123845</c:v>
                </c:pt>
                <c:pt idx="2">
                  <c:v>124094</c:v>
                </c:pt>
                <c:pt idx="3">
                  <c:v>130381</c:v>
                </c:pt>
                <c:pt idx="4">
                  <c:v>130797</c:v>
                </c:pt>
                <c:pt idx="5">
                  <c:v>131821</c:v>
                </c:pt>
              </c:numCache>
            </c:numRef>
          </c:val>
          <c:extLst xmlns:c16r2="http://schemas.microsoft.com/office/drawing/2015/06/chart">
            <c:ext xmlns:c16="http://schemas.microsoft.com/office/drawing/2014/chart" uri="{C3380CC4-5D6E-409C-BE32-E72D297353CC}">
              <c16:uniqueId val="{00000001-77D4-4DC7-A8DE-B702EFE98D92}"/>
            </c:ext>
          </c:extLst>
        </c:ser>
        <c:marker val="1"/>
        <c:axId val="116664960"/>
        <c:axId val="116663424"/>
      </c:lineChart>
      <c:catAx>
        <c:axId val="116848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850048"/>
        <c:crosses val="autoZero"/>
        <c:auto val="1"/>
        <c:lblAlgn val="ctr"/>
        <c:lblOffset val="100"/>
      </c:catAx>
      <c:valAx>
        <c:axId val="116850048"/>
        <c:scaling>
          <c:orientation val="minMax"/>
          <c:min val="0"/>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848512"/>
        <c:crosses val="autoZero"/>
        <c:crossBetween val="between"/>
      </c:valAx>
      <c:valAx>
        <c:axId val="116663424"/>
        <c:scaling>
          <c:orientation val="minMax"/>
          <c:min val="0"/>
        </c:scaling>
        <c:axPos val="r"/>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664960"/>
        <c:crosses val="max"/>
        <c:crossBetween val="between"/>
      </c:valAx>
      <c:catAx>
        <c:axId val="116664960"/>
        <c:scaling>
          <c:orientation val="minMax"/>
        </c:scaling>
        <c:delete val="1"/>
        <c:axPos val="b"/>
        <c:numFmt formatCode="General" sourceLinked="1"/>
        <c:majorTickMark val="none"/>
        <c:tickLblPos val="nextTo"/>
        <c:crossAx val="116663424"/>
        <c:crosses val="autoZero"/>
        <c:auto val="1"/>
        <c:lblAlgn val="ctr"/>
        <c:lblOffset val="100"/>
      </c:catAx>
      <c:spPr>
        <a:noFill/>
        <a:ln>
          <a:noFill/>
        </a:ln>
        <a:effectLst/>
      </c:spPr>
    </c:plotArea>
    <c:legend>
      <c:legendPos val="b"/>
      <c:layout>
        <c:manualLayout>
          <c:xMode val="edge"/>
          <c:yMode val="edge"/>
          <c:x val="0.26966411723341638"/>
          <c:y val="0.91496856743713462"/>
          <c:w val="0.4606717655331673"/>
          <c:h val="8.503143256286516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dispBlanksAs val="gap"/>
  </c:chart>
  <c:spPr>
    <a:solidFill>
      <a:schemeClr val="bg1"/>
    </a:solidFill>
    <a:ln w="9525" cap="flat" cmpd="sng" algn="ctr">
      <a:noFill/>
      <a:round/>
    </a:ln>
    <a:effectLst/>
  </c:spPr>
  <c:txPr>
    <a:bodyPr/>
    <a:lstStyle/>
    <a:p>
      <a:pPr>
        <a:defRPr/>
      </a:pPr>
      <a:endParaRPr lang="pl-PL"/>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'mieszkania (2)'!$B$6</c:f>
              <c:strCache>
                <c:ptCount val="1"/>
                <c:pt idx="0">
                  <c:v>przeciętna powierzchnia użytkowa mieszkania na 1 osobę</c:v>
                </c:pt>
              </c:strCache>
            </c:strRef>
          </c:tx>
          <c:spPr>
            <a:solidFill>
              <a:schemeClr val="accent1"/>
            </a:solidFill>
            <a:ln>
              <a:noFill/>
            </a:ln>
            <a:effectLst/>
          </c:spPr>
          <c:dPt>
            <c:idx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6C7C-4E9F-BF39-4F1597F7E08A}"/>
              </c:ext>
            </c:extLst>
          </c:dPt>
          <c:dPt>
            <c:idx val="1"/>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3-6C7C-4E9F-BF39-4F1597F7E08A}"/>
              </c:ext>
            </c:extLst>
          </c:dPt>
          <c:dPt>
            <c:idx val="2"/>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5-6C7C-4E9F-BF39-4F1597F7E08A}"/>
              </c:ext>
            </c:extLst>
          </c:dPt>
          <c:dPt>
            <c:idx val="5"/>
            <c:spPr>
              <a:solidFill>
                <a:schemeClr val="accent2"/>
              </a:solidFill>
              <a:ln>
                <a:noFill/>
              </a:ln>
              <a:effectLst/>
            </c:spPr>
            <c:extLst xmlns:c16r2="http://schemas.microsoft.com/office/drawing/2015/06/chart">
              <c:ext xmlns:c16="http://schemas.microsoft.com/office/drawing/2014/chart" uri="{C3380CC4-5D6E-409C-BE32-E72D297353CC}">
                <c16:uniqueId val="{00000007-6C7C-4E9F-BF39-4F1597F7E08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Pos val="ctr"/>
            <c:showVal val="1"/>
            <c:extLst xmlns:c16r2="http://schemas.microsoft.com/office/drawing/2015/06/chart">
              <c:ext xmlns:c15="http://schemas.microsoft.com/office/drawing/2012/chart" uri="{CE6537A1-D6FC-4f65-9D91-7224C49458BB}">
                <c15:showLeaderLines val="0"/>
              </c:ext>
            </c:extLst>
          </c:dLbls>
          <c:cat>
            <c:strRef>
              <c:f>'mieszkania (2)'!$A$7:$A$14</c:f>
              <c:strCache>
                <c:ptCount val="8"/>
                <c:pt idx="0">
                  <c:v>Polska</c:v>
                </c:pt>
                <c:pt idx="1">
                  <c:v>woj. zachodniop.</c:v>
                </c:pt>
                <c:pt idx="2">
                  <c:v>pow. choszczeński</c:v>
                </c:pt>
                <c:pt idx="3">
                  <c:v>Drawno</c:v>
                </c:pt>
                <c:pt idx="4">
                  <c:v>Chociwel</c:v>
                </c:pt>
                <c:pt idx="5">
                  <c:v>Recz</c:v>
                </c:pt>
                <c:pt idx="6">
                  <c:v>Dobrzany</c:v>
                </c:pt>
                <c:pt idx="7">
                  <c:v>Pełczyce</c:v>
                </c:pt>
              </c:strCache>
            </c:strRef>
          </c:cat>
          <c:val>
            <c:numRef>
              <c:f>'mieszkania (2)'!$B$7:$B$14</c:f>
              <c:numCache>
                <c:formatCode>#\ ##0.0</c:formatCode>
                <c:ptCount val="8"/>
                <c:pt idx="0">
                  <c:v>31.1</c:v>
                </c:pt>
                <c:pt idx="1">
                  <c:v>30.2</c:v>
                </c:pt>
                <c:pt idx="2">
                  <c:v>27.5</c:v>
                </c:pt>
                <c:pt idx="3">
                  <c:v>29.4</c:v>
                </c:pt>
                <c:pt idx="4">
                  <c:v>27</c:v>
                </c:pt>
                <c:pt idx="5">
                  <c:v>26.3</c:v>
                </c:pt>
                <c:pt idx="6">
                  <c:v>25.9</c:v>
                </c:pt>
                <c:pt idx="7">
                  <c:v>24.9</c:v>
                </c:pt>
              </c:numCache>
            </c:numRef>
          </c:val>
          <c:extLst xmlns:c16r2="http://schemas.microsoft.com/office/drawing/2015/06/chart">
            <c:ext xmlns:c16="http://schemas.microsoft.com/office/drawing/2014/chart" uri="{C3380CC4-5D6E-409C-BE32-E72D297353CC}">
              <c16:uniqueId val="{00000008-6C7C-4E9F-BF39-4F1597F7E08A}"/>
            </c:ext>
          </c:extLst>
        </c:ser>
        <c:axId val="116717824"/>
        <c:axId val="117006336"/>
      </c:barChart>
      <c:lineChart>
        <c:grouping val="standard"/>
        <c:ser>
          <c:idx val="1"/>
          <c:order val="1"/>
          <c:tx>
            <c:strRef>
              <c:f>'mieszkania (2)'!$C$6</c:f>
              <c:strCache>
                <c:ptCount val="1"/>
                <c:pt idx="0">
                  <c:v>przeciętna liczba osób na 1 mieszkanie</c:v>
                </c:pt>
              </c:strCache>
            </c:strRef>
          </c:tx>
          <c:spPr>
            <a:ln w="28575" cap="rnd">
              <a:solidFill>
                <a:schemeClr val="accent2"/>
              </a:solidFill>
              <a:round/>
            </a:ln>
            <a:effectLst/>
          </c:spPr>
          <c:marker>
            <c:symbol val="none"/>
          </c:marke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r"/>
            <c:showVal val="1"/>
            <c:extLst xmlns:c16r2="http://schemas.microsoft.com/office/drawing/2015/06/chart">
              <c:ext xmlns:c15="http://schemas.microsoft.com/office/drawing/2012/chart" uri="{CE6537A1-D6FC-4f65-9D91-7224C49458BB}">
                <c15:showLeaderLines val="0"/>
              </c:ext>
            </c:extLst>
          </c:dLbls>
          <c:cat>
            <c:strRef>
              <c:f>'mieszkania (2)'!$A$7:$A$14</c:f>
              <c:strCache>
                <c:ptCount val="8"/>
                <c:pt idx="0">
                  <c:v>Polska</c:v>
                </c:pt>
                <c:pt idx="1">
                  <c:v>woj. zachodniop.</c:v>
                </c:pt>
                <c:pt idx="2">
                  <c:v>pow. choszczeński</c:v>
                </c:pt>
                <c:pt idx="3">
                  <c:v>Drawno</c:v>
                </c:pt>
                <c:pt idx="4">
                  <c:v>Chociwel</c:v>
                </c:pt>
                <c:pt idx="5">
                  <c:v>Recz</c:v>
                </c:pt>
                <c:pt idx="6">
                  <c:v>Dobrzany</c:v>
                </c:pt>
                <c:pt idx="7">
                  <c:v>Pełczyce</c:v>
                </c:pt>
              </c:strCache>
            </c:strRef>
          </c:cat>
          <c:val>
            <c:numRef>
              <c:f>'mieszkania (2)'!$C$7:$C$14</c:f>
              <c:numCache>
                <c:formatCode>#,##0.00</c:formatCode>
                <c:ptCount val="8"/>
                <c:pt idx="0">
                  <c:v>2.42</c:v>
                </c:pt>
                <c:pt idx="1">
                  <c:v>2.319999999999999</c:v>
                </c:pt>
                <c:pt idx="2">
                  <c:v>2.6</c:v>
                </c:pt>
                <c:pt idx="3">
                  <c:v>2.4099999999999997</c:v>
                </c:pt>
                <c:pt idx="4">
                  <c:v>2.69</c:v>
                </c:pt>
                <c:pt idx="5">
                  <c:v>2.63</c:v>
                </c:pt>
                <c:pt idx="6">
                  <c:v>2.88</c:v>
                </c:pt>
                <c:pt idx="7">
                  <c:v>2.84</c:v>
                </c:pt>
              </c:numCache>
            </c:numRef>
          </c:val>
          <c:extLst xmlns:c16r2="http://schemas.microsoft.com/office/drawing/2015/06/chart">
            <c:ext xmlns:c16="http://schemas.microsoft.com/office/drawing/2014/chart" uri="{C3380CC4-5D6E-409C-BE32-E72D297353CC}">
              <c16:uniqueId val="{00000009-6C7C-4E9F-BF39-4F1597F7E08A}"/>
            </c:ext>
          </c:extLst>
        </c:ser>
        <c:marker val="1"/>
        <c:axId val="117007872"/>
        <c:axId val="117009408"/>
      </c:lineChart>
      <c:catAx>
        <c:axId val="1167178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7006336"/>
        <c:crosses val="autoZero"/>
        <c:auto val="1"/>
        <c:lblAlgn val="ctr"/>
        <c:lblOffset val="100"/>
      </c:catAx>
      <c:valAx>
        <c:axId val="11700633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717824"/>
        <c:crosses val="autoZero"/>
        <c:crossBetween val="between"/>
      </c:valAx>
      <c:catAx>
        <c:axId val="117007872"/>
        <c:scaling>
          <c:orientation val="minMax"/>
        </c:scaling>
        <c:delete val="1"/>
        <c:axPos val="b"/>
        <c:numFmt formatCode="General" sourceLinked="1"/>
        <c:majorTickMark val="none"/>
        <c:tickLblPos val="nextTo"/>
        <c:crossAx val="117009408"/>
        <c:crosses val="autoZero"/>
        <c:auto val="1"/>
        <c:lblAlgn val="ctr"/>
        <c:lblOffset val="100"/>
      </c:catAx>
      <c:valAx>
        <c:axId val="117009408"/>
        <c:scaling>
          <c:orientation val="minMax"/>
        </c:scaling>
        <c:axPos val="r"/>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7007872"/>
        <c:crosses val="max"/>
        <c:crossBetween val="between"/>
        <c:majorUnit val="1"/>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noFill/>
      <a:round/>
    </a:ln>
    <a:effectLst/>
  </c:spPr>
  <c:txPr>
    <a:bodyPr/>
    <a:lstStyle/>
    <a:p>
      <a:pPr>
        <a:defRPr/>
      </a:pPr>
      <a:endParaRPr lang="pl-PL"/>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Pt>
            <c:idx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28DA-3F4C-9D9F-54EB850B91A2}"/>
              </c:ext>
            </c:extLst>
          </c:dPt>
          <c:dPt>
            <c:idx val="1"/>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2-28DA-3F4C-9D9F-54EB850B91A2}"/>
              </c:ext>
            </c:extLst>
          </c:dPt>
          <c:dPt>
            <c:idx val="2"/>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3-28DA-3F4C-9D9F-54EB850B91A2}"/>
              </c:ext>
            </c:extLst>
          </c:dPt>
          <c:dPt>
            <c:idx val="4"/>
            <c:spPr>
              <a:solidFill>
                <a:schemeClr val="accent2"/>
              </a:solidFill>
              <a:ln>
                <a:noFill/>
              </a:ln>
              <a:effectLst/>
            </c:spPr>
            <c:extLst xmlns:c16r2="http://schemas.microsoft.com/office/drawing/2015/06/chart">
              <c:ext xmlns:c16="http://schemas.microsoft.com/office/drawing/2014/chart" uri="{C3380CC4-5D6E-409C-BE32-E72D297353CC}">
                <c16:uniqueId val="{00000004-28DA-3F4C-9D9F-54EB850B91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TABLICA!$B$14:$B$21</c:f>
              <c:strCache>
                <c:ptCount val="8"/>
                <c:pt idx="0">
                  <c:v>Polska</c:v>
                </c:pt>
                <c:pt idx="1">
                  <c:v>woj. zachodniop.</c:v>
                </c:pt>
                <c:pt idx="2">
                  <c:v>pow. choszczeński</c:v>
                </c:pt>
                <c:pt idx="3">
                  <c:v>Drawno</c:v>
                </c:pt>
                <c:pt idx="4">
                  <c:v>Recz</c:v>
                </c:pt>
                <c:pt idx="5">
                  <c:v>Chociwel</c:v>
                </c:pt>
                <c:pt idx="6">
                  <c:v>Dobrzany</c:v>
                </c:pt>
                <c:pt idx="7">
                  <c:v>Pełczyce</c:v>
                </c:pt>
              </c:strCache>
            </c:strRef>
          </c:cat>
          <c:val>
            <c:numRef>
              <c:f>TABLICA!$C$14:$C$21</c:f>
              <c:numCache>
                <c:formatCode>#,##0</c:formatCode>
                <c:ptCount val="8"/>
                <c:pt idx="0">
                  <c:v>948.6</c:v>
                </c:pt>
                <c:pt idx="1">
                  <c:v>929.8</c:v>
                </c:pt>
                <c:pt idx="2">
                  <c:v>857.7</c:v>
                </c:pt>
                <c:pt idx="3">
                  <c:v>733.8</c:v>
                </c:pt>
                <c:pt idx="4">
                  <c:v>732.6</c:v>
                </c:pt>
                <c:pt idx="5">
                  <c:v>688.9</c:v>
                </c:pt>
                <c:pt idx="6">
                  <c:v>654.29999999999995</c:v>
                </c:pt>
                <c:pt idx="7">
                  <c:v>621.5</c:v>
                </c:pt>
              </c:numCache>
            </c:numRef>
          </c:val>
          <c:extLst xmlns:c16r2="http://schemas.microsoft.com/office/drawing/2015/06/chart">
            <c:ext xmlns:c16="http://schemas.microsoft.com/office/drawing/2014/chart" uri="{C3380CC4-5D6E-409C-BE32-E72D297353CC}">
              <c16:uniqueId val="{00000000-28DA-3F4C-9D9F-54EB850B91A2}"/>
            </c:ext>
          </c:extLst>
        </c:ser>
        <c:gapWidth val="219"/>
        <c:overlap val="-27"/>
        <c:axId val="117043584"/>
        <c:axId val="117045120"/>
      </c:barChart>
      <c:catAx>
        <c:axId val="1170435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7045120"/>
        <c:crosses val="autoZero"/>
        <c:auto val="1"/>
        <c:lblAlgn val="ctr"/>
        <c:lblOffset val="100"/>
      </c:catAx>
      <c:valAx>
        <c:axId val="11704512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704358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'opieka zdrowotna, kultura'!$A$18</c:f>
              <c:strCache>
                <c:ptCount val="1"/>
                <c:pt idx="0">
                  <c:v>liczba imprez</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alibri" panose="020F0502020204030204" pitchFamily="34" charset="0"/>
                    <a:ea typeface="+mn-ea"/>
                    <a:cs typeface="Calibri" panose="020F0502020204030204" pitchFamily="34" charset="0"/>
                  </a:defRPr>
                </a:pPr>
                <a:endParaRPr lang="pl-PL"/>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'opieka zdrowotna, kultura'!$B$17:$G$17</c:f>
              <c:numCache>
                <c:formatCode>General</c:formatCode>
                <c:ptCount val="6"/>
                <c:pt idx="0">
                  <c:v>2017</c:v>
                </c:pt>
                <c:pt idx="1">
                  <c:v>2018</c:v>
                </c:pt>
                <c:pt idx="2">
                  <c:v>2019</c:v>
                </c:pt>
                <c:pt idx="3">
                  <c:v>2020</c:v>
                </c:pt>
                <c:pt idx="4">
                  <c:v>2021</c:v>
                </c:pt>
                <c:pt idx="5">
                  <c:v>2022</c:v>
                </c:pt>
              </c:numCache>
            </c:numRef>
          </c:cat>
          <c:val>
            <c:numRef>
              <c:f>'opieka zdrowotna, kultura'!$B$18:$G$18</c:f>
              <c:numCache>
                <c:formatCode>#,##0</c:formatCode>
                <c:ptCount val="6"/>
                <c:pt idx="0">
                  <c:v>71</c:v>
                </c:pt>
                <c:pt idx="1">
                  <c:v>53</c:v>
                </c:pt>
                <c:pt idx="2">
                  <c:v>64</c:v>
                </c:pt>
                <c:pt idx="3">
                  <c:v>30</c:v>
                </c:pt>
                <c:pt idx="4">
                  <c:v>31</c:v>
                </c:pt>
                <c:pt idx="5">
                  <c:v>46</c:v>
                </c:pt>
              </c:numCache>
            </c:numRef>
          </c:val>
          <c:extLst xmlns:c16r2="http://schemas.microsoft.com/office/drawing/2015/06/chart">
            <c:ext xmlns:c16="http://schemas.microsoft.com/office/drawing/2014/chart" uri="{C3380CC4-5D6E-409C-BE32-E72D297353CC}">
              <c16:uniqueId val="{00000000-0F1D-4836-8FDC-A4647E042E47}"/>
            </c:ext>
          </c:extLst>
        </c:ser>
        <c:gapWidth val="219"/>
        <c:overlap val="-27"/>
        <c:axId val="117415296"/>
        <c:axId val="117429376"/>
      </c:barChart>
      <c:lineChart>
        <c:grouping val="standard"/>
        <c:ser>
          <c:idx val="1"/>
          <c:order val="1"/>
          <c:tx>
            <c:strRef>
              <c:f>'opieka zdrowotna, kultura'!$A$19</c:f>
              <c:strCache>
                <c:ptCount val="1"/>
                <c:pt idx="0">
                  <c:v>uczestnicy imprez</c:v>
                </c:pt>
              </c:strCache>
            </c:strRef>
          </c:tx>
          <c:spPr>
            <a:ln w="28575" cap="rnd">
              <a:solidFill>
                <a:schemeClr val="accent2"/>
              </a:solidFill>
              <a:round/>
            </a:ln>
            <a:effectLst/>
          </c:spPr>
          <c:marker>
            <c:symbol val="none"/>
          </c:marker>
          <c:dLbls>
            <c:spPr>
              <a:solidFill>
                <a:schemeClr val="accent2">
                  <a:lumMod val="20000"/>
                  <a:lumOff val="80000"/>
                </a:schemeClr>
              </a:solid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pl-PL"/>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'opieka zdrowotna, kultura'!$B$17:$G$17</c:f>
              <c:numCache>
                <c:formatCode>General</c:formatCode>
                <c:ptCount val="6"/>
                <c:pt idx="0">
                  <c:v>2017</c:v>
                </c:pt>
                <c:pt idx="1">
                  <c:v>2018</c:v>
                </c:pt>
                <c:pt idx="2">
                  <c:v>2019</c:v>
                </c:pt>
                <c:pt idx="3">
                  <c:v>2020</c:v>
                </c:pt>
                <c:pt idx="4">
                  <c:v>2021</c:v>
                </c:pt>
                <c:pt idx="5">
                  <c:v>2022</c:v>
                </c:pt>
              </c:numCache>
            </c:numRef>
          </c:cat>
          <c:val>
            <c:numRef>
              <c:f>'opieka zdrowotna, kultura'!$B$19:$G$19</c:f>
              <c:numCache>
                <c:formatCode>#,##0</c:formatCode>
                <c:ptCount val="6"/>
                <c:pt idx="0">
                  <c:v>3000</c:v>
                </c:pt>
                <c:pt idx="1">
                  <c:v>2950</c:v>
                </c:pt>
                <c:pt idx="2">
                  <c:v>3010</c:v>
                </c:pt>
                <c:pt idx="3">
                  <c:v>1260</c:v>
                </c:pt>
                <c:pt idx="4">
                  <c:v>1890</c:v>
                </c:pt>
                <c:pt idx="5">
                  <c:v>2560</c:v>
                </c:pt>
              </c:numCache>
            </c:numRef>
          </c:val>
          <c:extLst xmlns:c16r2="http://schemas.microsoft.com/office/drawing/2015/06/chart">
            <c:ext xmlns:c16="http://schemas.microsoft.com/office/drawing/2014/chart" uri="{C3380CC4-5D6E-409C-BE32-E72D297353CC}">
              <c16:uniqueId val="{00000001-0F1D-4836-8FDC-A4647E042E47}"/>
            </c:ext>
          </c:extLst>
        </c:ser>
        <c:marker val="1"/>
        <c:axId val="117444992"/>
        <c:axId val="117430912"/>
      </c:lineChart>
      <c:catAx>
        <c:axId val="1174152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pl-PL"/>
          </a:p>
        </c:txPr>
        <c:crossAx val="117429376"/>
        <c:crosses val="autoZero"/>
        <c:auto val="1"/>
        <c:lblAlgn val="ctr"/>
        <c:lblOffset val="100"/>
      </c:catAx>
      <c:valAx>
        <c:axId val="1174293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pl-PL"/>
          </a:p>
        </c:txPr>
        <c:crossAx val="117415296"/>
        <c:crosses val="autoZero"/>
        <c:crossBetween val="between"/>
      </c:valAx>
      <c:valAx>
        <c:axId val="117430912"/>
        <c:scaling>
          <c:orientation val="minMax"/>
        </c:scaling>
        <c:axPos val="r"/>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pl-PL"/>
          </a:p>
        </c:txPr>
        <c:crossAx val="117444992"/>
        <c:crosses val="max"/>
        <c:crossBetween val="between"/>
      </c:valAx>
      <c:catAx>
        <c:axId val="117444992"/>
        <c:scaling>
          <c:orientation val="minMax"/>
        </c:scaling>
        <c:delete val="1"/>
        <c:axPos val="b"/>
        <c:numFmt formatCode="General" sourceLinked="1"/>
        <c:majorTickMark val="none"/>
        <c:tickLblPos val="nextTo"/>
        <c:crossAx val="11743091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Calibri" panose="020F0502020204030204" pitchFamily="34" charset="0"/>
          <a:cs typeface="Calibri" panose="020F0502020204030204" pitchFamily="34" charset="0"/>
        </a:defRPr>
      </a:pPr>
      <a:endParaRPr lang="pl-PL"/>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'opieka zdrowotna, kultura'!$A$36</c:f>
              <c:strCache>
                <c:ptCount val="1"/>
                <c:pt idx="0">
                  <c:v>wypożyczenia</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'opieka zdrowotna, kultura'!$B$35:$G$35</c:f>
              <c:numCache>
                <c:formatCode>General</c:formatCode>
                <c:ptCount val="6"/>
                <c:pt idx="0">
                  <c:v>2017</c:v>
                </c:pt>
                <c:pt idx="1">
                  <c:v>2018</c:v>
                </c:pt>
                <c:pt idx="2">
                  <c:v>2019</c:v>
                </c:pt>
                <c:pt idx="3">
                  <c:v>2020</c:v>
                </c:pt>
                <c:pt idx="4">
                  <c:v>2021</c:v>
                </c:pt>
                <c:pt idx="5">
                  <c:v>2022</c:v>
                </c:pt>
              </c:numCache>
            </c:numRef>
          </c:cat>
          <c:val>
            <c:numRef>
              <c:f>'opieka zdrowotna, kultura'!$B$36:$G$36</c:f>
              <c:numCache>
                <c:formatCode>#,##0</c:formatCode>
                <c:ptCount val="6"/>
                <c:pt idx="0">
                  <c:v>6574</c:v>
                </c:pt>
                <c:pt idx="1">
                  <c:v>7065</c:v>
                </c:pt>
                <c:pt idx="2">
                  <c:v>7028</c:v>
                </c:pt>
                <c:pt idx="3">
                  <c:v>5034</c:v>
                </c:pt>
                <c:pt idx="4">
                  <c:v>5368</c:v>
                </c:pt>
                <c:pt idx="5">
                  <c:v>5886</c:v>
                </c:pt>
              </c:numCache>
            </c:numRef>
          </c:val>
          <c:extLst xmlns:c16r2="http://schemas.microsoft.com/office/drawing/2015/06/chart">
            <c:ext xmlns:c16="http://schemas.microsoft.com/office/drawing/2014/chart" uri="{C3380CC4-5D6E-409C-BE32-E72D297353CC}">
              <c16:uniqueId val="{00000000-E869-4D92-A6A6-493E5F26A15A}"/>
            </c:ext>
          </c:extLst>
        </c:ser>
        <c:gapWidth val="219"/>
        <c:overlap val="-27"/>
        <c:axId val="117483776"/>
        <c:axId val="117493760"/>
      </c:barChart>
      <c:lineChart>
        <c:grouping val="standard"/>
        <c:ser>
          <c:idx val="1"/>
          <c:order val="1"/>
          <c:tx>
            <c:strRef>
              <c:f>'opieka zdrowotna, kultura'!$A$37</c:f>
              <c:strCache>
                <c:ptCount val="1"/>
                <c:pt idx="0">
                  <c:v>czytelnicy</c:v>
                </c:pt>
              </c:strCache>
            </c:strRef>
          </c:tx>
          <c:spPr>
            <a:ln w="28575" cap="rnd">
              <a:solidFill>
                <a:schemeClr val="accent2"/>
              </a:solidFill>
              <a:round/>
            </a:ln>
            <a:effectLst/>
          </c:spPr>
          <c:marker>
            <c:symbol val="none"/>
          </c:marke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'opieka zdrowotna, kultura'!$B$35:$G$35</c:f>
              <c:numCache>
                <c:formatCode>General</c:formatCode>
                <c:ptCount val="6"/>
                <c:pt idx="0">
                  <c:v>2017</c:v>
                </c:pt>
                <c:pt idx="1">
                  <c:v>2018</c:v>
                </c:pt>
                <c:pt idx="2">
                  <c:v>2019</c:v>
                </c:pt>
                <c:pt idx="3">
                  <c:v>2020</c:v>
                </c:pt>
                <c:pt idx="4">
                  <c:v>2021</c:v>
                </c:pt>
                <c:pt idx="5">
                  <c:v>2022</c:v>
                </c:pt>
              </c:numCache>
            </c:numRef>
          </c:cat>
          <c:val>
            <c:numRef>
              <c:f>'opieka zdrowotna, kultura'!$B$37:$G$37</c:f>
              <c:numCache>
                <c:formatCode>#,##0</c:formatCode>
                <c:ptCount val="6"/>
                <c:pt idx="0">
                  <c:v>530</c:v>
                </c:pt>
                <c:pt idx="1">
                  <c:v>449</c:v>
                </c:pt>
                <c:pt idx="2">
                  <c:v>489</c:v>
                </c:pt>
                <c:pt idx="3">
                  <c:v>387</c:v>
                </c:pt>
                <c:pt idx="4">
                  <c:v>374</c:v>
                </c:pt>
                <c:pt idx="5">
                  <c:v>386</c:v>
                </c:pt>
              </c:numCache>
            </c:numRef>
          </c:val>
          <c:extLst xmlns:c16r2="http://schemas.microsoft.com/office/drawing/2015/06/chart">
            <c:ext xmlns:c16="http://schemas.microsoft.com/office/drawing/2014/chart" uri="{C3380CC4-5D6E-409C-BE32-E72D297353CC}">
              <c16:uniqueId val="{00000001-E869-4D92-A6A6-493E5F26A15A}"/>
            </c:ext>
          </c:extLst>
        </c:ser>
        <c:marker val="1"/>
        <c:axId val="117496832"/>
        <c:axId val="117495296"/>
      </c:lineChart>
      <c:catAx>
        <c:axId val="1174837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7493760"/>
        <c:crosses val="autoZero"/>
        <c:auto val="1"/>
        <c:lblAlgn val="ctr"/>
        <c:lblOffset val="100"/>
      </c:catAx>
      <c:valAx>
        <c:axId val="11749376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7483776"/>
        <c:crosses val="autoZero"/>
        <c:crossBetween val="between"/>
      </c:valAx>
      <c:valAx>
        <c:axId val="117495296"/>
        <c:scaling>
          <c:orientation val="minMax"/>
        </c:scaling>
        <c:axPos val="r"/>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7496832"/>
        <c:crosses val="max"/>
        <c:crossBetween val="between"/>
      </c:valAx>
      <c:catAx>
        <c:axId val="117496832"/>
        <c:scaling>
          <c:orientation val="minMax"/>
        </c:scaling>
        <c:delete val="1"/>
        <c:axPos val="b"/>
        <c:numFmt formatCode="General" sourceLinked="1"/>
        <c:majorTickMark val="none"/>
        <c:tickLblPos val="nextTo"/>
        <c:crossAx val="117495296"/>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stacked"/>
        <c:ser>
          <c:idx val="0"/>
          <c:order val="0"/>
          <c:tx>
            <c:strRef>
              <c:f>TABLICA!$L$21</c:f>
              <c:strCache>
                <c:ptCount val="1"/>
                <c:pt idx="0">
                  <c:v>wiek przedprodukcyjny</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TABLICA!$M$20:$N$20</c:f>
              <c:numCache>
                <c:formatCode>General</c:formatCode>
                <c:ptCount val="2"/>
                <c:pt idx="0">
                  <c:v>2012</c:v>
                </c:pt>
                <c:pt idx="1">
                  <c:v>2022</c:v>
                </c:pt>
              </c:numCache>
            </c:numRef>
          </c:cat>
          <c:val>
            <c:numRef>
              <c:f>TABLICA!$M$21:$N$21</c:f>
              <c:numCache>
                <c:formatCode>0.0%</c:formatCode>
                <c:ptCount val="2"/>
                <c:pt idx="0">
                  <c:v>0.19660661185936681</c:v>
                </c:pt>
                <c:pt idx="1">
                  <c:v>0.17614203072012774</c:v>
                </c:pt>
              </c:numCache>
            </c:numRef>
          </c:val>
          <c:extLst xmlns:c16r2="http://schemas.microsoft.com/office/drawing/2015/06/chart">
            <c:ext xmlns:c16="http://schemas.microsoft.com/office/drawing/2014/chart" uri="{C3380CC4-5D6E-409C-BE32-E72D297353CC}">
              <c16:uniqueId val="{00000000-CB3C-3147-BA68-C3034B7FA729}"/>
            </c:ext>
          </c:extLst>
        </c:ser>
        <c:ser>
          <c:idx val="1"/>
          <c:order val="1"/>
          <c:tx>
            <c:strRef>
              <c:f>TABLICA!$L$22</c:f>
              <c:strCache>
                <c:ptCount val="1"/>
                <c:pt idx="0">
                  <c:v>wiek produkcyjny</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TABLICA!$M$20:$N$20</c:f>
              <c:numCache>
                <c:formatCode>General</c:formatCode>
                <c:ptCount val="2"/>
                <c:pt idx="0">
                  <c:v>2012</c:v>
                </c:pt>
                <c:pt idx="1">
                  <c:v>2022</c:v>
                </c:pt>
              </c:numCache>
            </c:numRef>
          </c:cat>
          <c:val>
            <c:numRef>
              <c:f>TABLICA!$M$22:$N$22</c:f>
              <c:numCache>
                <c:formatCode>0.0%</c:formatCode>
                <c:ptCount val="2"/>
                <c:pt idx="0">
                  <c:v>0.65523876158824568</c:v>
                </c:pt>
                <c:pt idx="1">
                  <c:v>0.59066427289048473</c:v>
                </c:pt>
              </c:numCache>
            </c:numRef>
          </c:val>
          <c:extLst xmlns:c16r2="http://schemas.microsoft.com/office/drawing/2015/06/chart">
            <c:ext xmlns:c16="http://schemas.microsoft.com/office/drawing/2014/chart" uri="{C3380CC4-5D6E-409C-BE32-E72D297353CC}">
              <c16:uniqueId val="{00000001-CB3C-3147-BA68-C3034B7FA729}"/>
            </c:ext>
          </c:extLst>
        </c:ser>
        <c:ser>
          <c:idx val="2"/>
          <c:order val="2"/>
          <c:tx>
            <c:strRef>
              <c:f>TABLICA!$L$23</c:f>
              <c:strCache>
                <c:ptCount val="1"/>
                <c:pt idx="0">
                  <c:v>wiek poprodukcyjny</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TABLICA!$M$20:$N$20</c:f>
              <c:numCache>
                <c:formatCode>General</c:formatCode>
                <c:ptCount val="2"/>
                <c:pt idx="0">
                  <c:v>2012</c:v>
                </c:pt>
                <c:pt idx="1">
                  <c:v>2022</c:v>
                </c:pt>
              </c:numCache>
            </c:numRef>
          </c:cat>
          <c:val>
            <c:numRef>
              <c:f>TABLICA!$M$23:$N$23</c:f>
              <c:numCache>
                <c:formatCode>0.0%</c:formatCode>
                <c:ptCount val="2"/>
                <c:pt idx="0">
                  <c:v>0.14815462655238767</c:v>
                </c:pt>
                <c:pt idx="1">
                  <c:v>0.23319369638938758</c:v>
                </c:pt>
              </c:numCache>
            </c:numRef>
          </c:val>
          <c:extLst xmlns:c16r2="http://schemas.microsoft.com/office/drawing/2015/06/chart">
            <c:ext xmlns:c16="http://schemas.microsoft.com/office/drawing/2014/chart" uri="{C3380CC4-5D6E-409C-BE32-E72D297353CC}">
              <c16:uniqueId val="{00000002-CB3C-3147-BA68-C3034B7FA729}"/>
            </c:ext>
          </c:extLst>
        </c:ser>
        <c:overlap val="100"/>
        <c:axId val="82547072"/>
        <c:axId val="82548608"/>
      </c:barChart>
      <c:catAx>
        <c:axId val="825470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2548608"/>
        <c:crosses val="autoZero"/>
        <c:auto val="1"/>
        <c:lblAlgn val="ctr"/>
        <c:lblOffset val="100"/>
      </c:catAx>
      <c:valAx>
        <c:axId val="82548608"/>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254707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bezpieczeństwo!$B$24</c:f>
              <c:strCache>
                <c:ptCount val="1"/>
                <c:pt idx="0">
                  <c:v>przestępstwa</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bezpieczeństwo!$C$23:$H$23</c:f>
              <c:strCache>
                <c:ptCount val="6"/>
                <c:pt idx="0">
                  <c:v>2017</c:v>
                </c:pt>
                <c:pt idx="1">
                  <c:v>2018</c:v>
                </c:pt>
                <c:pt idx="2">
                  <c:v>2019</c:v>
                </c:pt>
                <c:pt idx="3">
                  <c:v>2020</c:v>
                </c:pt>
                <c:pt idx="4">
                  <c:v>2021</c:v>
                </c:pt>
                <c:pt idx="5">
                  <c:v>2022</c:v>
                </c:pt>
              </c:strCache>
            </c:strRef>
          </c:cat>
          <c:val>
            <c:numRef>
              <c:f>bezpieczeństwo!$C$24:$H$24</c:f>
              <c:numCache>
                <c:formatCode>#,##0</c:formatCode>
                <c:ptCount val="6"/>
                <c:pt idx="0">
                  <c:v>1099</c:v>
                </c:pt>
                <c:pt idx="1">
                  <c:v>2432</c:v>
                </c:pt>
                <c:pt idx="2">
                  <c:v>1107</c:v>
                </c:pt>
                <c:pt idx="3">
                  <c:v>1990</c:v>
                </c:pt>
                <c:pt idx="4">
                  <c:v>1761</c:v>
                </c:pt>
                <c:pt idx="5">
                  <c:v>885</c:v>
                </c:pt>
              </c:numCache>
            </c:numRef>
          </c:val>
          <c:extLst xmlns:c16r2="http://schemas.microsoft.com/office/drawing/2015/06/chart">
            <c:ext xmlns:c16="http://schemas.microsoft.com/office/drawing/2014/chart" uri="{C3380CC4-5D6E-409C-BE32-E72D297353CC}">
              <c16:uniqueId val="{00000000-0234-49E4-B311-64243DCBA700}"/>
            </c:ext>
          </c:extLst>
        </c:ser>
        <c:dLbls>
          <c:showVal val="1"/>
        </c:dLbls>
        <c:gapWidth val="219"/>
        <c:overlap val="-27"/>
        <c:axId val="116872320"/>
        <c:axId val="116873856"/>
      </c:barChart>
      <c:lineChart>
        <c:grouping val="standard"/>
        <c:ser>
          <c:idx val="1"/>
          <c:order val="1"/>
          <c:tx>
            <c:strRef>
              <c:f>bezpieczeństwo!$B$25</c:f>
              <c:strCache>
                <c:ptCount val="1"/>
                <c:pt idx="0">
                  <c:v>wskaźnik wykrywalności sprawców przestępstw</c:v>
                </c:pt>
              </c:strCache>
            </c:strRef>
          </c:tx>
          <c:spPr>
            <a:ln w="28575" cap="rnd">
              <a:solidFill>
                <a:schemeClr val="accent2"/>
              </a:solidFill>
              <a:round/>
            </a:ln>
            <a:effectLst/>
          </c:spPr>
          <c:marker>
            <c:symbol val="none"/>
          </c:marke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bezpieczeństwo!$C$23:$H$23</c:f>
              <c:strCache>
                <c:ptCount val="6"/>
                <c:pt idx="0">
                  <c:v>2017</c:v>
                </c:pt>
                <c:pt idx="1">
                  <c:v>2018</c:v>
                </c:pt>
                <c:pt idx="2">
                  <c:v>2019</c:v>
                </c:pt>
                <c:pt idx="3">
                  <c:v>2020</c:v>
                </c:pt>
                <c:pt idx="4">
                  <c:v>2021</c:v>
                </c:pt>
                <c:pt idx="5">
                  <c:v>2022</c:v>
                </c:pt>
              </c:strCache>
            </c:strRef>
          </c:cat>
          <c:val>
            <c:numRef>
              <c:f>bezpieczeństwo!$C$25:$H$25</c:f>
              <c:numCache>
                <c:formatCode>0.0%</c:formatCode>
                <c:ptCount val="6"/>
                <c:pt idx="0">
                  <c:v>0.8510000000000002</c:v>
                </c:pt>
                <c:pt idx="1">
                  <c:v>0.93400000000000005</c:v>
                </c:pt>
                <c:pt idx="2">
                  <c:v>0.8550000000000002</c:v>
                </c:pt>
                <c:pt idx="3">
                  <c:v>0.91200000000000003</c:v>
                </c:pt>
                <c:pt idx="4">
                  <c:v>0.88100000000000001</c:v>
                </c:pt>
                <c:pt idx="5">
                  <c:v>0.74800000000000022</c:v>
                </c:pt>
              </c:numCache>
            </c:numRef>
          </c:val>
          <c:extLst xmlns:c16r2="http://schemas.microsoft.com/office/drawing/2015/06/chart">
            <c:ext xmlns:c16="http://schemas.microsoft.com/office/drawing/2014/chart" uri="{C3380CC4-5D6E-409C-BE32-E72D297353CC}">
              <c16:uniqueId val="{00000001-0234-49E4-B311-64243DCBA700}"/>
            </c:ext>
          </c:extLst>
        </c:ser>
        <c:dLbls>
          <c:showVal val="1"/>
        </c:dLbls>
        <c:marker val="1"/>
        <c:axId val="116889472"/>
        <c:axId val="116887936"/>
      </c:lineChart>
      <c:catAx>
        <c:axId val="1168723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873856"/>
        <c:crosses val="autoZero"/>
        <c:auto val="1"/>
        <c:lblAlgn val="ctr"/>
        <c:lblOffset val="100"/>
      </c:catAx>
      <c:valAx>
        <c:axId val="11687385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872320"/>
        <c:crosses val="autoZero"/>
        <c:crossBetween val="between"/>
      </c:valAx>
      <c:valAx>
        <c:axId val="116887936"/>
        <c:scaling>
          <c:orientation val="minMax"/>
        </c:scaling>
        <c:axPos val="r"/>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889472"/>
        <c:crosses val="max"/>
        <c:crossBetween val="between"/>
      </c:valAx>
      <c:catAx>
        <c:axId val="116889472"/>
        <c:scaling>
          <c:orientation val="minMax"/>
        </c:scaling>
        <c:delete val="1"/>
        <c:axPos val="b"/>
        <c:numFmt formatCode="General" sourceLinked="1"/>
        <c:majorTickMark val="none"/>
        <c:tickLblPos val="nextTo"/>
        <c:crossAx val="116887936"/>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Pt>
            <c:idx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4-EFDD-714E-AC4D-75ECBDFFE6C6}"/>
              </c:ext>
            </c:extLst>
          </c:dPt>
          <c:dPt>
            <c:idx val="1"/>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3-EFDD-714E-AC4D-75ECBDFFE6C6}"/>
              </c:ext>
            </c:extLst>
          </c:dPt>
          <c:dPt>
            <c:idx val="2"/>
            <c:spPr>
              <a:solidFill>
                <a:schemeClr val="accent2"/>
              </a:solidFill>
              <a:ln>
                <a:noFill/>
              </a:ln>
              <a:effectLst/>
            </c:spPr>
            <c:extLst xmlns:c16r2="http://schemas.microsoft.com/office/drawing/2015/06/chart">
              <c:ext xmlns:c16="http://schemas.microsoft.com/office/drawing/2014/chart" uri="{C3380CC4-5D6E-409C-BE32-E72D297353CC}">
                <c16:uniqueId val="{00000002-EFDD-714E-AC4D-75ECBDFFE6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TABLICA!$B$12:$B$15</c:f>
              <c:strCache>
                <c:ptCount val="4"/>
                <c:pt idx="0">
                  <c:v>Polska</c:v>
                </c:pt>
                <c:pt idx="1">
                  <c:v>woj. zachodniopomorskie</c:v>
                </c:pt>
                <c:pt idx="2">
                  <c:v>pow. choszczeński</c:v>
                </c:pt>
                <c:pt idx="3">
                  <c:v>pow. stargardzki</c:v>
                </c:pt>
              </c:strCache>
            </c:strRef>
          </c:cat>
          <c:val>
            <c:numRef>
              <c:f>TABLICA!$C$12:$C$15</c:f>
              <c:numCache>
                <c:formatCode>#\ ##0.0</c:formatCode>
                <c:ptCount val="4"/>
                <c:pt idx="0">
                  <c:v>22.810000000000006</c:v>
                </c:pt>
                <c:pt idx="1">
                  <c:v>22.279999999999994</c:v>
                </c:pt>
                <c:pt idx="2">
                  <c:v>19.64</c:v>
                </c:pt>
                <c:pt idx="3">
                  <c:v>18.25</c:v>
                </c:pt>
              </c:numCache>
            </c:numRef>
          </c:val>
          <c:extLst xmlns:c16r2="http://schemas.microsoft.com/office/drawing/2015/06/chart">
            <c:ext xmlns:c16="http://schemas.microsoft.com/office/drawing/2014/chart" uri="{C3380CC4-5D6E-409C-BE32-E72D297353CC}">
              <c16:uniqueId val="{00000000-EFDD-714E-AC4D-75ECBDFFE6C6}"/>
            </c:ext>
          </c:extLst>
        </c:ser>
        <c:gapWidth val="219"/>
        <c:overlap val="-27"/>
        <c:axId val="117512832"/>
        <c:axId val="117522816"/>
      </c:barChart>
      <c:catAx>
        <c:axId val="1175128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7522816"/>
        <c:crosses val="autoZero"/>
        <c:auto val="1"/>
        <c:lblAlgn val="ctr"/>
        <c:lblOffset val="100"/>
      </c:catAx>
      <c:valAx>
        <c:axId val="11752281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75128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Pt>
            <c:idx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EF0B-0B4D-A78A-5A62BB76802A}"/>
              </c:ext>
            </c:extLst>
          </c:dPt>
          <c:dPt>
            <c:idx val="1"/>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2-EF0B-0B4D-A78A-5A62BB76802A}"/>
              </c:ext>
            </c:extLst>
          </c:dPt>
          <c:dPt>
            <c:idx val="2"/>
            <c:spPr>
              <a:solidFill>
                <a:schemeClr val="accent2"/>
              </a:solidFill>
              <a:ln>
                <a:noFill/>
              </a:ln>
              <a:effectLst/>
            </c:spPr>
            <c:extLst xmlns:c16r2="http://schemas.microsoft.com/office/drawing/2015/06/chart">
              <c:ext xmlns:c16="http://schemas.microsoft.com/office/drawing/2014/chart" uri="{C3380CC4-5D6E-409C-BE32-E72D297353CC}">
                <c16:uniqueId val="{00000003-EF0B-0B4D-A78A-5A62BB76802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TABLICA!$B$14:$B$17</c:f>
              <c:strCache>
                <c:ptCount val="4"/>
                <c:pt idx="0">
                  <c:v>Polska</c:v>
                </c:pt>
                <c:pt idx="1">
                  <c:v>woj. zachodniopomorskie</c:v>
                </c:pt>
                <c:pt idx="2">
                  <c:v>pow. choszczeński</c:v>
                </c:pt>
                <c:pt idx="3">
                  <c:v>pow. stargardzki</c:v>
                </c:pt>
              </c:strCache>
            </c:strRef>
          </c:cat>
          <c:val>
            <c:numRef>
              <c:f>TABLICA!$C$14:$C$17</c:f>
              <c:numCache>
                <c:formatCode>0.0%</c:formatCode>
                <c:ptCount val="4"/>
                <c:pt idx="0">
                  <c:v>0.71100000000000019</c:v>
                </c:pt>
                <c:pt idx="1">
                  <c:v>0.71500000000000019</c:v>
                </c:pt>
                <c:pt idx="2">
                  <c:v>0.74800000000000022</c:v>
                </c:pt>
                <c:pt idx="3">
                  <c:v>0.7140000000000003</c:v>
                </c:pt>
              </c:numCache>
            </c:numRef>
          </c:val>
          <c:extLst xmlns:c16r2="http://schemas.microsoft.com/office/drawing/2015/06/chart">
            <c:ext xmlns:c16="http://schemas.microsoft.com/office/drawing/2014/chart" uri="{C3380CC4-5D6E-409C-BE32-E72D297353CC}">
              <c16:uniqueId val="{00000000-EF0B-0B4D-A78A-5A62BB76802A}"/>
            </c:ext>
          </c:extLst>
        </c:ser>
        <c:gapWidth val="219"/>
        <c:overlap val="-27"/>
        <c:axId val="117560064"/>
        <c:axId val="117561600"/>
      </c:barChart>
      <c:catAx>
        <c:axId val="117560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7561600"/>
        <c:crosses val="autoZero"/>
        <c:auto val="1"/>
        <c:lblAlgn val="ctr"/>
        <c:lblOffset val="100"/>
      </c:catAx>
      <c:valAx>
        <c:axId val="117561600"/>
        <c:scaling>
          <c:orientation val="minMax"/>
          <c:min val="0"/>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756006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33285556780595399"/>
          <c:y val="0.19858870967741934"/>
          <c:w val="0.33428886438809291"/>
          <c:h val="0.76411290322580661"/>
        </c:manualLayout>
      </c:layout>
      <c:pieChart>
        <c:varyColors val="1"/>
        <c:ser>
          <c:idx val="0"/>
          <c:order val="0"/>
          <c:dLbls>
            <c:dLbl>
              <c:idx val="0"/>
              <c:numFmt formatCode="0.0%" sourceLinked="0"/>
              <c:spPr>
                <a:noFill/>
                <a:ln>
                  <a:noFill/>
                </a:ln>
                <a:effectLst/>
              </c:spPr>
              <c:txPr>
                <a:bodyPr/>
                <a:lstStyle/>
                <a:p>
                  <a:pPr>
                    <a:defRPr>
                      <a:solidFill>
                        <a:schemeClr val="bg1"/>
                      </a:solidFill>
                    </a:defRPr>
                  </a:pPr>
                  <a:endParaRPr lang="pl-PL"/>
                </a:p>
              </c:txPr>
            </c:dLbl>
            <c:dLbl>
              <c:idx val="1"/>
              <c:numFmt formatCode="0.0%" sourceLinked="0"/>
              <c:spPr>
                <a:noFill/>
                <a:ln>
                  <a:noFill/>
                </a:ln>
                <a:effectLst/>
              </c:spPr>
              <c:txPr>
                <a:bodyPr/>
                <a:lstStyle/>
                <a:p>
                  <a:pPr>
                    <a:defRPr>
                      <a:solidFill>
                        <a:schemeClr val="bg1"/>
                      </a:solidFill>
                    </a:defRPr>
                  </a:pPr>
                  <a:endParaRPr lang="pl-PL"/>
                </a:p>
              </c:txPr>
            </c:dLbl>
            <c:dLbl>
              <c:idx val="2"/>
              <c:numFmt formatCode="0.0%" sourceLinked="0"/>
              <c:spPr>
                <a:noFill/>
                <a:ln>
                  <a:noFill/>
                </a:ln>
                <a:effectLst/>
              </c:spPr>
              <c:txPr>
                <a:bodyPr/>
                <a:lstStyle/>
                <a:p>
                  <a:pPr>
                    <a:defRPr>
                      <a:solidFill>
                        <a:schemeClr val="bg1"/>
                      </a:solidFill>
                    </a:defRPr>
                  </a:pPr>
                  <a:endParaRPr lang="pl-PL"/>
                </a:p>
              </c:txPr>
            </c:dLbl>
            <c:dLbl>
              <c:idx val="3"/>
              <c:numFmt formatCode="0.0%" sourceLinked="0"/>
              <c:spPr>
                <a:noFill/>
                <a:ln>
                  <a:noFill/>
                </a:ln>
                <a:effectLst/>
              </c:spPr>
              <c:txPr>
                <a:bodyPr/>
                <a:lstStyle/>
                <a:p>
                  <a:pPr>
                    <a:defRPr/>
                  </a:pPr>
                  <a:endParaRPr lang="pl-PL"/>
                </a:p>
              </c:txPr>
            </c:dLbl>
            <c:numFmt formatCode="0.0%" sourceLinked="0"/>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wykresy!$A$14:$A$18</c:f>
              <c:strCache>
                <c:ptCount val="5"/>
                <c:pt idx="0">
                  <c:v>tak</c:v>
                </c:pt>
                <c:pt idx="1">
                  <c:v>raczej tak</c:v>
                </c:pt>
                <c:pt idx="2">
                  <c:v>trudno powiedzieć</c:v>
                </c:pt>
                <c:pt idx="3">
                  <c:v>raczej nie</c:v>
                </c:pt>
                <c:pt idx="4">
                  <c:v>nie</c:v>
                </c:pt>
              </c:strCache>
            </c:strRef>
          </c:cat>
          <c:val>
            <c:numRef>
              <c:f>wykresy!$G$14:$G$18</c:f>
              <c:numCache>
                <c:formatCode>General</c:formatCode>
                <c:ptCount val="5"/>
                <c:pt idx="0">
                  <c:v>14</c:v>
                </c:pt>
                <c:pt idx="1">
                  <c:v>44</c:v>
                </c:pt>
                <c:pt idx="2">
                  <c:v>33</c:v>
                </c:pt>
                <c:pt idx="3">
                  <c:v>11</c:v>
                </c:pt>
                <c:pt idx="4">
                  <c:v>3</c:v>
                </c:pt>
              </c:numCache>
            </c:numRef>
          </c:val>
          <c:extLst xmlns:c16r2="http://schemas.microsoft.com/office/drawing/2015/06/chart">
            <c:ext xmlns:c16="http://schemas.microsoft.com/office/drawing/2014/chart" uri="{C3380CC4-5D6E-409C-BE32-E72D297353CC}">
              <c16:uniqueId val="{00000001-3727-0D41-8BE2-112E30FB3AC0}"/>
            </c:ext>
          </c:extLst>
        </c:ser>
        <c:dLbls>
          <c:showCatName val="1"/>
          <c:showPercent val="1"/>
        </c:dLbls>
        <c:firstSliceAng val="0"/>
      </c:pieChart>
    </c:plotArea>
    <c:plotVisOnly val="1"/>
    <c:dispBlanksAs val="zero"/>
  </c:chart>
  <c:spPr>
    <a:ln>
      <a:noFill/>
    </a:ln>
  </c:spPr>
  <c:txPr>
    <a:bodyPr/>
    <a:lstStyle/>
    <a:p>
      <a:pPr>
        <a:defRPr sz="1000"/>
      </a:pPr>
      <a:endParaRPr lang="pl-PL"/>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wykresy!$A$23:$A$30</c:f>
              <c:strCache>
                <c:ptCount val="8"/>
                <c:pt idx="0">
                  <c:v>przemoc domowa</c:v>
                </c:pt>
                <c:pt idx="1">
                  <c:v>częste włamania i kradzieże</c:v>
                </c:pt>
                <c:pt idx="2">
                  <c:v>brak patroli policyjnych</c:v>
                </c:pt>
                <c:pt idx="3">
                  <c:v>brak monitoringu wizyjnego</c:v>
                </c:pt>
                <c:pt idx="4">
                  <c:v>osoby spożywające alkohol w miejscach publicznych</c:v>
                </c:pt>
                <c:pt idx="5">
                  <c:v>wandalizm</c:v>
                </c:pt>
                <c:pt idx="6">
                  <c:v>zagrożenia na drodze (piractwo drogowe, nietrzeźwi bądź pod wpływem środków psychoakt. kierowcy)</c:v>
                </c:pt>
                <c:pt idx="7">
                  <c:v>słabe oświetlenie</c:v>
                </c:pt>
              </c:strCache>
            </c:strRef>
          </c:cat>
          <c:val>
            <c:numRef>
              <c:f>wykresy!$C$23:$C$30</c:f>
              <c:numCache>
                <c:formatCode>0.0%</c:formatCode>
                <c:ptCount val="8"/>
                <c:pt idx="0">
                  <c:v>7.1428571428571425E-2</c:v>
                </c:pt>
                <c:pt idx="1">
                  <c:v>0.42857142857142855</c:v>
                </c:pt>
                <c:pt idx="2">
                  <c:v>0.42857142857142855</c:v>
                </c:pt>
                <c:pt idx="3">
                  <c:v>0.5</c:v>
                </c:pt>
                <c:pt idx="4">
                  <c:v>0.5</c:v>
                </c:pt>
                <c:pt idx="5">
                  <c:v>0.5</c:v>
                </c:pt>
                <c:pt idx="6">
                  <c:v>0.6428571428571429</c:v>
                </c:pt>
                <c:pt idx="7">
                  <c:v>0.71428571428571452</c:v>
                </c:pt>
              </c:numCache>
            </c:numRef>
          </c:val>
          <c:extLst xmlns:c16r2="http://schemas.microsoft.com/office/drawing/2015/06/chart">
            <c:ext xmlns:c16="http://schemas.microsoft.com/office/drawing/2014/chart" uri="{C3380CC4-5D6E-409C-BE32-E72D297353CC}">
              <c16:uniqueId val="{00000000-389F-0B4A-9274-6A937880F667}"/>
            </c:ext>
          </c:extLst>
        </c:ser>
        <c:axId val="116953856"/>
        <c:axId val="116955392"/>
      </c:barChart>
      <c:catAx>
        <c:axId val="116953856"/>
        <c:scaling>
          <c:orientation val="minMax"/>
        </c:scaling>
        <c:axPos val="l"/>
        <c:numFmt formatCode="General" sourceLinked="0"/>
        <c:tickLblPos val="nextTo"/>
        <c:txPr>
          <a:bodyPr/>
          <a:lstStyle/>
          <a:p>
            <a:pPr>
              <a:defRPr sz="900"/>
            </a:pPr>
            <a:endParaRPr lang="pl-PL"/>
          </a:p>
        </c:txPr>
        <c:crossAx val="116955392"/>
        <c:crosses val="autoZero"/>
        <c:auto val="1"/>
        <c:lblAlgn val="ctr"/>
        <c:lblOffset val="100"/>
      </c:catAx>
      <c:valAx>
        <c:axId val="116955392"/>
        <c:scaling>
          <c:orientation val="minMax"/>
        </c:scaling>
        <c:axPos val="b"/>
        <c:majorGridlines/>
        <c:numFmt formatCode="0%" sourceLinked="0"/>
        <c:tickLblPos val="nextTo"/>
        <c:crossAx val="116953856"/>
        <c:crosses val="autoZero"/>
        <c:crossBetween val="between"/>
      </c:valAx>
    </c:plotArea>
    <c:plotVisOnly val="1"/>
    <c:dispBlanksAs val="gap"/>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Pt>
            <c:idx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D9A6-6842-B43A-AB9720D58B48}"/>
              </c:ext>
            </c:extLst>
          </c:dPt>
          <c:dPt>
            <c:idx val="1"/>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2-D9A6-6842-B43A-AB9720D58B48}"/>
              </c:ext>
            </c:extLst>
          </c:dPt>
          <c:dPt>
            <c:idx val="2"/>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3-D9A6-6842-B43A-AB9720D58B48}"/>
              </c:ext>
            </c:extLst>
          </c:dPt>
          <c:dPt>
            <c:idx val="4"/>
            <c:spPr>
              <a:solidFill>
                <a:schemeClr val="accent2"/>
              </a:solidFill>
              <a:ln>
                <a:noFill/>
              </a:ln>
              <a:effectLst/>
            </c:spPr>
            <c:extLst xmlns:c16r2="http://schemas.microsoft.com/office/drawing/2015/06/chart">
              <c:ext xmlns:c16="http://schemas.microsoft.com/office/drawing/2014/chart" uri="{C3380CC4-5D6E-409C-BE32-E72D297353CC}">
                <c16:uniqueId val="{00000004-D9A6-6842-B43A-AB9720D58B4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TABLICA!$B$17:$B$24</c:f>
              <c:strCache>
                <c:ptCount val="8"/>
                <c:pt idx="0">
                  <c:v>Polska</c:v>
                </c:pt>
                <c:pt idx="1">
                  <c:v>woj. zachodniop.</c:v>
                </c:pt>
                <c:pt idx="2">
                  <c:v>pow. chozczeński</c:v>
                </c:pt>
                <c:pt idx="3">
                  <c:v>Drawno</c:v>
                </c:pt>
                <c:pt idx="4">
                  <c:v>Recz</c:v>
                </c:pt>
                <c:pt idx="5">
                  <c:v>Pełczyce</c:v>
                </c:pt>
                <c:pt idx="6">
                  <c:v>Dobrzany</c:v>
                </c:pt>
                <c:pt idx="7">
                  <c:v>Chociwel</c:v>
                </c:pt>
              </c:strCache>
            </c:strRef>
          </c:cat>
          <c:val>
            <c:numRef>
              <c:f>TABLICA!$C$17:$C$24</c:f>
              <c:numCache>
                <c:formatCode>#\ ##0.0</c:formatCode>
                <c:ptCount val="8"/>
                <c:pt idx="0">
                  <c:v>4.26</c:v>
                </c:pt>
                <c:pt idx="1">
                  <c:v>4.63</c:v>
                </c:pt>
                <c:pt idx="2">
                  <c:v>4.6599999999999984</c:v>
                </c:pt>
                <c:pt idx="3">
                  <c:v>5.3599999999999985</c:v>
                </c:pt>
                <c:pt idx="4">
                  <c:v>4.3899999999999997</c:v>
                </c:pt>
                <c:pt idx="5">
                  <c:v>4.29</c:v>
                </c:pt>
                <c:pt idx="6">
                  <c:v>4.17</c:v>
                </c:pt>
                <c:pt idx="7">
                  <c:v>2.5499999999999998</c:v>
                </c:pt>
              </c:numCache>
            </c:numRef>
          </c:val>
          <c:extLst xmlns:c16r2="http://schemas.microsoft.com/office/drawing/2015/06/chart">
            <c:ext xmlns:c16="http://schemas.microsoft.com/office/drawing/2014/chart" uri="{C3380CC4-5D6E-409C-BE32-E72D297353CC}">
              <c16:uniqueId val="{00000000-D9A6-6842-B43A-AB9720D58B48}"/>
            </c:ext>
          </c:extLst>
        </c:ser>
        <c:gapWidth val="219"/>
        <c:overlap val="-27"/>
        <c:axId val="115297280"/>
        <c:axId val="115315456"/>
      </c:barChart>
      <c:catAx>
        <c:axId val="1152972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5315456"/>
        <c:crosses val="autoZero"/>
        <c:auto val="1"/>
        <c:lblAlgn val="ctr"/>
        <c:lblOffset val="100"/>
      </c:catAx>
      <c:valAx>
        <c:axId val="115315456"/>
        <c:scaling>
          <c:orientation val="minMax"/>
        </c:scaling>
        <c:axPos val="l"/>
        <c:majorGridlines>
          <c:spPr>
            <a:ln w="9525" cap="flat" cmpd="sng" algn="ctr">
              <a:solidFill>
                <a:schemeClr val="tx1">
                  <a:lumMod val="15000"/>
                  <a:lumOff val="85000"/>
                </a:schemeClr>
              </a:solidFill>
              <a:round/>
            </a:ln>
            <a:effectLst/>
          </c:spPr>
        </c:majorGridlines>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529728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dLbls>
            <c:dLbl>
              <c:idx val="1"/>
              <c:numFmt formatCode="0.0%" sourceLinked="0"/>
              <c:spPr>
                <a:noFill/>
                <a:ln>
                  <a:noFill/>
                </a:ln>
                <a:effectLst/>
              </c:spPr>
              <c:txPr>
                <a:bodyPr wrap="square" lIns="38100" tIns="19050" rIns="38100" bIns="19050" anchor="ctr">
                  <a:spAutoFit/>
                </a:bodyPr>
                <a:lstStyle/>
                <a:p>
                  <a:pPr>
                    <a:defRPr>
                      <a:solidFill>
                        <a:schemeClr val="bg1"/>
                      </a:solidFill>
                    </a:defRPr>
                  </a:pPr>
                  <a:endParaRPr lang="pl-PL"/>
                </a:p>
              </c:txPr>
            </c:dLbl>
            <c:dLbl>
              <c:idx val="2"/>
              <c:numFmt formatCode="0.0%" sourceLinked="0"/>
              <c:spPr>
                <a:noFill/>
                <a:ln>
                  <a:noFill/>
                </a:ln>
                <a:effectLst/>
              </c:spPr>
              <c:txPr>
                <a:bodyPr wrap="square" lIns="38100" tIns="19050" rIns="38100" bIns="19050" anchor="ctr">
                  <a:spAutoFit/>
                </a:bodyPr>
                <a:lstStyle/>
                <a:p>
                  <a:pPr>
                    <a:defRPr>
                      <a:solidFill>
                        <a:schemeClr val="bg1"/>
                      </a:solidFill>
                    </a:defRPr>
                  </a:pPr>
                  <a:endParaRPr lang="pl-PL"/>
                </a:p>
              </c:txPr>
            </c:dLbl>
            <c:dLbl>
              <c:idx val="3"/>
              <c:numFmt formatCode="0.0%" sourceLinked="0"/>
              <c:spPr>
                <a:noFill/>
                <a:ln>
                  <a:noFill/>
                </a:ln>
                <a:effectLst/>
              </c:spPr>
              <c:txPr>
                <a:bodyPr wrap="square" lIns="38100" tIns="19050" rIns="38100" bIns="19050" anchor="ctr">
                  <a:spAutoFit/>
                </a:bodyPr>
                <a:lstStyle/>
                <a:p>
                  <a:pPr>
                    <a:defRPr>
                      <a:solidFill>
                        <a:schemeClr val="bg1"/>
                      </a:solidFill>
                    </a:defRPr>
                  </a:pPr>
                  <a:endParaRPr lang="pl-PL"/>
                </a:p>
              </c:txPr>
            </c:dLbl>
            <c:numFmt formatCode="0.0%" sourceLinked="0"/>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'[Recz - SRPS.xlsx]wykresy'!$A$4:$A$8</c:f>
              <c:strCache>
                <c:ptCount val="5"/>
                <c:pt idx="0">
                  <c:v>bardzo dobre</c:v>
                </c:pt>
                <c:pt idx="1">
                  <c:v>dobre</c:v>
                </c:pt>
                <c:pt idx="2">
                  <c:v>średnie</c:v>
                </c:pt>
                <c:pt idx="3">
                  <c:v>złe</c:v>
                </c:pt>
                <c:pt idx="4">
                  <c:v>bardzo złe</c:v>
                </c:pt>
              </c:strCache>
            </c:strRef>
          </c:cat>
          <c:val>
            <c:numRef>
              <c:f>'[Recz - SRPS.xlsx]wykresy'!$G$4:$G$8</c:f>
              <c:numCache>
                <c:formatCode>General</c:formatCode>
                <c:ptCount val="5"/>
                <c:pt idx="0">
                  <c:v>2</c:v>
                </c:pt>
                <c:pt idx="1">
                  <c:v>24</c:v>
                </c:pt>
                <c:pt idx="2">
                  <c:v>64</c:v>
                </c:pt>
                <c:pt idx="3">
                  <c:v>11</c:v>
                </c:pt>
                <c:pt idx="4">
                  <c:v>4</c:v>
                </c:pt>
              </c:numCache>
            </c:numRef>
          </c:val>
          <c:extLst xmlns:c16r2="http://schemas.microsoft.com/office/drawing/2015/06/chart">
            <c:ext xmlns:c16="http://schemas.microsoft.com/office/drawing/2014/chart" uri="{C3380CC4-5D6E-409C-BE32-E72D297353CC}">
              <c16:uniqueId val="{00000000-BD09-5042-902A-EC112B69B038}"/>
            </c:ext>
          </c:extLst>
        </c:ser>
        <c:dLbls>
          <c:showCatName val="1"/>
          <c:showPercent val="1"/>
        </c:dLbls>
        <c:firstSliceAng val="0"/>
      </c:pieChart>
    </c:plotArea>
    <c:plotVisOnly val="1"/>
    <c:dispBlanksAs val="zero"/>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'GOPS Skała'!$A$203</c:f>
              <c:strCache>
                <c:ptCount val="1"/>
                <c:pt idx="0">
                  <c:v>gospodarstwa domowe korzystające ze środowiskowej pomocy społecznej</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'GOPS Skała'!$B$202:$G$202</c:f>
              <c:numCache>
                <c:formatCode>General</c:formatCode>
                <c:ptCount val="6"/>
                <c:pt idx="0">
                  <c:v>2017</c:v>
                </c:pt>
                <c:pt idx="1">
                  <c:v>2018</c:v>
                </c:pt>
                <c:pt idx="2">
                  <c:v>2019</c:v>
                </c:pt>
                <c:pt idx="3">
                  <c:v>2020</c:v>
                </c:pt>
                <c:pt idx="4">
                  <c:v>2021</c:v>
                </c:pt>
                <c:pt idx="5">
                  <c:v>2022</c:v>
                </c:pt>
              </c:numCache>
            </c:numRef>
          </c:cat>
          <c:val>
            <c:numRef>
              <c:f>'GOPS Skała'!$B$203:$G$203</c:f>
              <c:numCache>
                <c:formatCode>#,##0</c:formatCode>
                <c:ptCount val="6"/>
                <c:pt idx="0">
                  <c:v>343</c:v>
                </c:pt>
                <c:pt idx="1">
                  <c:v>303</c:v>
                </c:pt>
                <c:pt idx="2">
                  <c:v>270</c:v>
                </c:pt>
                <c:pt idx="3">
                  <c:v>247</c:v>
                </c:pt>
                <c:pt idx="4">
                  <c:v>224</c:v>
                </c:pt>
                <c:pt idx="5">
                  <c:v>202</c:v>
                </c:pt>
              </c:numCache>
            </c:numRef>
          </c:val>
          <c:extLst xmlns:c16r2="http://schemas.microsoft.com/office/drawing/2015/06/chart">
            <c:ext xmlns:c16="http://schemas.microsoft.com/office/drawing/2014/chart" uri="{C3380CC4-5D6E-409C-BE32-E72D297353CC}">
              <c16:uniqueId val="{00000000-D197-41F7-9BF6-1BAC6B203E56}"/>
            </c:ext>
          </c:extLst>
        </c:ser>
        <c:ser>
          <c:idx val="1"/>
          <c:order val="1"/>
          <c:tx>
            <c:strRef>
              <c:f>'GOPS Skała'!$A$204</c:f>
              <c:strCache>
                <c:ptCount val="1"/>
                <c:pt idx="0">
                  <c:v>osoby korzystające ze środowiskowej pomocy społecznej</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'GOPS Skała'!$B$202:$G$202</c:f>
              <c:numCache>
                <c:formatCode>General</c:formatCode>
                <c:ptCount val="6"/>
                <c:pt idx="0">
                  <c:v>2017</c:v>
                </c:pt>
                <c:pt idx="1">
                  <c:v>2018</c:v>
                </c:pt>
                <c:pt idx="2">
                  <c:v>2019</c:v>
                </c:pt>
                <c:pt idx="3">
                  <c:v>2020</c:v>
                </c:pt>
                <c:pt idx="4">
                  <c:v>2021</c:v>
                </c:pt>
                <c:pt idx="5">
                  <c:v>2022</c:v>
                </c:pt>
              </c:numCache>
            </c:numRef>
          </c:cat>
          <c:val>
            <c:numRef>
              <c:f>'GOPS Skała'!$B$204:$G$204</c:f>
              <c:numCache>
                <c:formatCode>#,##0</c:formatCode>
                <c:ptCount val="6"/>
                <c:pt idx="0">
                  <c:v>701</c:v>
                </c:pt>
                <c:pt idx="1">
                  <c:v>604</c:v>
                </c:pt>
                <c:pt idx="2">
                  <c:v>514</c:v>
                </c:pt>
                <c:pt idx="3">
                  <c:v>469</c:v>
                </c:pt>
                <c:pt idx="4">
                  <c:v>416</c:v>
                </c:pt>
                <c:pt idx="5">
                  <c:v>363</c:v>
                </c:pt>
              </c:numCache>
            </c:numRef>
          </c:val>
          <c:extLst xmlns:c16r2="http://schemas.microsoft.com/office/drawing/2015/06/chart">
            <c:ext xmlns:c16="http://schemas.microsoft.com/office/drawing/2014/chart" uri="{C3380CC4-5D6E-409C-BE32-E72D297353CC}">
              <c16:uniqueId val="{00000001-D197-41F7-9BF6-1BAC6B203E56}"/>
            </c:ext>
          </c:extLst>
        </c:ser>
        <c:gapWidth val="219"/>
        <c:overlap val="-27"/>
        <c:axId val="115394816"/>
        <c:axId val="115404800"/>
      </c:barChart>
      <c:lineChart>
        <c:grouping val="standard"/>
        <c:ser>
          <c:idx val="2"/>
          <c:order val="2"/>
          <c:tx>
            <c:strRef>
              <c:f>'GOPS Skała'!$A$205</c:f>
              <c:strCache>
                <c:ptCount val="1"/>
                <c:pt idx="0">
                  <c:v>zasięg korzystania ze środowiskowej pomocy społecznej </c:v>
                </c:pt>
              </c:strCache>
            </c:strRef>
          </c:tx>
          <c:spPr>
            <a:ln w="28575" cap="rnd">
              <a:solidFill>
                <a:schemeClr val="accent3"/>
              </a:solidFill>
              <a:round/>
            </a:ln>
            <a:effectLst/>
          </c:spPr>
          <c:marker>
            <c:symbol val="none"/>
          </c:marker>
          <c:dLbls>
            <c:spPr>
              <a:solidFill>
                <a:schemeClr val="accent3">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'GOPS Skała'!$B$202:$G$202</c:f>
              <c:numCache>
                <c:formatCode>General</c:formatCode>
                <c:ptCount val="6"/>
                <c:pt idx="0">
                  <c:v>2017</c:v>
                </c:pt>
                <c:pt idx="1">
                  <c:v>2018</c:v>
                </c:pt>
                <c:pt idx="2">
                  <c:v>2019</c:v>
                </c:pt>
                <c:pt idx="3">
                  <c:v>2020</c:v>
                </c:pt>
                <c:pt idx="4">
                  <c:v>2021</c:v>
                </c:pt>
                <c:pt idx="5">
                  <c:v>2022</c:v>
                </c:pt>
              </c:numCache>
            </c:numRef>
          </c:cat>
          <c:val>
            <c:numRef>
              <c:f>'GOPS Skała'!$B$205:$G$205</c:f>
              <c:numCache>
                <c:formatCode>0.0%</c:formatCode>
                <c:ptCount val="6"/>
                <c:pt idx="0">
                  <c:v>0.125</c:v>
                </c:pt>
                <c:pt idx="1">
                  <c:v>0.10800000000000003</c:v>
                </c:pt>
                <c:pt idx="2">
                  <c:v>9.4000000000000028E-2</c:v>
                </c:pt>
                <c:pt idx="3">
                  <c:v>9.2000000000000026E-2</c:v>
                </c:pt>
                <c:pt idx="4">
                  <c:v>8.2000000000000003E-2</c:v>
                </c:pt>
                <c:pt idx="5">
                  <c:v>7.1999999999999995E-2</c:v>
                </c:pt>
              </c:numCache>
            </c:numRef>
          </c:val>
          <c:extLst xmlns:c16r2="http://schemas.microsoft.com/office/drawing/2015/06/chart">
            <c:ext xmlns:c16="http://schemas.microsoft.com/office/drawing/2014/chart" uri="{C3380CC4-5D6E-409C-BE32-E72D297353CC}">
              <c16:uniqueId val="{00000002-D197-41F7-9BF6-1BAC6B203E56}"/>
            </c:ext>
          </c:extLst>
        </c:ser>
        <c:marker val="1"/>
        <c:axId val="115407872"/>
        <c:axId val="115406336"/>
      </c:lineChart>
      <c:catAx>
        <c:axId val="1153948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5404800"/>
        <c:crosses val="autoZero"/>
        <c:auto val="1"/>
        <c:lblAlgn val="ctr"/>
        <c:lblOffset val="100"/>
      </c:catAx>
      <c:valAx>
        <c:axId val="11540480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5394816"/>
        <c:crosses val="autoZero"/>
        <c:crossBetween val="between"/>
      </c:valAx>
      <c:valAx>
        <c:axId val="115406336"/>
        <c:scaling>
          <c:orientation val="minMax"/>
        </c:scaling>
        <c:axPos val="r"/>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5407872"/>
        <c:crosses val="max"/>
        <c:crossBetween val="between"/>
      </c:valAx>
      <c:catAx>
        <c:axId val="115407872"/>
        <c:scaling>
          <c:orientation val="minMax"/>
        </c:scaling>
        <c:delete val="1"/>
        <c:axPos val="b"/>
        <c:numFmt formatCode="General" sourceLinked="1"/>
        <c:majorTickMark val="none"/>
        <c:tickLblPos val="nextTo"/>
        <c:crossAx val="115406336"/>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Pt>
            <c:idx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4-DC4D-3148-A5C6-07030B6A9FFB}"/>
              </c:ext>
            </c:extLst>
          </c:dPt>
          <c:dPt>
            <c:idx val="1"/>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3-DC4D-3148-A5C6-07030B6A9FFB}"/>
              </c:ext>
            </c:extLst>
          </c:dPt>
          <c:dPt>
            <c:idx val="2"/>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2-DC4D-3148-A5C6-07030B6A9FFB}"/>
              </c:ext>
            </c:extLst>
          </c:dPt>
          <c:dPt>
            <c:idx val="4"/>
            <c:spPr>
              <a:solidFill>
                <a:schemeClr val="accent2"/>
              </a:solidFill>
              <a:ln>
                <a:noFill/>
              </a:ln>
              <a:effectLst/>
            </c:spPr>
            <c:extLst xmlns:c16r2="http://schemas.microsoft.com/office/drawing/2015/06/chart">
              <c:ext xmlns:c16="http://schemas.microsoft.com/office/drawing/2014/chart" uri="{C3380CC4-5D6E-409C-BE32-E72D297353CC}">
                <c16:uniqueId val="{00000001-DC4D-3148-A5C6-07030B6A9F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TABLICA!$B$15:$B$22</c:f>
              <c:strCache>
                <c:ptCount val="8"/>
                <c:pt idx="0">
                  <c:v>Polska</c:v>
                </c:pt>
                <c:pt idx="1">
                  <c:v>woj. zachodniop.</c:v>
                </c:pt>
                <c:pt idx="2">
                  <c:v>pow. choszczeński</c:v>
                </c:pt>
                <c:pt idx="3">
                  <c:v>Drawno</c:v>
                </c:pt>
                <c:pt idx="4">
                  <c:v>Recz</c:v>
                </c:pt>
                <c:pt idx="5">
                  <c:v>Dobrzany</c:v>
                </c:pt>
                <c:pt idx="6">
                  <c:v>Pełczyce</c:v>
                </c:pt>
                <c:pt idx="7">
                  <c:v>Chociwel</c:v>
                </c:pt>
              </c:strCache>
            </c:strRef>
          </c:cat>
          <c:val>
            <c:numRef>
              <c:f>TABLICA!$C$15:$C$22</c:f>
              <c:numCache>
                <c:formatCode>0.0%</c:formatCode>
                <c:ptCount val="8"/>
                <c:pt idx="0">
                  <c:v>3.4000000000000002E-2</c:v>
                </c:pt>
                <c:pt idx="1">
                  <c:v>3.500000000000001E-2</c:v>
                </c:pt>
                <c:pt idx="2">
                  <c:v>5.5999999999999994E-2</c:v>
                </c:pt>
                <c:pt idx="3">
                  <c:v>8.7000000000000022E-2</c:v>
                </c:pt>
                <c:pt idx="4">
                  <c:v>7.2000000000000022E-2</c:v>
                </c:pt>
                <c:pt idx="5">
                  <c:v>6.9000000000000034E-2</c:v>
                </c:pt>
                <c:pt idx="6">
                  <c:v>0.05</c:v>
                </c:pt>
                <c:pt idx="7">
                  <c:v>4.4000000000000018E-2</c:v>
                </c:pt>
              </c:numCache>
            </c:numRef>
          </c:val>
          <c:extLst xmlns:c16r2="http://schemas.microsoft.com/office/drawing/2015/06/chart">
            <c:ext xmlns:c16="http://schemas.microsoft.com/office/drawing/2014/chart" uri="{C3380CC4-5D6E-409C-BE32-E72D297353CC}">
              <c16:uniqueId val="{00000000-DC4D-3148-A5C6-07030B6A9FFB}"/>
            </c:ext>
          </c:extLst>
        </c:ser>
        <c:gapWidth val="219"/>
        <c:overlap val="-27"/>
        <c:axId val="119964032"/>
        <c:axId val="119965568"/>
      </c:barChart>
      <c:catAx>
        <c:axId val="1199640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9965568"/>
        <c:crosses val="autoZero"/>
        <c:auto val="1"/>
        <c:lblAlgn val="ctr"/>
        <c:lblOffset val="100"/>
      </c:catAx>
      <c:valAx>
        <c:axId val="119965568"/>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99640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'[Recz - SRPS.xlsx]wykresy'!$A$44:$A$55</c:f>
              <c:strCache>
                <c:ptCount val="12"/>
                <c:pt idx="0">
                  <c:v>bezdomność</c:v>
                </c:pt>
                <c:pt idx="1">
                  <c:v>niepełnosprawność i długotrwała choroba</c:v>
                </c:pt>
                <c:pt idx="2">
                  <c:v>przestępczość</c:v>
                </c:pt>
                <c:pt idx="3">
                  <c:v>przemoc w rodzinie</c:v>
                </c:pt>
                <c:pt idx="4">
                  <c:v>problemy opiek.-wych., w tym rodziny wielodzietne i niepełne</c:v>
                </c:pt>
                <c:pt idx="5">
                  <c:v>złe warunki mieszkaniowe</c:v>
                </c:pt>
                <c:pt idx="6">
                  <c:v>inne uzależnienia (np. narkotyki)</c:v>
                </c:pt>
                <c:pt idx="7">
                  <c:v>problemy osób starszych (izolacja, choroby)</c:v>
                </c:pt>
                <c:pt idx="8">
                  <c:v>ubóstwo, zła sytuacja finansowa rodzin</c:v>
                </c:pt>
                <c:pt idx="9">
                  <c:v>migracja osób młodych</c:v>
                </c:pt>
                <c:pt idx="10">
                  <c:v>bezrobocie</c:v>
                </c:pt>
                <c:pt idx="11">
                  <c:v>alkoholizm</c:v>
                </c:pt>
              </c:strCache>
            </c:strRef>
          </c:cat>
          <c:val>
            <c:numRef>
              <c:f>'[Recz - SRPS.xlsx]wykresy'!$C$44:$C$55</c:f>
              <c:numCache>
                <c:formatCode>0.0%</c:formatCode>
                <c:ptCount val="12"/>
                <c:pt idx="0">
                  <c:v>9.5238095238095247E-3</c:v>
                </c:pt>
                <c:pt idx="1">
                  <c:v>2.8571428571428581E-2</c:v>
                </c:pt>
                <c:pt idx="2">
                  <c:v>4.7619047619047623E-2</c:v>
                </c:pt>
                <c:pt idx="3">
                  <c:v>9.5238095238095247E-2</c:v>
                </c:pt>
                <c:pt idx="4">
                  <c:v>0.15238095238095239</c:v>
                </c:pt>
                <c:pt idx="5">
                  <c:v>0.18095238095238106</c:v>
                </c:pt>
                <c:pt idx="6">
                  <c:v>0.2</c:v>
                </c:pt>
                <c:pt idx="7">
                  <c:v>0.2190476190476191</c:v>
                </c:pt>
                <c:pt idx="8">
                  <c:v>0.26666666666666677</c:v>
                </c:pt>
                <c:pt idx="9">
                  <c:v>0.38095238095238115</c:v>
                </c:pt>
                <c:pt idx="10">
                  <c:v>0.47619047619047628</c:v>
                </c:pt>
                <c:pt idx="11">
                  <c:v>0.48571428571428588</c:v>
                </c:pt>
              </c:numCache>
            </c:numRef>
          </c:val>
          <c:extLst xmlns:c16r2="http://schemas.microsoft.com/office/drawing/2015/06/chart">
            <c:ext xmlns:c16="http://schemas.microsoft.com/office/drawing/2014/chart" uri="{C3380CC4-5D6E-409C-BE32-E72D297353CC}">
              <c16:uniqueId val="{00000000-A50C-C447-ACCE-D9A54BD3A762}"/>
            </c:ext>
          </c:extLst>
        </c:ser>
        <c:axId val="120128640"/>
        <c:axId val="120130176"/>
      </c:barChart>
      <c:catAx>
        <c:axId val="120128640"/>
        <c:scaling>
          <c:orientation val="minMax"/>
        </c:scaling>
        <c:axPos val="l"/>
        <c:numFmt formatCode="General" sourceLinked="0"/>
        <c:tickLblPos val="nextTo"/>
        <c:txPr>
          <a:bodyPr/>
          <a:lstStyle/>
          <a:p>
            <a:pPr>
              <a:defRPr sz="900"/>
            </a:pPr>
            <a:endParaRPr lang="pl-PL"/>
          </a:p>
        </c:txPr>
        <c:crossAx val="120130176"/>
        <c:crosses val="autoZero"/>
        <c:auto val="1"/>
        <c:lblAlgn val="ctr"/>
        <c:lblOffset val="100"/>
      </c:catAx>
      <c:valAx>
        <c:axId val="120130176"/>
        <c:scaling>
          <c:orientation val="minMax"/>
        </c:scaling>
        <c:axPos val="b"/>
        <c:majorGridlines/>
        <c:numFmt formatCode="0%" sourceLinked="0"/>
        <c:tickLblPos val="nextTo"/>
        <c:crossAx val="120128640"/>
        <c:crosses val="autoZero"/>
        <c:crossBetween val="between"/>
      </c:valAx>
    </c:plotArea>
    <c:plotVisOnly val="1"/>
    <c:dispBlanksAs val="gap"/>
  </c:chart>
  <c:spPr>
    <a:ln>
      <a:noFill/>
    </a:ln>
  </c:spPr>
  <c:txPr>
    <a:bodyPr/>
    <a:lstStyle/>
    <a:p>
      <a:pPr>
        <a:defRPr sz="1000"/>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0332449864234451"/>
          <c:y val="0.1459506869131989"/>
          <c:w val="0.86534267612963578"/>
          <c:h val="0.46487996572352247"/>
        </c:manualLayout>
      </c:layout>
      <c:barChart>
        <c:barDir val="col"/>
        <c:grouping val="clustered"/>
        <c:ser>
          <c:idx val="0"/>
          <c:order val="0"/>
          <c:spPr>
            <a:solidFill>
              <a:schemeClr val="accent1"/>
            </a:solidFill>
            <a:ln>
              <a:noFill/>
            </a:ln>
            <a:effectLst/>
          </c:spPr>
          <c:dPt>
            <c:idx val="0"/>
            <c:spPr>
              <a:solidFill>
                <a:srgbClr val="002060"/>
              </a:solidFill>
              <a:ln>
                <a:noFill/>
              </a:ln>
              <a:effectLst/>
            </c:spPr>
            <c:extLst xmlns:c16r2="http://schemas.microsoft.com/office/drawing/2015/06/chart">
              <c:ext xmlns:c16="http://schemas.microsoft.com/office/drawing/2014/chart" uri="{C3380CC4-5D6E-409C-BE32-E72D297353CC}">
                <c16:uniqueId val="{0000000D-BD37-4E53-888C-E7E855850829}"/>
              </c:ext>
            </c:extLst>
          </c:dPt>
          <c:dPt>
            <c:idx val="1"/>
            <c:spPr>
              <a:solidFill>
                <a:srgbClr val="002060"/>
              </a:solidFill>
              <a:ln>
                <a:noFill/>
              </a:ln>
              <a:effectLst/>
            </c:spPr>
            <c:extLst xmlns:c16r2="http://schemas.microsoft.com/office/drawing/2015/06/chart">
              <c:ext xmlns:c16="http://schemas.microsoft.com/office/drawing/2014/chart" uri="{C3380CC4-5D6E-409C-BE32-E72D297353CC}">
                <c16:uniqueId val="{0000000C-BD37-4E53-888C-E7E855850829}"/>
              </c:ext>
            </c:extLst>
          </c:dPt>
          <c:dPt>
            <c:idx val="2"/>
            <c:spPr>
              <a:solidFill>
                <a:srgbClr val="002060"/>
              </a:solidFill>
              <a:ln>
                <a:noFill/>
              </a:ln>
              <a:effectLst/>
            </c:spPr>
            <c:extLst xmlns:c16r2="http://schemas.microsoft.com/office/drawing/2015/06/chart">
              <c:ext xmlns:c16="http://schemas.microsoft.com/office/drawing/2014/chart" uri="{C3380CC4-5D6E-409C-BE32-E72D297353CC}">
                <c16:uniqueId val="{0000000B-BD37-4E53-888C-E7E855850829}"/>
              </c:ext>
            </c:extLst>
          </c:dPt>
          <c:dPt>
            <c:idx val="5"/>
            <c:spPr>
              <a:solidFill>
                <a:schemeClr val="accent2"/>
              </a:solidFill>
              <a:ln>
                <a:noFill/>
              </a:ln>
              <a:effectLst/>
            </c:spPr>
            <c:extLst xmlns:c16r2="http://schemas.microsoft.com/office/drawing/2015/06/chart">
              <c:ext xmlns:c16="http://schemas.microsoft.com/office/drawing/2014/chart" uri="{C3380CC4-5D6E-409C-BE32-E72D297353CC}">
                <c16:uniqueId val="{00000005-BD37-4E53-888C-E7E8558508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0"/>
              </c:ext>
            </c:extLst>
          </c:dLbls>
          <c:cat>
            <c:strRef>
              <c:f>'demografia (2)'!$S$23:$S$30</c:f>
              <c:strCache>
                <c:ptCount val="8"/>
                <c:pt idx="0">
                  <c:v>Polska</c:v>
                </c:pt>
                <c:pt idx="1">
                  <c:v>woj. zachodniop.</c:v>
                </c:pt>
                <c:pt idx="2">
                  <c:v>pow. choszczeński</c:v>
                </c:pt>
                <c:pt idx="3">
                  <c:v>Drawno</c:v>
                </c:pt>
                <c:pt idx="4">
                  <c:v>Dobrzany</c:v>
                </c:pt>
                <c:pt idx="5">
                  <c:v>Recz</c:v>
                </c:pt>
                <c:pt idx="6">
                  <c:v>Chociwel</c:v>
                </c:pt>
                <c:pt idx="7">
                  <c:v>Pełczyce</c:v>
                </c:pt>
              </c:strCache>
            </c:strRef>
          </c:cat>
          <c:val>
            <c:numRef>
              <c:f>'demografia (2)'!$T$23:$T$30</c:f>
              <c:numCache>
                <c:formatCode>0.0%</c:formatCode>
                <c:ptCount val="8"/>
                <c:pt idx="0">
                  <c:v>0.22900000000000001</c:v>
                </c:pt>
                <c:pt idx="1">
                  <c:v>0.24200000000000005</c:v>
                </c:pt>
                <c:pt idx="2">
                  <c:v>0.24200000000000005</c:v>
                </c:pt>
                <c:pt idx="3">
                  <c:v>0.26</c:v>
                </c:pt>
                <c:pt idx="4">
                  <c:v>0.23600000000000004</c:v>
                </c:pt>
                <c:pt idx="5">
                  <c:v>0.23300000000000001</c:v>
                </c:pt>
                <c:pt idx="6">
                  <c:v>0.22500000000000001</c:v>
                </c:pt>
                <c:pt idx="7">
                  <c:v>0.21200000000000005</c:v>
                </c:pt>
              </c:numCache>
            </c:numRef>
          </c:val>
          <c:extLst xmlns:c16r2="http://schemas.microsoft.com/office/drawing/2015/06/chart">
            <c:ext xmlns:c16="http://schemas.microsoft.com/office/drawing/2014/chart" uri="{C3380CC4-5D6E-409C-BE32-E72D297353CC}">
              <c16:uniqueId val="{0000000A-BD37-4E53-888C-E7E855850829}"/>
            </c:ext>
          </c:extLst>
        </c:ser>
        <c:gapWidth val="219"/>
        <c:overlap val="-27"/>
        <c:axId val="82893824"/>
        <c:axId val="82895616"/>
      </c:barChart>
      <c:catAx>
        <c:axId val="828938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48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2895616"/>
        <c:crossesAt val="0"/>
        <c:auto val="1"/>
        <c:lblAlgn val="ctr"/>
        <c:lblOffset val="100"/>
        <c:tickLblSkip val="1"/>
        <c:tickMarkSkip val="1"/>
      </c:catAx>
      <c:valAx>
        <c:axId val="8289561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2893824"/>
        <c:crossesAt val="1"/>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pl-PL"/>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wykresy!$A$59:$A$66</c:f>
              <c:strCache>
                <c:ptCount val="8"/>
                <c:pt idx="0">
                  <c:v>rodziny zmagające się z problemami opiek.-wych., w tym wielodzietne i niepełne</c:v>
                </c:pt>
                <c:pt idx="1">
                  <c:v>osoby bezdomne</c:v>
                </c:pt>
                <c:pt idx="2">
                  <c:v>osoby i rodziny zmagające się z przemocą domową</c:v>
                </c:pt>
                <c:pt idx="3">
                  <c:v>osoby z niepełnosprawnością i długotrwale chore</c:v>
                </c:pt>
                <c:pt idx="4">
                  <c:v>osoby bezrobotne i ich rodziny</c:v>
                </c:pt>
                <c:pt idx="5">
                  <c:v>osoby i rodziny zmagające się z problemem uzależnień</c:v>
                </c:pt>
                <c:pt idx="6">
                  <c:v>osoby starsze i samotne</c:v>
                </c:pt>
                <c:pt idx="7">
                  <c:v>osoby i rodziny ubogie, o niskich dochodach</c:v>
                </c:pt>
              </c:strCache>
            </c:strRef>
          </c:cat>
          <c:val>
            <c:numRef>
              <c:f>wykresy!$C$59:$C$66</c:f>
              <c:numCache>
                <c:formatCode>0.0%</c:formatCode>
                <c:ptCount val="8"/>
                <c:pt idx="0">
                  <c:v>0.10476190476190481</c:v>
                </c:pt>
                <c:pt idx="1">
                  <c:v>0.16190476190476188</c:v>
                </c:pt>
                <c:pt idx="2">
                  <c:v>0.2190476190476191</c:v>
                </c:pt>
                <c:pt idx="3">
                  <c:v>0.2190476190476191</c:v>
                </c:pt>
                <c:pt idx="4">
                  <c:v>0.36190476190476223</c:v>
                </c:pt>
                <c:pt idx="5">
                  <c:v>0.39047619047619048</c:v>
                </c:pt>
                <c:pt idx="6">
                  <c:v>0.41904761904761917</c:v>
                </c:pt>
                <c:pt idx="7">
                  <c:v>0.47619047619047628</c:v>
                </c:pt>
              </c:numCache>
            </c:numRef>
          </c:val>
          <c:extLst xmlns:c16r2="http://schemas.microsoft.com/office/drawing/2015/06/chart">
            <c:ext xmlns:c16="http://schemas.microsoft.com/office/drawing/2014/chart" uri="{C3380CC4-5D6E-409C-BE32-E72D297353CC}">
              <c16:uniqueId val="{00000000-E196-7741-8D80-3E0F49CB0E28}"/>
            </c:ext>
          </c:extLst>
        </c:ser>
        <c:axId val="120149888"/>
        <c:axId val="120151424"/>
      </c:barChart>
      <c:catAx>
        <c:axId val="120149888"/>
        <c:scaling>
          <c:orientation val="minMax"/>
        </c:scaling>
        <c:axPos val="l"/>
        <c:numFmt formatCode="General" sourceLinked="0"/>
        <c:tickLblPos val="nextTo"/>
        <c:crossAx val="120151424"/>
        <c:crosses val="autoZero"/>
        <c:auto val="1"/>
        <c:lblAlgn val="ctr"/>
        <c:lblOffset val="100"/>
      </c:catAx>
      <c:valAx>
        <c:axId val="120151424"/>
        <c:scaling>
          <c:orientation val="minMax"/>
        </c:scaling>
        <c:axPos val="b"/>
        <c:majorGridlines/>
        <c:numFmt formatCode="0%" sourceLinked="0"/>
        <c:tickLblPos val="nextTo"/>
        <c:crossAx val="120149888"/>
        <c:crosses val="autoZero"/>
        <c:crossBetween val="between"/>
      </c:valAx>
    </c:plotArea>
    <c:plotVisOnly val="1"/>
    <c:dispBlanksAs val="gap"/>
  </c:chart>
  <c:spPr>
    <a:ln>
      <a:noFill/>
    </a:ln>
  </c:spPr>
  <c:txPr>
    <a:bodyPr/>
    <a:lstStyle/>
    <a:p>
      <a:pPr>
        <a:defRPr sz="1000"/>
      </a:pPr>
      <a:endParaRPr lang="pl-PL"/>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'[Recz - SRPS.xlsx]Arkusz3'!$L$7:$Q$7</c:f>
              <c:numCache>
                <c:formatCode>General</c:formatCode>
                <c:ptCount val="6"/>
                <c:pt idx="0">
                  <c:v>2017</c:v>
                </c:pt>
                <c:pt idx="1">
                  <c:v>2018</c:v>
                </c:pt>
                <c:pt idx="2">
                  <c:v>2019</c:v>
                </c:pt>
                <c:pt idx="3">
                  <c:v>2020</c:v>
                </c:pt>
                <c:pt idx="4">
                  <c:v>2021</c:v>
                </c:pt>
                <c:pt idx="5">
                  <c:v>2022</c:v>
                </c:pt>
              </c:numCache>
            </c:numRef>
          </c:cat>
          <c:val>
            <c:numRef>
              <c:f>'[Recz - SRPS.xlsx]Arkusz3'!$L$8:$Q$8</c:f>
              <c:numCache>
                <c:formatCode>General</c:formatCode>
                <c:ptCount val="6"/>
                <c:pt idx="0">
                  <c:v>3</c:v>
                </c:pt>
                <c:pt idx="1">
                  <c:v>6</c:v>
                </c:pt>
                <c:pt idx="2">
                  <c:v>8</c:v>
                </c:pt>
                <c:pt idx="3">
                  <c:v>7</c:v>
                </c:pt>
                <c:pt idx="4">
                  <c:v>7</c:v>
                </c:pt>
                <c:pt idx="5">
                  <c:v>9</c:v>
                </c:pt>
              </c:numCache>
            </c:numRef>
          </c:val>
          <c:extLst xmlns:c16r2="http://schemas.microsoft.com/office/drawing/2015/06/chart">
            <c:ext xmlns:c16="http://schemas.microsoft.com/office/drawing/2014/chart" uri="{C3380CC4-5D6E-409C-BE32-E72D297353CC}">
              <c16:uniqueId val="{00000000-9A70-5147-9636-FCCBC0FF9B74}"/>
            </c:ext>
          </c:extLst>
        </c:ser>
        <c:gapWidth val="219"/>
        <c:overlap val="-27"/>
        <c:axId val="121244288"/>
        <c:axId val="121254272"/>
      </c:barChart>
      <c:catAx>
        <c:axId val="1212442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1254272"/>
        <c:crosses val="autoZero"/>
        <c:auto val="1"/>
        <c:lblAlgn val="ctr"/>
        <c:lblOffset val="100"/>
      </c:catAx>
      <c:valAx>
        <c:axId val="1212542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124428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86A-FA4B-A1A7-40B7FA2E9AE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86A-FA4B-A1A7-40B7FA2E9AE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86A-FA4B-A1A7-40B7FA2E9AE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86A-FA4B-A1A7-40B7FA2E9AE3}"/>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'[Recz - SRPS.xlsx]wykresy'!$A$87:$A$90</c:f>
              <c:strCache>
                <c:ptCount val="4"/>
                <c:pt idx="0">
                  <c:v>znam wiele takich przypadków</c:v>
                </c:pt>
                <c:pt idx="1">
                  <c:v>znam kilka takich przypadków</c:v>
                </c:pt>
                <c:pt idx="2">
                  <c:v>znam jeden-dwa takie przypadki</c:v>
                </c:pt>
                <c:pt idx="3">
                  <c:v>nie znam takich przypadków</c:v>
                </c:pt>
              </c:strCache>
            </c:strRef>
          </c:cat>
          <c:val>
            <c:numRef>
              <c:f>'[Recz - SRPS.xlsx]wykresy'!$B$87:$B$90</c:f>
              <c:numCache>
                <c:formatCode>General</c:formatCode>
                <c:ptCount val="4"/>
                <c:pt idx="0">
                  <c:v>63</c:v>
                </c:pt>
                <c:pt idx="1">
                  <c:v>35</c:v>
                </c:pt>
                <c:pt idx="2">
                  <c:v>5</c:v>
                </c:pt>
                <c:pt idx="3">
                  <c:v>2</c:v>
                </c:pt>
              </c:numCache>
            </c:numRef>
          </c:val>
          <c:extLst xmlns:c16r2="http://schemas.microsoft.com/office/drawing/2015/06/chart">
            <c:ext xmlns:c16="http://schemas.microsoft.com/office/drawing/2014/chart" uri="{C3380CC4-5D6E-409C-BE32-E72D297353CC}">
              <c16:uniqueId val="{00000008-F86A-FA4B-A1A7-40B7FA2E9AE3}"/>
            </c:ext>
          </c:extLst>
        </c:ser>
        <c:dLbls>
          <c:showCatName val="1"/>
          <c:showPercent val="1"/>
        </c:dLbls>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0C3-5144-9171-172E6C8CCDF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0C3-5144-9171-172E6C8CCDF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0C3-5144-9171-172E6C8CCDF8}"/>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0C3-5144-9171-172E6C8CCDF8}"/>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'[Recz - SRPS.xlsx]wykresy'!$A$94:$A$97</c:f>
              <c:strCache>
                <c:ptCount val="4"/>
                <c:pt idx="0">
                  <c:v>znam wiele takich przypadków</c:v>
                </c:pt>
                <c:pt idx="1">
                  <c:v>znam kilka takich przypadków</c:v>
                </c:pt>
                <c:pt idx="2">
                  <c:v>znam jeden-dwa takie przypadki</c:v>
                </c:pt>
                <c:pt idx="3">
                  <c:v>nie znam takich przypadków</c:v>
                </c:pt>
              </c:strCache>
            </c:strRef>
          </c:cat>
          <c:val>
            <c:numRef>
              <c:f>'[Recz - SRPS.xlsx]wykresy'!$B$94:$B$97</c:f>
              <c:numCache>
                <c:formatCode>General</c:formatCode>
                <c:ptCount val="4"/>
                <c:pt idx="0">
                  <c:v>24</c:v>
                </c:pt>
                <c:pt idx="1">
                  <c:v>36</c:v>
                </c:pt>
                <c:pt idx="2">
                  <c:v>20</c:v>
                </c:pt>
                <c:pt idx="3">
                  <c:v>24</c:v>
                </c:pt>
              </c:numCache>
            </c:numRef>
          </c:val>
          <c:extLst xmlns:c16r2="http://schemas.microsoft.com/office/drawing/2015/06/chart">
            <c:ext xmlns:c16="http://schemas.microsoft.com/office/drawing/2014/chart" uri="{C3380CC4-5D6E-409C-BE32-E72D297353CC}">
              <c16:uniqueId val="{00000008-B0C3-5144-9171-172E6C8CCDF8}"/>
            </c:ext>
          </c:extLst>
        </c:ser>
        <c:dLbls>
          <c:showCatName val="1"/>
          <c:showPercent val="1"/>
        </c:dLbls>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3E8-794A-83BC-3274D78A9636}"/>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3E8-794A-83BC-3274D78A9636}"/>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3E8-794A-83BC-3274D78A9636}"/>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3E8-794A-83BC-3274D78A9636}"/>
              </c:ext>
            </c:extLst>
          </c:dPt>
          <c:dLbls>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'[Recz - SRPS.xlsx]wykresy'!$A$101:$A$104</c:f>
              <c:strCache>
                <c:ptCount val="4"/>
                <c:pt idx="0">
                  <c:v>znam wiele takich przypadków</c:v>
                </c:pt>
                <c:pt idx="1">
                  <c:v>znam kilka takich przypadków</c:v>
                </c:pt>
                <c:pt idx="2">
                  <c:v>znam jeden-dwa takie przypadki</c:v>
                </c:pt>
                <c:pt idx="3">
                  <c:v>nie znam takich przypadków</c:v>
                </c:pt>
              </c:strCache>
            </c:strRef>
          </c:cat>
          <c:val>
            <c:numRef>
              <c:f>'[Recz - SRPS.xlsx]wykresy'!$B$101:$B$104</c:f>
              <c:numCache>
                <c:formatCode>General</c:formatCode>
                <c:ptCount val="4"/>
                <c:pt idx="0">
                  <c:v>10</c:v>
                </c:pt>
                <c:pt idx="1">
                  <c:v>28</c:v>
                </c:pt>
                <c:pt idx="2">
                  <c:v>26</c:v>
                </c:pt>
                <c:pt idx="3">
                  <c:v>41</c:v>
                </c:pt>
              </c:numCache>
            </c:numRef>
          </c:val>
          <c:extLst xmlns:c16r2="http://schemas.microsoft.com/office/drawing/2015/06/chart">
            <c:ext xmlns:c16="http://schemas.microsoft.com/office/drawing/2014/chart" uri="{C3380CC4-5D6E-409C-BE32-E72D297353CC}">
              <c16:uniqueId val="{00000008-E3E8-794A-83BC-3274D78A9636}"/>
            </c:ext>
          </c:extLst>
        </c:ser>
        <c:dLbls>
          <c:showCatName val="1"/>
          <c:showPercent val="1"/>
        </c:dLbls>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'[Recz - SRPS.xlsx]Arkusz3'!$K$9</c:f>
              <c:strCache>
                <c:ptCount val="1"/>
                <c:pt idx="0">
                  <c:v>długotrwała lub ciężka choroba</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'[Recz - SRPS.xlsx]Arkusz3'!$L$7:$Q$7</c:f>
              <c:numCache>
                <c:formatCode>General</c:formatCode>
                <c:ptCount val="6"/>
                <c:pt idx="0">
                  <c:v>2017</c:v>
                </c:pt>
                <c:pt idx="1">
                  <c:v>2018</c:v>
                </c:pt>
                <c:pt idx="2">
                  <c:v>2019</c:v>
                </c:pt>
                <c:pt idx="3">
                  <c:v>2020</c:v>
                </c:pt>
                <c:pt idx="4">
                  <c:v>2021</c:v>
                </c:pt>
                <c:pt idx="5">
                  <c:v>2022</c:v>
                </c:pt>
              </c:numCache>
            </c:numRef>
          </c:cat>
          <c:val>
            <c:numRef>
              <c:f>'[Recz - SRPS.xlsx]Arkusz3'!$L$9:$Q$9</c:f>
              <c:numCache>
                <c:formatCode>General</c:formatCode>
                <c:ptCount val="6"/>
                <c:pt idx="0">
                  <c:v>68</c:v>
                </c:pt>
                <c:pt idx="1">
                  <c:v>68</c:v>
                </c:pt>
                <c:pt idx="2">
                  <c:v>60</c:v>
                </c:pt>
                <c:pt idx="3">
                  <c:v>53</c:v>
                </c:pt>
                <c:pt idx="4">
                  <c:v>45</c:v>
                </c:pt>
                <c:pt idx="5">
                  <c:v>49</c:v>
                </c:pt>
              </c:numCache>
            </c:numRef>
          </c:val>
          <c:extLst xmlns:c16r2="http://schemas.microsoft.com/office/drawing/2015/06/chart">
            <c:ext xmlns:c16="http://schemas.microsoft.com/office/drawing/2014/chart" uri="{C3380CC4-5D6E-409C-BE32-E72D297353CC}">
              <c16:uniqueId val="{00000000-7756-0E49-B99A-97067017B9F6}"/>
            </c:ext>
          </c:extLst>
        </c:ser>
        <c:ser>
          <c:idx val="1"/>
          <c:order val="1"/>
          <c:tx>
            <c:strRef>
              <c:f>'[Recz - SRPS.xlsx]Arkusz3'!$K$10</c:f>
              <c:strCache>
                <c:ptCount val="1"/>
                <c:pt idx="0">
                  <c:v>niepełnosprawność</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'[Recz - SRPS.xlsx]Arkusz3'!$L$7:$Q$7</c:f>
              <c:numCache>
                <c:formatCode>General</c:formatCode>
                <c:ptCount val="6"/>
                <c:pt idx="0">
                  <c:v>2017</c:v>
                </c:pt>
                <c:pt idx="1">
                  <c:v>2018</c:v>
                </c:pt>
                <c:pt idx="2">
                  <c:v>2019</c:v>
                </c:pt>
                <c:pt idx="3">
                  <c:v>2020</c:v>
                </c:pt>
                <c:pt idx="4">
                  <c:v>2021</c:v>
                </c:pt>
                <c:pt idx="5">
                  <c:v>2022</c:v>
                </c:pt>
              </c:numCache>
            </c:numRef>
          </c:cat>
          <c:val>
            <c:numRef>
              <c:f>'[Recz - SRPS.xlsx]Arkusz3'!$L$10:$Q$10</c:f>
              <c:numCache>
                <c:formatCode>General</c:formatCode>
                <c:ptCount val="6"/>
                <c:pt idx="0">
                  <c:v>92</c:v>
                </c:pt>
                <c:pt idx="1">
                  <c:v>88</c:v>
                </c:pt>
                <c:pt idx="2">
                  <c:v>76</c:v>
                </c:pt>
                <c:pt idx="3">
                  <c:v>60</c:v>
                </c:pt>
                <c:pt idx="4">
                  <c:v>53</c:v>
                </c:pt>
                <c:pt idx="5">
                  <c:v>46</c:v>
                </c:pt>
              </c:numCache>
            </c:numRef>
          </c:val>
          <c:extLst xmlns:c16r2="http://schemas.microsoft.com/office/drawing/2015/06/chart">
            <c:ext xmlns:c16="http://schemas.microsoft.com/office/drawing/2014/chart" uri="{C3380CC4-5D6E-409C-BE32-E72D297353CC}">
              <c16:uniqueId val="{00000001-7756-0E49-B99A-97067017B9F6}"/>
            </c:ext>
          </c:extLst>
        </c:ser>
        <c:gapWidth val="219"/>
        <c:overlap val="-27"/>
        <c:axId val="121414016"/>
        <c:axId val="121415552"/>
      </c:barChart>
      <c:catAx>
        <c:axId val="121414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1415552"/>
        <c:crosses val="autoZero"/>
        <c:auto val="1"/>
        <c:lblAlgn val="ctr"/>
        <c:lblOffset val="100"/>
      </c:catAx>
      <c:valAx>
        <c:axId val="1214155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14140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'[Recz - SRPS.xlsx]wykresy'!$A$109:$A$115</c:f>
              <c:strCache>
                <c:ptCount val="7"/>
                <c:pt idx="0">
                  <c:v>problemy psychiczne</c:v>
                </c:pt>
                <c:pt idx="1">
                  <c:v>bezrobocie</c:v>
                </c:pt>
                <c:pt idx="2">
                  <c:v>utrudniony dostęp do usług opiekuńczych</c:v>
                </c:pt>
                <c:pt idx="3">
                  <c:v>utrudniony dostęp do lekarzy, pielęgniarek, placówek rehabilitacyjnych</c:v>
                </c:pt>
                <c:pt idx="4">
                  <c:v>izolacja społeczna</c:v>
                </c:pt>
                <c:pt idx="5">
                  <c:v>bariery architektoniczne</c:v>
                </c:pt>
                <c:pt idx="6">
                  <c:v>niewystarczające środki finansowe na życie i leczenie</c:v>
                </c:pt>
              </c:strCache>
            </c:strRef>
          </c:cat>
          <c:val>
            <c:numRef>
              <c:f>'[Recz - SRPS.xlsx]wykresy'!$C$109:$C$115</c:f>
              <c:numCache>
                <c:formatCode>0.0%</c:formatCode>
                <c:ptCount val="7"/>
                <c:pt idx="0">
                  <c:v>0.10476190476190481</c:v>
                </c:pt>
                <c:pt idx="1">
                  <c:v>0.2190476190476191</c:v>
                </c:pt>
                <c:pt idx="2">
                  <c:v>0.23809523809523819</c:v>
                </c:pt>
                <c:pt idx="3">
                  <c:v>0.27619047619047632</c:v>
                </c:pt>
                <c:pt idx="4">
                  <c:v>0.30476190476190484</c:v>
                </c:pt>
                <c:pt idx="5">
                  <c:v>0.53333333333333333</c:v>
                </c:pt>
                <c:pt idx="6">
                  <c:v>0.6000000000000002</c:v>
                </c:pt>
              </c:numCache>
            </c:numRef>
          </c:val>
          <c:extLst xmlns:c16r2="http://schemas.microsoft.com/office/drawing/2015/06/chart">
            <c:ext xmlns:c16="http://schemas.microsoft.com/office/drawing/2014/chart" uri="{C3380CC4-5D6E-409C-BE32-E72D297353CC}">
              <c16:uniqueId val="{00000000-4188-4F4F-8358-9C32AD6EA046}"/>
            </c:ext>
          </c:extLst>
        </c:ser>
        <c:gapWidth val="182"/>
        <c:axId val="121460224"/>
        <c:axId val="121461760"/>
      </c:barChart>
      <c:catAx>
        <c:axId val="1214602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1461760"/>
        <c:crosses val="autoZero"/>
        <c:auto val="1"/>
        <c:lblAlgn val="ctr"/>
        <c:lblOffset val="100"/>
      </c:catAx>
      <c:valAx>
        <c:axId val="121461760"/>
        <c:scaling>
          <c:orientation val="minMax"/>
        </c:scaling>
        <c:axPos val="b"/>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146022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'[Recz - SRPS.xlsx]wykresy'!$A$121:$A$126</c:f>
              <c:strCache>
                <c:ptCount val="6"/>
                <c:pt idx="0">
                  <c:v>brak wsparcia ze strony rodziny</c:v>
                </c:pt>
                <c:pt idx="1">
                  <c:v>brak oferty spędzania czasu wolnego</c:v>
                </c:pt>
                <c:pt idx="2">
                  <c:v>utrudniony dostęp do usług opiekuńczych</c:v>
                </c:pt>
                <c:pt idx="3">
                  <c:v>utrudniony dostęp do lekarzy, pielęgniarek, placówek rehabilitacyjnych</c:v>
                </c:pt>
                <c:pt idx="4">
                  <c:v>izolacja społeczna, samotność</c:v>
                </c:pt>
                <c:pt idx="5">
                  <c:v>niewystarczające środki finansowe na życie i leczenie</c:v>
                </c:pt>
              </c:strCache>
            </c:strRef>
          </c:cat>
          <c:val>
            <c:numRef>
              <c:f>'[Recz - SRPS.xlsx]wykresy'!$C$121:$C$126</c:f>
              <c:numCache>
                <c:formatCode>0.0%</c:formatCode>
                <c:ptCount val="6"/>
                <c:pt idx="0">
                  <c:v>0.2</c:v>
                </c:pt>
                <c:pt idx="1">
                  <c:v>0.24761904761904768</c:v>
                </c:pt>
                <c:pt idx="2">
                  <c:v>0.27619047619047632</c:v>
                </c:pt>
                <c:pt idx="3">
                  <c:v>0.38095238095238115</c:v>
                </c:pt>
                <c:pt idx="4">
                  <c:v>0.46666666666666684</c:v>
                </c:pt>
                <c:pt idx="5">
                  <c:v>0.78095238095238051</c:v>
                </c:pt>
              </c:numCache>
            </c:numRef>
          </c:val>
          <c:extLst xmlns:c16r2="http://schemas.microsoft.com/office/drawing/2015/06/chart">
            <c:ext xmlns:c16="http://schemas.microsoft.com/office/drawing/2014/chart" uri="{C3380CC4-5D6E-409C-BE32-E72D297353CC}">
              <c16:uniqueId val="{00000000-49F1-9C43-A19C-DD2F53BF1CF7}"/>
            </c:ext>
          </c:extLst>
        </c:ser>
        <c:gapWidth val="182"/>
        <c:axId val="120006912"/>
        <c:axId val="120012800"/>
      </c:barChart>
      <c:catAx>
        <c:axId val="1200069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012800"/>
        <c:crosses val="autoZero"/>
        <c:auto val="1"/>
        <c:lblAlgn val="ctr"/>
        <c:lblOffset val="100"/>
      </c:catAx>
      <c:valAx>
        <c:axId val="120012800"/>
        <c:scaling>
          <c:orientation val="minMax"/>
        </c:scaling>
        <c:axPos val="b"/>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00691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'[Recz - SRPS.xlsx]wykresy'!$A$143:$A$154</c:f>
              <c:strCache>
                <c:ptCount val="12"/>
                <c:pt idx="0">
                  <c:v>ubóstwo, niedożywienie</c:v>
                </c:pt>
                <c:pt idx="1">
                  <c:v>problemy zdrowotne (np. otyłość, anoreksja, zab. odporności)</c:v>
                </c:pt>
                <c:pt idx="2">
                  <c:v>doświadczanie przemocy w rodzinie</c:v>
                </c:pt>
                <c:pt idx="3">
                  <c:v>problemy w nauce</c:v>
                </c:pt>
                <c:pt idx="4">
                  <c:v>problemy i zaburzenia psychiczne, depresja</c:v>
                </c:pt>
                <c:pt idx="5">
                  <c:v>narkomania</c:v>
                </c:pt>
                <c:pt idx="6">
                  <c:v>chuligaństwo</c:v>
                </c:pt>
                <c:pt idx="7">
                  <c:v>alkohol</c:v>
                </c:pt>
                <c:pt idx="8">
                  <c:v>bezproduktywne spędzanie czasu</c:v>
                </c:pt>
                <c:pt idx="9">
                  <c:v>papierosy</c:v>
                </c:pt>
                <c:pt idx="10">
                  <c:v>hejt (np. w szkole)</c:v>
                </c:pt>
                <c:pt idx="11">
                  <c:v>uzależnienie od komputera, internetu</c:v>
                </c:pt>
              </c:strCache>
            </c:strRef>
          </c:cat>
          <c:val>
            <c:numRef>
              <c:f>'[Recz - SRPS.xlsx]wykresy'!$C$143:$C$154</c:f>
              <c:numCache>
                <c:formatCode>0.0%</c:formatCode>
                <c:ptCount val="12"/>
                <c:pt idx="0">
                  <c:v>1.9047619047619056E-2</c:v>
                </c:pt>
                <c:pt idx="1">
                  <c:v>3.8095238095238099E-2</c:v>
                </c:pt>
                <c:pt idx="2">
                  <c:v>4.7619047619047623E-2</c:v>
                </c:pt>
                <c:pt idx="3">
                  <c:v>8.5714285714285715E-2</c:v>
                </c:pt>
                <c:pt idx="4">
                  <c:v>0.11428571428571432</c:v>
                </c:pt>
                <c:pt idx="5">
                  <c:v>0.22857142857142862</c:v>
                </c:pt>
                <c:pt idx="6">
                  <c:v>0.27619047619047632</c:v>
                </c:pt>
                <c:pt idx="7">
                  <c:v>0.33333333333333331</c:v>
                </c:pt>
                <c:pt idx="8">
                  <c:v>0.34285714285714286</c:v>
                </c:pt>
                <c:pt idx="9">
                  <c:v>0.35238095238095263</c:v>
                </c:pt>
                <c:pt idx="10">
                  <c:v>0.39047619047619048</c:v>
                </c:pt>
                <c:pt idx="11">
                  <c:v>0.58095238095238055</c:v>
                </c:pt>
              </c:numCache>
            </c:numRef>
          </c:val>
          <c:extLst xmlns:c16r2="http://schemas.microsoft.com/office/drawing/2015/06/chart">
            <c:ext xmlns:c16="http://schemas.microsoft.com/office/drawing/2014/chart" uri="{C3380CC4-5D6E-409C-BE32-E72D297353CC}">
              <c16:uniqueId val="{00000000-6818-9348-8984-A819CE654BC6}"/>
            </c:ext>
          </c:extLst>
        </c:ser>
        <c:gapWidth val="182"/>
        <c:axId val="120019968"/>
        <c:axId val="120046336"/>
      </c:barChart>
      <c:catAx>
        <c:axId val="1200199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20046336"/>
        <c:crosses val="autoZero"/>
        <c:auto val="1"/>
        <c:lblAlgn val="ctr"/>
        <c:lblOffset val="100"/>
      </c:catAx>
      <c:valAx>
        <c:axId val="120046336"/>
        <c:scaling>
          <c:orientation val="minMax"/>
        </c:scaling>
        <c:axPos val="b"/>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01996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'[Recz - SRPS.xlsx]wykresy'!$A$192:$A$207</c:f>
              <c:strCache>
                <c:ptCount val="16"/>
                <c:pt idx="0">
                  <c:v>specjalistyczne usługi opiekuńcze dla osób z niepełnosprawnością (np. rehabilitacja)</c:v>
                </c:pt>
                <c:pt idx="1">
                  <c:v>zwiększenie dostępu do usług opieki zdrowotnej</c:v>
                </c:pt>
                <c:pt idx="2">
                  <c:v>zwiększenie dostępności przedszkoli i żłobków</c:v>
                </c:pt>
                <c:pt idx="3">
                  <c:v>organizacja czasu wolnego dla osób starszych i samotnych (Klub Seniora itp.)</c:v>
                </c:pt>
                <c:pt idx="4">
                  <c:v>działania na rzecz zwiększania bezpieczeństwa na terenie gminy (monitoring, fotoradary, zwiększenie patroli policji itp.)</c:v>
                </c:pt>
                <c:pt idx="5">
                  <c:v>profilaktyka w zakresie uzależnień skierowana głównie do dzieci i młodzieży</c:v>
                </c:pt>
                <c:pt idx="6">
                  <c:v>pomoc psychologiczna dla mieszkańców</c:v>
                </c:pt>
                <c:pt idx="7">
                  <c:v>pomoc prawna dla mieszkańców</c:v>
                </c:pt>
                <c:pt idx="8">
                  <c:v>usługi pośrednictwa pracy i doradztwa zawodowego</c:v>
                </c:pt>
                <c:pt idx="9">
                  <c:v>likwidacja barier architektonicznych dla osób z niepełnosprawnością</c:v>
                </c:pt>
                <c:pt idx="10">
                  <c:v>walka z alkoholizmem i narkomanią – poradnictwo i działania interwencyjne</c:v>
                </c:pt>
                <c:pt idx="11">
                  <c:v>usługi opiekuńcze dla osób starszych i z niepełnosprawnością</c:v>
                </c:pt>
                <c:pt idx="12">
                  <c:v>organizacja czasu wolnego dla dzieci i młodzieży</c:v>
                </c:pt>
                <c:pt idx="13">
                  <c:v>organizacja kursów i szkoleń pod kątem dostosowywania kwalifikacji do potrzeb rynku pracy</c:v>
                </c:pt>
                <c:pt idx="14">
                  <c:v>tworzenie mieszkań komunalnych i socjalnych</c:v>
                </c:pt>
                <c:pt idx="15">
                  <c:v>wspieranie tworzenia nowych miejsc pracy</c:v>
                </c:pt>
              </c:strCache>
            </c:strRef>
          </c:cat>
          <c:val>
            <c:numRef>
              <c:f>'[Recz - SRPS.xlsx]wykresy'!$C$192:$C$207</c:f>
              <c:numCache>
                <c:formatCode>0.0%</c:formatCode>
                <c:ptCount val="16"/>
                <c:pt idx="0">
                  <c:v>0.2</c:v>
                </c:pt>
                <c:pt idx="1">
                  <c:v>0.2</c:v>
                </c:pt>
                <c:pt idx="2">
                  <c:v>0.20952380952380953</c:v>
                </c:pt>
                <c:pt idx="3">
                  <c:v>0.22857142857142862</c:v>
                </c:pt>
                <c:pt idx="4">
                  <c:v>0.22857142857142862</c:v>
                </c:pt>
                <c:pt idx="5">
                  <c:v>0.22857142857142862</c:v>
                </c:pt>
                <c:pt idx="6">
                  <c:v>0.24761904761904768</c:v>
                </c:pt>
                <c:pt idx="7">
                  <c:v>0.25714285714285723</c:v>
                </c:pt>
                <c:pt idx="8">
                  <c:v>0.30476190476190484</c:v>
                </c:pt>
                <c:pt idx="9">
                  <c:v>0.30476190476190484</c:v>
                </c:pt>
                <c:pt idx="10">
                  <c:v>0.37142857142857166</c:v>
                </c:pt>
                <c:pt idx="11">
                  <c:v>0.37142857142857166</c:v>
                </c:pt>
                <c:pt idx="12">
                  <c:v>0.39047619047619048</c:v>
                </c:pt>
                <c:pt idx="13">
                  <c:v>0.48571428571428588</c:v>
                </c:pt>
                <c:pt idx="14">
                  <c:v>0.56190476190476168</c:v>
                </c:pt>
                <c:pt idx="15">
                  <c:v>0.76190476190476186</c:v>
                </c:pt>
              </c:numCache>
            </c:numRef>
          </c:val>
          <c:extLst xmlns:c16r2="http://schemas.microsoft.com/office/drawing/2015/06/chart">
            <c:ext xmlns:c16="http://schemas.microsoft.com/office/drawing/2014/chart" uri="{C3380CC4-5D6E-409C-BE32-E72D297353CC}">
              <c16:uniqueId val="{00000000-0FCC-584D-8DD0-E2E2A5CA3166}"/>
            </c:ext>
          </c:extLst>
        </c:ser>
        <c:gapWidth val="182"/>
        <c:axId val="120070144"/>
        <c:axId val="120071680"/>
      </c:barChart>
      <c:catAx>
        <c:axId val="1200701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071680"/>
        <c:crosses val="autoZero"/>
        <c:auto val="1"/>
        <c:lblAlgn val="ctr"/>
        <c:lblOffset val="100"/>
      </c:catAx>
      <c:valAx>
        <c:axId val="120071680"/>
        <c:scaling>
          <c:orientation val="minMax"/>
        </c:scaling>
        <c:axPos val="b"/>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07014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7.6585551251501682E-2"/>
          <c:y val="0.1188854341159461"/>
          <c:w val="0.62888519969983114"/>
          <c:h val="0.67135303971357863"/>
        </c:manualLayout>
      </c:layout>
      <c:lineChart>
        <c:grouping val="standard"/>
        <c:ser>
          <c:idx val="0"/>
          <c:order val="0"/>
          <c:tx>
            <c:strRef>
              <c:f>'demografia (2)'!$A$37</c:f>
              <c:strCache>
                <c:ptCount val="1"/>
                <c:pt idx="0">
                  <c:v>urodzenia żywe</c:v>
                </c:pt>
              </c:strCache>
            </c:strRef>
          </c:tx>
          <c:spPr>
            <a:ln w="19050" cap="rnd" cmpd="sng" algn="ctr">
              <a:solidFill>
                <a:schemeClr val="accent1"/>
              </a:solidFill>
              <a:prstDash val="solid"/>
              <a:round/>
            </a:ln>
            <a:effectLst/>
          </c:spPr>
          <c:marker>
            <c:symbol val="none"/>
          </c:marker>
          <c:dLbls>
            <c:dLbl>
              <c:idx val="0"/>
              <c:layout>
                <c:manualLayout>
                  <c:x val="-1.7773170780408565E-2"/>
                  <c:y val="6.430668320881714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21C-48FE-B216-EBD864F73BB5}"/>
                </c:ext>
              </c:extLst>
            </c:dLbl>
            <c:dLbl>
              <c:idx val="3"/>
              <c:layout>
                <c:manualLayout>
                  <c:x val="-3.1003819004037789E-2"/>
                  <c:y val="-7.691583677917343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21C-48FE-B216-EBD864F73BB5}"/>
                </c:ext>
              </c:extLst>
            </c:dLbl>
            <c:spPr>
              <a:solidFill>
                <a:schemeClr val="accent1">
                  <a:lumMod val="20000"/>
                  <a:lumOff val="80000"/>
                </a:schemeClr>
              </a:solidFill>
            </c:spPr>
            <c:dLblPos val="b"/>
            <c:showVal val="1"/>
            <c:extLst xmlns:c16r2="http://schemas.microsoft.com/office/drawing/2015/06/chart">
              <c:ext xmlns:c15="http://schemas.microsoft.com/office/drawing/2012/chart" uri="{CE6537A1-D6FC-4f65-9D91-7224C49458BB}">
                <c15:showLeaderLines val="0"/>
              </c:ext>
            </c:extLst>
          </c:dLbls>
          <c:cat>
            <c:strRef>
              <c:f>'demografia (2)'!$B$36:$L$36</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'demografia (2)'!$B$37:$L$37</c:f>
              <c:numCache>
                <c:formatCode>#,##0</c:formatCode>
                <c:ptCount val="11"/>
                <c:pt idx="0">
                  <c:v>65</c:v>
                </c:pt>
                <c:pt idx="1">
                  <c:v>51</c:v>
                </c:pt>
                <c:pt idx="2">
                  <c:v>58</c:v>
                </c:pt>
                <c:pt idx="3">
                  <c:v>61</c:v>
                </c:pt>
                <c:pt idx="4">
                  <c:v>57</c:v>
                </c:pt>
                <c:pt idx="5">
                  <c:v>51</c:v>
                </c:pt>
                <c:pt idx="6">
                  <c:v>50</c:v>
                </c:pt>
                <c:pt idx="7">
                  <c:v>50</c:v>
                </c:pt>
                <c:pt idx="8">
                  <c:v>47</c:v>
                </c:pt>
                <c:pt idx="9">
                  <c:v>43</c:v>
                </c:pt>
                <c:pt idx="10">
                  <c:v>27</c:v>
                </c:pt>
              </c:numCache>
            </c:numRef>
          </c:val>
          <c:extLst xmlns:c16r2="http://schemas.microsoft.com/office/drawing/2015/06/chart">
            <c:ext xmlns:c16="http://schemas.microsoft.com/office/drawing/2014/chart" uri="{C3380CC4-5D6E-409C-BE32-E72D297353CC}">
              <c16:uniqueId val="{00000000-925D-4302-B7A3-AE2A914F7BE5}"/>
            </c:ext>
          </c:extLst>
        </c:ser>
        <c:ser>
          <c:idx val="1"/>
          <c:order val="1"/>
          <c:tx>
            <c:strRef>
              <c:f>'demografia (2)'!$A$38</c:f>
              <c:strCache>
                <c:ptCount val="1"/>
                <c:pt idx="0">
                  <c:v>zgony</c:v>
                </c:pt>
              </c:strCache>
            </c:strRef>
          </c:tx>
          <c:spPr>
            <a:ln w="19050" cap="rnd" cmpd="sng" algn="ctr">
              <a:solidFill>
                <a:schemeClr val="accent2"/>
              </a:solidFill>
              <a:prstDash val="solid"/>
              <a:round/>
            </a:ln>
            <a:effectLst/>
          </c:spPr>
          <c:marker>
            <c:symbol val="none"/>
          </c:marker>
          <c:dLbls>
            <c:dLbl>
              <c:idx val="0"/>
              <c:layout>
                <c:manualLayout>
                  <c:x val="-1.1157846668593955E-2"/>
                  <c:y val="-6.430668320881714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21C-48FE-B216-EBD864F73BB5}"/>
                </c:ext>
              </c:extLst>
            </c:dLbl>
            <c:dLbl>
              <c:idx val="3"/>
              <c:layout>
                <c:manualLayout>
                  <c:x val="-3.1003819004037789E-2"/>
                  <c:y val="5.674119106660339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21C-48FE-B216-EBD864F73BB5}"/>
                </c:ext>
              </c:extLst>
            </c:dLbl>
            <c:spPr>
              <a:solidFill>
                <a:schemeClr val="accent2">
                  <a:lumMod val="20000"/>
                  <a:lumOff val="80000"/>
                </a:schemeClr>
              </a:solidFill>
            </c:spPr>
            <c:dLblPos val="t"/>
            <c:showVal val="1"/>
            <c:extLst xmlns:c16r2="http://schemas.microsoft.com/office/drawing/2015/06/chart">
              <c:ext xmlns:c15="http://schemas.microsoft.com/office/drawing/2012/chart" uri="{CE6537A1-D6FC-4f65-9D91-7224C49458BB}">
                <c15:showLeaderLines val="0"/>
              </c:ext>
            </c:extLst>
          </c:dLbls>
          <c:cat>
            <c:strRef>
              <c:f>'demografia (2)'!$B$36:$L$36</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'demografia (2)'!$B$38:$L$38</c:f>
              <c:numCache>
                <c:formatCode>#,##0</c:formatCode>
                <c:ptCount val="11"/>
                <c:pt idx="0">
                  <c:v>68</c:v>
                </c:pt>
                <c:pt idx="1">
                  <c:v>53</c:v>
                </c:pt>
                <c:pt idx="2">
                  <c:v>62</c:v>
                </c:pt>
                <c:pt idx="3">
                  <c:v>51</c:v>
                </c:pt>
                <c:pt idx="4">
                  <c:v>62</c:v>
                </c:pt>
                <c:pt idx="5">
                  <c:v>67</c:v>
                </c:pt>
                <c:pt idx="6">
                  <c:v>59</c:v>
                </c:pt>
                <c:pt idx="7">
                  <c:v>66</c:v>
                </c:pt>
                <c:pt idx="8">
                  <c:v>58</c:v>
                </c:pt>
                <c:pt idx="9">
                  <c:v>63</c:v>
                </c:pt>
                <c:pt idx="10">
                  <c:v>49</c:v>
                </c:pt>
              </c:numCache>
            </c:numRef>
          </c:val>
          <c:extLst xmlns:c16r2="http://schemas.microsoft.com/office/drawing/2015/06/chart">
            <c:ext xmlns:c16="http://schemas.microsoft.com/office/drawing/2014/chart" uri="{C3380CC4-5D6E-409C-BE32-E72D297353CC}">
              <c16:uniqueId val="{00000001-925D-4302-B7A3-AE2A914F7BE5}"/>
            </c:ext>
          </c:extLst>
        </c:ser>
        <c:marker val="1"/>
        <c:axId val="82379904"/>
        <c:axId val="82381440"/>
      </c:lineChart>
      <c:catAx>
        <c:axId val="82379904"/>
        <c:scaling>
          <c:orientation val="minMax"/>
        </c:scaling>
        <c:axPos val="b"/>
        <c:numFmt formatCode="General" sourceLinked="1"/>
        <c:tickLblPos val="nextTo"/>
        <c:spPr>
          <a:noFill/>
          <a:ln w="12700" cap="flat" cmpd="sng" algn="ctr">
            <a:solidFill>
              <a:srgbClr val="878787"/>
            </a:solidFill>
            <a:prstDash val="solid"/>
            <a:round/>
          </a:ln>
          <a:effectLst/>
        </c:spPr>
        <c:txPr>
          <a:bodyPr rot="0"/>
          <a:lstStyle/>
          <a:p>
            <a:pPr>
              <a:defRPr/>
            </a:pPr>
            <a:endParaRPr lang="pl-PL"/>
          </a:p>
        </c:txPr>
        <c:crossAx val="82381440"/>
        <c:crossesAt val="0"/>
        <c:auto val="1"/>
        <c:lblAlgn val="ctr"/>
        <c:lblOffset val="100"/>
        <c:tickLblSkip val="1"/>
        <c:tickMarkSkip val="1"/>
      </c:catAx>
      <c:valAx>
        <c:axId val="82381440"/>
        <c:scaling>
          <c:orientation val="minMax"/>
        </c:scaling>
        <c:axPos val="l"/>
        <c:majorGridlines>
          <c:spPr>
            <a:ln w="12700" cap="flat" cmpd="sng" algn="ctr">
              <a:solidFill>
                <a:srgbClr val="878787"/>
              </a:solidFill>
              <a:prstDash val="solid"/>
              <a:round/>
            </a:ln>
            <a:effectLst/>
          </c:spPr>
        </c:majorGridlines>
        <c:numFmt formatCode="#,##0" sourceLinked="1"/>
        <c:tickLblPos val="nextTo"/>
        <c:spPr>
          <a:noFill/>
          <a:ln w="12700" cap="flat" cmpd="sng" algn="ctr">
            <a:solidFill>
              <a:srgbClr val="878787"/>
            </a:solidFill>
            <a:prstDash val="solid"/>
            <a:round/>
          </a:ln>
          <a:effectLst/>
        </c:spPr>
        <c:txPr>
          <a:bodyPr rot="0"/>
          <a:lstStyle/>
          <a:p>
            <a:pPr>
              <a:defRPr/>
            </a:pPr>
            <a:endParaRPr lang="pl-PL"/>
          </a:p>
        </c:txPr>
        <c:crossAx val="82379904"/>
        <c:crossesAt val="1"/>
        <c:crossBetween val="midCat"/>
      </c:valAx>
      <c:spPr>
        <a:solidFill>
          <a:srgbClr val="FFFFFF"/>
        </a:solidFill>
        <a:ln w="25400">
          <a:noFill/>
        </a:ln>
        <a:effectLst/>
      </c:spPr>
    </c:plotArea>
    <c:legend>
      <c:legendPos val="r"/>
      <c:layout>
        <c:manualLayout>
          <c:xMode val="edge"/>
          <c:yMode val="edge"/>
          <c:x val="0.75554582739013332"/>
          <c:y val="0.36364967053943431"/>
          <c:w val="0.2312295370295209"/>
          <c:h val="0.18532156819558393"/>
        </c:manualLayout>
      </c:layout>
      <c:spPr>
        <a:noFill/>
        <a:ln w="9525">
          <a:noFill/>
        </a:ln>
        <a:effectLst/>
      </c:spPr>
      <c:txPr>
        <a:bodyPr rot="0" vert="horz"/>
        <a:lstStyle/>
        <a:p>
          <a:pPr>
            <a:defRPr/>
          </a:pPr>
          <a:endParaRPr lang="pl-PL"/>
        </a:p>
      </c:txPr>
    </c:legend>
    <c:plotVisOnly val="1"/>
    <c:dispBlanksAs val="gap"/>
  </c:chart>
  <c:spPr>
    <a:solidFill>
      <a:srgbClr val="FFFFFF"/>
    </a:solidFill>
    <a:ln w="12700" cap="flat" cmpd="sng" algn="ctr">
      <a:noFill/>
      <a:prstDash val="solid"/>
      <a:round/>
    </a:ln>
    <a:effectLst/>
  </c:spPr>
  <c:txPr>
    <a:bodyPr/>
    <a:lstStyle/>
    <a:p>
      <a:pPr>
        <a:defRPr sz="1000" b="0" i="0" u="none" strike="noStrike" baseline="0">
          <a:solidFill>
            <a:srgbClr val="000000"/>
          </a:solidFill>
          <a:latin typeface="Calibri" panose="020F0502020204030204" pitchFamily="34" charset="0"/>
          <a:ea typeface="Arial"/>
          <a:cs typeface="Calibri" panose="020F0502020204030204" pitchFamily="34" charset="0"/>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8.9840742814261562E-2"/>
          <c:y val="0.1089777770937916"/>
          <c:w val="0.62004840532465788"/>
          <c:h val="0.69873986489548778"/>
        </c:manualLayout>
      </c:layout>
      <c:lineChart>
        <c:grouping val="standard"/>
        <c:ser>
          <c:idx val="0"/>
          <c:order val="0"/>
          <c:tx>
            <c:strRef>
              <c:f>'demografia (2)'!$A$56</c:f>
              <c:strCache>
                <c:ptCount val="1"/>
                <c:pt idx="0">
                  <c:v>zameldowania</c:v>
                </c:pt>
              </c:strCache>
            </c:strRef>
          </c:tx>
          <c:spPr>
            <a:ln w="19050" cap="rnd" cmpd="sng" algn="ctr">
              <a:solidFill>
                <a:schemeClr val="accent1"/>
              </a:solidFill>
              <a:prstDash val="solid"/>
              <a:round/>
            </a:ln>
            <a:effectLst/>
          </c:spPr>
          <c:marker>
            <c:symbol val="none"/>
          </c:marker>
          <c:dLbls>
            <c:dLbl>
              <c:idx val="0"/>
              <c:layout>
                <c:manualLayout>
                  <c:x val="-8.9525909592061831E-3"/>
                  <c:y val="2.898185483870966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345-4EA4-9325-AB1488F8EE10}"/>
                </c:ext>
              </c:extLst>
            </c:dLbl>
            <c:spPr>
              <a:solidFill>
                <a:schemeClr val="accent1">
                  <a:lumMod val="20000"/>
                  <a:lumOff val="80000"/>
                </a:schemeClr>
              </a:solidFill>
              <a:ln>
                <a:noFill/>
              </a:ln>
              <a:effectLst/>
            </c:spPr>
            <c:txPr>
              <a:bodyPr rot="0" spcFirstLastPara="1" vertOverflow="ellipsis" vert="horz" wrap="square" anchor="ctr" anchorCtr="1"/>
              <a:lstStyle/>
              <a:p>
                <a:pPr>
                  <a:defRPr sz="1000" b="0" i="0" u="none" strike="noStrike" kern="1200" baseline="0">
                    <a:solidFill>
                      <a:srgbClr val="000000"/>
                    </a:solidFill>
                    <a:latin typeface="Calibri" panose="020F0502020204030204" pitchFamily="34" charset="0"/>
                    <a:ea typeface="Arial"/>
                    <a:cs typeface="Calibri" panose="020F0502020204030204" pitchFamily="34" charset="0"/>
                  </a:defRPr>
                </a:pPr>
                <a:endParaRPr lang="pl-PL"/>
              </a:p>
            </c:txPr>
            <c:dLblPos val="b"/>
            <c:showVal val="1"/>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'demografia (2)'!$B$36:$L$36</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'demografia (2)'!$B$56:$L$56</c:f>
              <c:numCache>
                <c:formatCode>#,##0</c:formatCode>
                <c:ptCount val="11"/>
                <c:pt idx="0">
                  <c:v>34</c:v>
                </c:pt>
                <c:pt idx="1">
                  <c:v>58</c:v>
                </c:pt>
                <c:pt idx="2">
                  <c:v>42</c:v>
                </c:pt>
                <c:pt idx="4">
                  <c:v>55</c:v>
                </c:pt>
                <c:pt idx="5">
                  <c:v>57</c:v>
                </c:pt>
                <c:pt idx="6">
                  <c:v>39</c:v>
                </c:pt>
                <c:pt idx="7">
                  <c:v>44</c:v>
                </c:pt>
                <c:pt idx="8">
                  <c:v>57</c:v>
                </c:pt>
                <c:pt idx="9">
                  <c:v>59</c:v>
                </c:pt>
                <c:pt idx="10">
                  <c:v>49</c:v>
                </c:pt>
              </c:numCache>
            </c:numRef>
          </c:val>
          <c:extLst xmlns:c16r2="http://schemas.microsoft.com/office/drawing/2015/06/chart">
            <c:ext xmlns:c16="http://schemas.microsoft.com/office/drawing/2014/chart" uri="{C3380CC4-5D6E-409C-BE32-E72D297353CC}">
              <c16:uniqueId val="{00000000-C694-4921-A17A-DB0836B2F8A5}"/>
            </c:ext>
          </c:extLst>
        </c:ser>
        <c:ser>
          <c:idx val="1"/>
          <c:order val="1"/>
          <c:tx>
            <c:strRef>
              <c:f>'demografia (2)'!$A$57</c:f>
              <c:strCache>
                <c:ptCount val="1"/>
                <c:pt idx="0">
                  <c:v>wymeldowania</c:v>
                </c:pt>
              </c:strCache>
            </c:strRef>
          </c:tx>
          <c:spPr>
            <a:ln w="19050" cap="rnd" cmpd="sng" algn="ctr">
              <a:solidFill>
                <a:schemeClr val="accent2"/>
              </a:solidFill>
              <a:prstDash val="solid"/>
              <a:round/>
            </a:ln>
            <a:effectLst/>
          </c:spPr>
          <c:marker>
            <c:symbol val="none"/>
          </c:marker>
          <c:dLbls>
            <c:dLbl>
              <c:idx val="0"/>
              <c:layout>
                <c:manualLayout>
                  <c:x val="-1.9977949283351705E-2"/>
                  <c:y val="-4.410282258064516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345-4EA4-9325-AB1488F8EE10}"/>
                </c:ext>
              </c:extLst>
            </c:dLbl>
            <c:spPr>
              <a:solidFill>
                <a:schemeClr val="accent2">
                  <a:lumMod val="20000"/>
                  <a:lumOff val="80000"/>
                </a:schemeClr>
              </a:solidFill>
              <a:ln>
                <a:noFill/>
              </a:ln>
              <a:effectLst/>
            </c:spPr>
            <c:txPr>
              <a:bodyPr rot="0" spcFirstLastPara="1" vertOverflow="ellipsis" vert="horz" wrap="square" anchor="ctr" anchorCtr="1"/>
              <a:lstStyle/>
              <a:p>
                <a:pPr>
                  <a:defRPr sz="1000" b="0" i="0" u="none" strike="noStrike" kern="1200" baseline="0">
                    <a:solidFill>
                      <a:srgbClr val="000000"/>
                    </a:solidFill>
                    <a:latin typeface="Calibri" panose="020F0502020204030204" pitchFamily="34" charset="0"/>
                    <a:ea typeface="Arial"/>
                    <a:cs typeface="Calibri" panose="020F0502020204030204" pitchFamily="34" charset="0"/>
                  </a:defRPr>
                </a:pPr>
                <a:endParaRPr lang="pl-PL"/>
              </a:p>
            </c:txPr>
            <c:dLblPos val="t"/>
            <c:showVal val="1"/>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'demografia (2)'!$B$36:$L$36</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'demografia (2)'!$B$57:$L$57</c:f>
              <c:numCache>
                <c:formatCode>#,##0</c:formatCode>
                <c:ptCount val="11"/>
                <c:pt idx="0">
                  <c:v>81</c:v>
                </c:pt>
                <c:pt idx="1">
                  <c:v>77</c:v>
                </c:pt>
                <c:pt idx="2">
                  <c:v>78</c:v>
                </c:pt>
                <c:pt idx="4">
                  <c:v>58</c:v>
                </c:pt>
                <c:pt idx="5">
                  <c:v>95</c:v>
                </c:pt>
                <c:pt idx="6">
                  <c:v>92</c:v>
                </c:pt>
                <c:pt idx="7">
                  <c:v>107</c:v>
                </c:pt>
                <c:pt idx="8">
                  <c:v>67</c:v>
                </c:pt>
                <c:pt idx="9">
                  <c:v>93</c:v>
                </c:pt>
                <c:pt idx="10">
                  <c:v>73</c:v>
                </c:pt>
              </c:numCache>
            </c:numRef>
          </c:val>
          <c:extLst xmlns:c16r2="http://schemas.microsoft.com/office/drawing/2015/06/chart">
            <c:ext xmlns:c16="http://schemas.microsoft.com/office/drawing/2014/chart" uri="{C3380CC4-5D6E-409C-BE32-E72D297353CC}">
              <c16:uniqueId val="{00000001-C694-4921-A17A-DB0836B2F8A5}"/>
            </c:ext>
          </c:extLst>
        </c:ser>
        <c:marker val="1"/>
        <c:axId val="82419072"/>
        <c:axId val="82433152"/>
      </c:lineChart>
      <c:catAx>
        <c:axId val="82419072"/>
        <c:scaling>
          <c:orientation val="minMax"/>
        </c:scaling>
        <c:axPos val="b"/>
        <c:numFmt formatCode="General" sourceLinked="1"/>
        <c:tickLblPos val="nextTo"/>
        <c:spPr>
          <a:noFill/>
          <a:ln w="12700" cap="flat" cmpd="sng" algn="ctr">
            <a:solidFill>
              <a:srgbClr val="878787"/>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panose="020F0502020204030204" pitchFamily="34" charset="0"/>
                <a:ea typeface="Arial"/>
                <a:cs typeface="Calibri" panose="020F0502020204030204" pitchFamily="34" charset="0"/>
              </a:defRPr>
            </a:pPr>
            <a:endParaRPr lang="pl-PL"/>
          </a:p>
        </c:txPr>
        <c:crossAx val="82433152"/>
        <c:crossesAt val="0"/>
        <c:auto val="1"/>
        <c:lblAlgn val="ctr"/>
        <c:lblOffset val="100"/>
        <c:tickLblSkip val="1"/>
        <c:tickMarkSkip val="1"/>
      </c:catAx>
      <c:valAx>
        <c:axId val="82433152"/>
        <c:scaling>
          <c:orientation val="minMax"/>
        </c:scaling>
        <c:axPos val="l"/>
        <c:majorGridlines>
          <c:spPr>
            <a:ln w="12700" cap="flat" cmpd="sng" algn="ctr">
              <a:solidFill>
                <a:srgbClr val="878787"/>
              </a:solidFill>
              <a:prstDash val="solid"/>
              <a:round/>
            </a:ln>
            <a:effectLst/>
          </c:spPr>
        </c:majorGridlines>
        <c:numFmt formatCode="#,##0" sourceLinked="1"/>
        <c:tickLblPos val="nextTo"/>
        <c:spPr>
          <a:noFill/>
          <a:ln w="12700" cap="flat" cmpd="sng" algn="ctr">
            <a:solidFill>
              <a:srgbClr val="878787"/>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panose="020F0502020204030204" pitchFamily="34" charset="0"/>
                <a:ea typeface="Arial"/>
                <a:cs typeface="Calibri" panose="020F0502020204030204" pitchFamily="34" charset="0"/>
              </a:defRPr>
            </a:pPr>
            <a:endParaRPr lang="pl-PL"/>
          </a:p>
        </c:txPr>
        <c:crossAx val="82419072"/>
        <c:crossesAt val="1"/>
        <c:crossBetween val="midCat"/>
      </c:valAx>
      <c:spPr>
        <a:solidFill>
          <a:srgbClr val="FFFFFF"/>
        </a:solidFill>
        <a:ln w="25400">
          <a:noFill/>
        </a:ln>
        <a:effectLst/>
      </c:spPr>
    </c:plotArea>
    <c:legend>
      <c:legendPos val="r"/>
      <c:layout>
        <c:manualLayout>
          <c:xMode val="edge"/>
          <c:yMode val="edge"/>
          <c:x val="0.75996428281516371"/>
          <c:y val="0.37501177737398239"/>
          <c:w val="0.22681108160449023"/>
          <c:h val="0.16987726293828648"/>
        </c:manualLayout>
      </c:layout>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Calibri" panose="020F0502020204030204" pitchFamily="34" charset="0"/>
              <a:ea typeface="Arial"/>
              <a:cs typeface="Calibri" panose="020F0502020204030204" pitchFamily="34" charset="0"/>
            </a:defRPr>
          </a:pPr>
          <a:endParaRPr lang="pl-PL"/>
        </a:p>
      </c:txPr>
    </c:legend>
    <c:plotVisOnly val="1"/>
    <c:dispBlanksAs val="gap"/>
  </c:chart>
  <c:spPr>
    <a:solidFill>
      <a:srgbClr val="FFFFFF"/>
    </a:solidFill>
    <a:ln w="12700" cap="flat" cmpd="sng" algn="ctr">
      <a:noFill/>
      <a:prstDash val="solid"/>
      <a:round/>
    </a:ln>
    <a:effectLst/>
  </c:spPr>
  <c:txPr>
    <a:bodyPr/>
    <a:lstStyle/>
    <a:p>
      <a:pPr>
        <a:defRPr sz="1000" b="0" i="0" u="none" strike="noStrike" baseline="0">
          <a:solidFill>
            <a:srgbClr val="000000"/>
          </a:solidFill>
          <a:latin typeface="Calibri" panose="020F0502020204030204" pitchFamily="34" charset="0"/>
          <a:ea typeface="Arial"/>
          <a:cs typeface="Calibri" panose="020F0502020204030204" pitchFamily="34" charset="0"/>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0980314960629924"/>
          <c:y val="2.6229797922824143E-2"/>
          <c:w val="0.890196850393701"/>
          <c:h val="0.72744323864961025"/>
        </c:manualLayout>
      </c:layout>
      <c:barChart>
        <c:barDir val="col"/>
        <c:grouping val="stacked"/>
        <c:ser>
          <c:idx val="0"/>
          <c:order val="0"/>
          <c:tx>
            <c:strRef>
              <c:f>'rynek pracy (2)'!$A$3</c:f>
              <c:strCache>
                <c:ptCount val="1"/>
                <c:pt idx="0">
                  <c:v>mężczyźni</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alibri" panose="020F0502020204030204" pitchFamily="34" charset="0"/>
                    <a:ea typeface="+mn-ea"/>
                    <a:cs typeface="Calibri" panose="020F0502020204030204" pitchFamily="34" charset="0"/>
                  </a:defRPr>
                </a:pPr>
                <a:endParaRPr lang="pl-PL"/>
              </a:p>
            </c:txPr>
            <c:showVal val="1"/>
            <c:extLst xmlns:c16r2="http://schemas.microsoft.com/office/drawing/2015/06/chart">
              <c:ext xmlns:c15="http://schemas.microsoft.com/office/drawing/2012/chart" uri="{CE6537A1-D6FC-4f65-9D91-7224C49458BB}">
                <c15:showLeaderLines val="0"/>
              </c:ext>
            </c:extLst>
          </c:dLbls>
          <c:cat>
            <c:numRef>
              <c:f>'rynek pracy (2)'!$B$2:$I$2</c:f>
              <c:numCache>
                <c:formatCode>General</c:formatCode>
                <c:ptCount val="8"/>
                <c:pt idx="0">
                  <c:v>2015</c:v>
                </c:pt>
                <c:pt idx="1">
                  <c:v>2016</c:v>
                </c:pt>
                <c:pt idx="2">
                  <c:v>2017</c:v>
                </c:pt>
                <c:pt idx="3">
                  <c:v>2018</c:v>
                </c:pt>
                <c:pt idx="4">
                  <c:v>2019</c:v>
                </c:pt>
                <c:pt idx="5">
                  <c:v>2020</c:v>
                </c:pt>
                <c:pt idx="6">
                  <c:v>2021</c:v>
                </c:pt>
                <c:pt idx="7">
                  <c:v>2022</c:v>
                </c:pt>
              </c:numCache>
            </c:numRef>
          </c:cat>
          <c:val>
            <c:numRef>
              <c:f>'rynek pracy (2)'!$B$3:$I$3</c:f>
              <c:numCache>
                <c:formatCode>#,##0</c:formatCode>
                <c:ptCount val="8"/>
                <c:pt idx="0">
                  <c:v>227</c:v>
                </c:pt>
                <c:pt idx="1">
                  <c:v>175</c:v>
                </c:pt>
                <c:pt idx="2">
                  <c:v>142</c:v>
                </c:pt>
                <c:pt idx="3">
                  <c:v>108</c:v>
                </c:pt>
                <c:pt idx="4">
                  <c:v>134</c:v>
                </c:pt>
                <c:pt idx="5">
                  <c:v>166</c:v>
                </c:pt>
                <c:pt idx="6">
                  <c:v>138</c:v>
                </c:pt>
                <c:pt idx="7">
                  <c:v>112</c:v>
                </c:pt>
              </c:numCache>
            </c:numRef>
          </c:val>
          <c:extLst xmlns:c16r2="http://schemas.microsoft.com/office/drawing/2015/06/chart">
            <c:ext xmlns:c16="http://schemas.microsoft.com/office/drawing/2014/chart" uri="{C3380CC4-5D6E-409C-BE32-E72D297353CC}">
              <c16:uniqueId val="{00000000-2010-4249-95AD-55D0CCFD0488}"/>
            </c:ext>
          </c:extLst>
        </c:ser>
        <c:ser>
          <c:idx val="1"/>
          <c:order val="1"/>
          <c:tx>
            <c:strRef>
              <c:f>'rynek pracy (2)'!$A$4</c:f>
              <c:strCache>
                <c:ptCount val="1"/>
                <c:pt idx="0">
                  <c:v>kobiety</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alibri" panose="020F0502020204030204" pitchFamily="34" charset="0"/>
                    <a:ea typeface="+mn-ea"/>
                    <a:cs typeface="Calibri" panose="020F0502020204030204" pitchFamily="34" charset="0"/>
                  </a:defRPr>
                </a:pPr>
                <a:endParaRPr lang="pl-PL"/>
              </a:p>
            </c:txPr>
            <c:showVal val="1"/>
            <c:extLst xmlns:c16r2="http://schemas.microsoft.com/office/drawing/2015/06/chart">
              <c:ext xmlns:c15="http://schemas.microsoft.com/office/drawing/2012/chart" uri="{CE6537A1-D6FC-4f65-9D91-7224C49458BB}">
                <c15:showLeaderLines val="0"/>
              </c:ext>
            </c:extLst>
          </c:dLbls>
          <c:cat>
            <c:numRef>
              <c:f>'rynek pracy (2)'!$B$2:$I$2</c:f>
              <c:numCache>
                <c:formatCode>General</c:formatCode>
                <c:ptCount val="8"/>
                <c:pt idx="0">
                  <c:v>2015</c:v>
                </c:pt>
                <c:pt idx="1">
                  <c:v>2016</c:v>
                </c:pt>
                <c:pt idx="2">
                  <c:v>2017</c:v>
                </c:pt>
                <c:pt idx="3">
                  <c:v>2018</c:v>
                </c:pt>
                <c:pt idx="4">
                  <c:v>2019</c:v>
                </c:pt>
                <c:pt idx="5">
                  <c:v>2020</c:v>
                </c:pt>
                <c:pt idx="6">
                  <c:v>2021</c:v>
                </c:pt>
                <c:pt idx="7">
                  <c:v>2022</c:v>
                </c:pt>
              </c:numCache>
            </c:numRef>
          </c:cat>
          <c:val>
            <c:numRef>
              <c:f>'rynek pracy (2)'!$B$4:$I$4</c:f>
              <c:numCache>
                <c:formatCode>#,##0</c:formatCode>
                <c:ptCount val="8"/>
                <c:pt idx="0">
                  <c:v>256</c:v>
                </c:pt>
                <c:pt idx="1">
                  <c:v>255</c:v>
                </c:pt>
                <c:pt idx="2">
                  <c:v>236</c:v>
                </c:pt>
                <c:pt idx="3">
                  <c:v>213</c:v>
                </c:pt>
                <c:pt idx="4">
                  <c:v>199</c:v>
                </c:pt>
                <c:pt idx="5">
                  <c:v>220</c:v>
                </c:pt>
                <c:pt idx="6">
                  <c:v>206</c:v>
                </c:pt>
                <c:pt idx="7">
                  <c:v>164</c:v>
                </c:pt>
              </c:numCache>
            </c:numRef>
          </c:val>
          <c:extLst xmlns:c16r2="http://schemas.microsoft.com/office/drawing/2015/06/chart">
            <c:ext xmlns:c16="http://schemas.microsoft.com/office/drawing/2014/chart" uri="{C3380CC4-5D6E-409C-BE32-E72D297353CC}">
              <c16:uniqueId val="{00000001-2010-4249-95AD-55D0CCFD0488}"/>
            </c:ext>
          </c:extLst>
        </c:ser>
        <c:overlap val="100"/>
        <c:axId val="116086656"/>
        <c:axId val="116088192"/>
      </c:barChart>
      <c:catAx>
        <c:axId val="1160866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pl-PL"/>
          </a:p>
        </c:txPr>
        <c:crossAx val="116088192"/>
        <c:crosses val="autoZero"/>
        <c:auto val="1"/>
        <c:lblAlgn val="ctr"/>
        <c:lblOffset val="100"/>
      </c:catAx>
      <c:valAx>
        <c:axId val="11608819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pl-PL"/>
          </a:p>
        </c:txPr>
        <c:crossAx val="1160866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pl-PL"/>
        </a:p>
      </c:txPr>
    </c:legend>
    <c:plotVisOnly val="1"/>
    <c:dispBlanksAs val="gap"/>
  </c:chart>
  <c:spPr>
    <a:solidFill>
      <a:schemeClr val="bg1"/>
    </a:solidFill>
    <a:ln w="9525" cap="flat" cmpd="sng" algn="ctr">
      <a:noFill/>
      <a:round/>
    </a:ln>
    <a:effectLst/>
  </c:spPr>
  <c:txPr>
    <a:bodyPr/>
    <a:lstStyle/>
    <a:p>
      <a:pPr>
        <a:defRPr>
          <a:latin typeface="Calibri" panose="020F0502020204030204" pitchFamily="34" charset="0"/>
          <a:cs typeface="Calibri" panose="020F0502020204030204" pitchFamily="34" charset="0"/>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49D-E64B-AD38-3BCB45F7BD2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49D-E64B-AD38-3BCB45F7BD2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49D-E64B-AD38-3BCB45F7BD2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49D-E64B-AD38-3BCB45F7BD2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49D-E64B-AD38-3BCB45F7BD2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749D-E64B-AD38-3BCB45F7BD2B}"/>
              </c:ext>
            </c:extLst>
          </c:dPt>
          <c:dLbls>
            <c:dLbl>
              <c:idx val="5"/>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'rynek pracy (2)'!$O$104:$O$109</c:f>
              <c:strCache>
                <c:ptCount val="6"/>
                <c:pt idx="0">
                  <c:v>18-24</c:v>
                </c:pt>
                <c:pt idx="1">
                  <c:v>25-34</c:v>
                </c:pt>
                <c:pt idx="2">
                  <c:v>35-44</c:v>
                </c:pt>
                <c:pt idx="3">
                  <c:v>45-54</c:v>
                </c:pt>
                <c:pt idx="4">
                  <c:v>55-59</c:v>
                </c:pt>
                <c:pt idx="5">
                  <c:v>60 lat i więcej</c:v>
                </c:pt>
              </c:strCache>
            </c:strRef>
          </c:cat>
          <c:val>
            <c:numRef>
              <c:f>'rynek pracy (2)'!$P$104:$P$109</c:f>
              <c:numCache>
                <c:formatCode>General</c:formatCode>
                <c:ptCount val="6"/>
                <c:pt idx="0">
                  <c:v>34</c:v>
                </c:pt>
                <c:pt idx="1">
                  <c:v>69</c:v>
                </c:pt>
                <c:pt idx="2">
                  <c:v>76</c:v>
                </c:pt>
                <c:pt idx="3">
                  <c:v>43</c:v>
                </c:pt>
                <c:pt idx="4">
                  <c:v>35</c:v>
                </c:pt>
                <c:pt idx="5">
                  <c:v>19</c:v>
                </c:pt>
              </c:numCache>
            </c:numRef>
          </c:val>
          <c:extLst xmlns:c16r2="http://schemas.microsoft.com/office/drawing/2015/06/chart">
            <c:ext xmlns:c16="http://schemas.microsoft.com/office/drawing/2014/chart" uri="{C3380CC4-5D6E-409C-BE32-E72D297353CC}">
              <c16:uniqueId val="{0000000C-749D-E64B-AD38-3BCB45F7BD2B}"/>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9DB-1F4A-83E6-317C92110D36}"/>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9DB-1F4A-83E6-317C92110D36}"/>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9DB-1F4A-83E6-317C92110D36}"/>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9DB-1F4A-83E6-317C92110D36}"/>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9DB-1F4A-83E6-317C92110D36}"/>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'rynek pracy (2)'!$K$111:$K$115</c:f>
              <c:strCache>
                <c:ptCount val="5"/>
                <c:pt idx="0">
                  <c:v>gimnazjalne, podstawowe i niepełne podstawowe</c:v>
                </c:pt>
                <c:pt idx="1">
                  <c:v>zasadnicze zawodowe/branżowe</c:v>
                </c:pt>
                <c:pt idx="2">
                  <c:v>średnie ogólnokształcące</c:v>
                </c:pt>
                <c:pt idx="3">
                  <c:v>policealne oraz średnie zawodowe</c:v>
                </c:pt>
                <c:pt idx="4">
                  <c:v>wyższe</c:v>
                </c:pt>
              </c:strCache>
            </c:strRef>
          </c:cat>
          <c:val>
            <c:numRef>
              <c:f>'rynek pracy (2)'!$L$111:$L$115</c:f>
              <c:numCache>
                <c:formatCode>#,##0</c:formatCode>
                <c:ptCount val="5"/>
                <c:pt idx="0">
                  <c:v>95</c:v>
                </c:pt>
                <c:pt idx="1">
                  <c:v>96</c:v>
                </c:pt>
                <c:pt idx="2">
                  <c:v>38</c:v>
                </c:pt>
                <c:pt idx="3">
                  <c:v>36</c:v>
                </c:pt>
                <c:pt idx="4">
                  <c:v>11</c:v>
                </c:pt>
              </c:numCache>
            </c:numRef>
          </c:val>
          <c:extLst xmlns:c16r2="http://schemas.microsoft.com/office/drawing/2015/06/chart">
            <c:ext xmlns:c16="http://schemas.microsoft.com/office/drawing/2014/chart" uri="{C3380CC4-5D6E-409C-BE32-E72D297353CC}">
              <c16:uniqueId val="{0000000A-D9DB-1F4A-83E6-317C92110D36}"/>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094-D246-AAC8-15E315B9C7DE}"/>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094-D246-AAC8-15E315B9C7DE}"/>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094-D246-AAC8-15E315B9C7DE}"/>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094-D246-AAC8-15E315B9C7DE}"/>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094-D246-AAC8-15E315B9C7DE}"/>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3094-D246-AAC8-15E315B9C7DE}"/>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3094-D246-AAC8-15E315B9C7DE}"/>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'rynek pracy (2)'!$K$118:$K$124</c:f>
              <c:strCache>
                <c:ptCount val="7"/>
                <c:pt idx="0">
                  <c:v>bez stażu pracy</c:v>
                </c:pt>
                <c:pt idx="1">
                  <c:v>do 1 roku</c:v>
                </c:pt>
                <c:pt idx="2">
                  <c:v>1-5 lat</c:v>
                </c:pt>
                <c:pt idx="3">
                  <c:v>5-10 lat</c:v>
                </c:pt>
                <c:pt idx="4">
                  <c:v>10-20 lat</c:v>
                </c:pt>
                <c:pt idx="5">
                  <c:v>20-30 lat</c:v>
                </c:pt>
                <c:pt idx="6">
                  <c:v>powyżej 30 lat</c:v>
                </c:pt>
              </c:strCache>
            </c:strRef>
          </c:cat>
          <c:val>
            <c:numRef>
              <c:f>'rynek pracy (2)'!$L$118:$L$124</c:f>
              <c:numCache>
                <c:formatCode>#,##0</c:formatCode>
                <c:ptCount val="7"/>
                <c:pt idx="0">
                  <c:v>53</c:v>
                </c:pt>
                <c:pt idx="1">
                  <c:v>69</c:v>
                </c:pt>
                <c:pt idx="2">
                  <c:v>75</c:v>
                </c:pt>
                <c:pt idx="3">
                  <c:v>33</c:v>
                </c:pt>
                <c:pt idx="4">
                  <c:v>25</c:v>
                </c:pt>
                <c:pt idx="5">
                  <c:v>17</c:v>
                </c:pt>
                <c:pt idx="6">
                  <c:v>4</c:v>
                </c:pt>
              </c:numCache>
            </c:numRef>
          </c:val>
          <c:extLst xmlns:c16r2="http://schemas.microsoft.com/office/drawing/2015/06/chart">
            <c:ext xmlns:c16="http://schemas.microsoft.com/office/drawing/2014/chart" uri="{C3380CC4-5D6E-409C-BE32-E72D297353CC}">
              <c16:uniqueId val="{0000000E-3094-D246-AAC8-15E315B9C7DE}"/>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pl-PL"/>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6940F5-9FA8-4FB0-BEF5-C51095C8511A}" type="doc">
      <dgm:prSet loTypeId="urn:microsoft.com/office/officeart/2005/8/layout/pyramid1" loCatId="pyramid" qsTypeId="urn:microsoft.com/office/officeart/2005/8/quickstyle/simple1" qsCatId="simple" csTypeId="urn:microsoft.com/office/officeart/2005/8/colors/accent1_4" csCatId="accent1" phldr="1"/>
      <dgm:spPr/>
    </dgm:pt>
    <dgm:pt modelId="{0B0A8B5F-5258-44A1-9949-BDC9FA74EB7E}">
      <dgm:prSet phldrT="[Tekst]" custT="1"/>
      <dgm:spPr/>
      <dgm:t>
        <a:bodyPr/>
        <a:lstStyle/>
        <a:p>
          <a:r>
            <a:rPr lang="pl-PL" sz="1400">
              <a:solidFill>
                <a:schemeClr val="bg1"/>
              </a:solidFill>
              <a:latin typeface="Calibri" panose="020F0502020204030204" pitchFamily="34" charset="0"/>
              <a:cs typeface="Calibri" panose="020F0502020204030204" pitchFamily="34" charset="0"/>
            </a:rPr>
            <a:t>wizja </a:t>
          </a:r>
          <a:br>
            <a:rPr lang="pl-PL" sz="1400">
              <a:solidFill>
                <a:schemeClr val="bg1"/>
              </a:solidFill>
              <a:latin typeface="Calibri" panose="020F0502020204030204" pitchFamily="34" charset="0"/>
              <a:cs typeface="Calibri" panose="020F0502020204030204" pitchFamily="34" charset="0"/>
            </a:rPr>
          </a:br>
          <a:r>
            <a:rPr lang="pl-PL" sz="1400">
              <a:solidFill>
                <a:schemeClr val="bg1"/>
              </a:solidFill>
              <a:latin typeface="Calibri" panose="020F0502020204030204" pitchFamily="34" charset="0"/>
              <a:cs typeface="Calibri" panose="020F0502020204030204" pitchFamily="34" charset="0"/>
            </a:rPr>
            <a:t>i misja</a:t>
          </a:r>
        </a:p>
      </dgm:t>
    </dgm:pt>
    <dgm:pt modelId="{A3CE4061-E3B5-4997-BD5E-C9033E7BC40D}" type="parTrans" cxnId="{F7DC3634-024D-4A25-AE2E-530F17353E11}">
      <dgm:prSet/>
      <dgm:spPr/>
      <dgm:t>
        <a:bodyPr/>
        <a:lstStyle/>
        <a:p>
          <a:endParaRPr lang="pl-PL" sz="1400">
            <a:solidFill>
              <a:schemeClr val="bg1"/>
            </a:solidFill>
            <a:latin typeface="Calibri" panose="020F0502020204030204" pitchFamily="34" charset="0"/>
            <a:cs typeface="Calibri" panose="020F0502020204030204" pitchFamily="34" charset="0"/>
          </a:endParaRPr>
        </a:p>
      </dgm:t>
    </dgm:pt>
    <dgm:pt modelId="{23BB58B1-20D3-4C49-8498-BA337F49383C}" type="sibTrans" cxnId="{F7DC3634-024D-4A25-AE2E-530F17353E11}">
      <dgm:prSet/>
      <dgm:spPr/>
      <dgm:t>
        <a:bodyPr/>
        <a:lstStyle/>
        <a:p>
          <a:endParaRPr lang="pl-PL" sz="1400">
            <a:solidFill>
              <a:schemeClr val="bg1"/>
            </a:solidFill>
            <a:latin typeface="Calibri" panose="020F0502020204030204" pitchFamily="34" charset="0"/>
            <a:cs typeface="Calibri" panose="020F0502020204030204" pitchFamily="34" charset="0"/>
          </a:endParaRPr>
        </a:p>
      </dgm:t>
    </dgm:pt>
    <dgm:pt modelId="{F65D7C59-6353-4514-8AC1-2BB02B252E06}">
      <dgm:prSet phldrT="[Tekst]" custT="1"/>
      <dgm:spPr/>
      <dgm:t>
        <a:bodyPr/>
        <a:lstStyle/>
        <a:p>
          <a:r>
            <a:rPr lang="pl-PL" sz="1400">
              <a:solidFill>
                <a:schemeClr val="bg1"/>
              </a:solidFill>
              <a:latin typeface="Calibri" panose="020F0502020204030204" pitchFamily="34" charset="0"/>
              <a:cs typeface="Calibri" panose="020F0502020204030204" pitchFamily="34" charset="0"/>
            </a:rPr>
            <a:t>obszary priorytetowe i cele strategiczne</a:t>
          </a:r>
        </a:p>
      </dgm:t>
    </dgm:pt>
    <dgm:pt modelId="{96615E38-EA70-47E0-B807-138E22E3BA92}" type="parTrans" cxnId="{317898F4-50C4-4E88-BF04-A10A8909D105}">
      <dgm:prSet/>
      <dgm:spPr/>
      <dgm:t>
        <a:bodyPr/>
        <a:lstStyle/>
        <a:p>
          <a:endParaRPr lang="pl-PL" sz="1400">
            <a:solidFill>
              <a:schemeClr val="bg1"/>
            </a:solidFill>
            <a:latin typeface="Calibri" panose="020F0502020204030204" pitchFamily="34" charset="0"/>
            <a:cs typeface="Calibri" panose="020F0502020204030204" pitchFamily="34" charset="0"/>
          </a:endParaRPr>
        </a:p>
      </dgm:t>
    </dgm:pt>
    <dgm:pt modelId="{9AB9C654-8AB7-4CD9-ABA8-09AC156BFA40}" type="sibTrans" cxnId="{317898F4-50C4-4E88-BF04-A10A8909D105}">
      <dgm:prSet/>
      <dgm:spPr/>
      <dgm:t>
        <a:bodyPr/>
        <a:lstStyle/>
        <a:p>
          <a:endParaRPr lang="pl-PL" sz="1400">
            <a:solidFill>
              <a:schemeClr val="bg1"/>
            </a:solidFill>
            <a:latin typeface="Calibri" panose="020F0502020204030204" pitchFamily="34" charset="0"/>
            <a:cs typeface="Calibri" panose="020F0502020204030204" pitchFamily="34" charset="0"/>
          </a:endParaRPr>
        </a:p>
      </dgm:t>
    </dgm:pt>
    <dgm:pt modelId="{5AE7A907-7CFE-4243-8EE8-6802C35BA813}">
      <dgm:prSet phldrT="[Tekst]" custT="1"/>
      <dgm:spPr/>
      <dgm:t>
        <a:bodyPr/>
        <a:lstStyle/>
        <a:p>
          <a:r>
            <a:rPr lang="pl-PL" sz="1400">
              <a:solidFill>
                <a:schemeClr val="bg1"/>
              </a:solidFill>
              <a:latin typeface="Calibri" panose="020F0502020204030204" pitchFamily="34" charset="0"/>
              <a:cs typeface="Calibri" panose="020F0502020204030204" pitchFamily="34" charset="0"/>
            </a:rPr>
            <a:t>cele operacyjne</a:t>
          </a:r>
        </a:p>
      </dgm:t>
    </dgm:pt>
    <dgm:pt modelId="{290E062E-8A17-4286-B484-6E93569881DE}" type="parTrans" cxnId="{49F460D7-E5FB-479A-AA99-63C1F1D7AA53}">
      <dgm:prSet/>
      <dgm:spPr/>
      <dgm:t>
        <a:bodyPr/>
        <a:lstStyle/>
        <a:p>
          <a:endParaRPr lang="pl-PL" sz="1400">
            <a:solidFill>
              <a:schemeClr val="bg1"/>
            </a:solidFill>
            <a:latin typeface="Calibri" panose="020F0502020204030204" pitchFamily="34" charset="0"/>
            <a:cs typeface="Calibri" panose="020F0502020204030204" pitchFamily="34" charset="0"/>
          </a:endParaRPr>
        </a:p>
      </dgm:t>
    </dgm:pt>
    <dgm:pt modelId="{E6D7C539-D800-4110-BB02-A0B4D8EFABD1}" type="sibTrans" cxnId="{49F460D7-E5FB-479A-AA99-63C1F1D7AA53}">
      <dgm:prSet/>
      <dgm:spPr/>
      <dgm:t>
        <a:bodyPr/>
        <a:lstStyle/>
        <a:p>
          <a:endParaRPr lang="pl-PL" sz="1400">
            <a:solidFill>
              <a:schemeClr val="bg1"/>
            </a:solidFill>
            <a:latin typeface="Calibri" panose="020F0502020204030204" pitchFamily="34" charset="0"/>
            <a:cs typeface="Calibri" panose="020F0502020204030204" pitchFamily="34" charset="0"/>
          </a:endParaRPr>
        </a:p>
      </dgm:t>
    </dgm:pt>
    <dgm:pt modelId="{B7BA7179-E94E-44D3-BABD-2E722AF5634A}">
      <dgm:prSet custT="1"/>
      <dgm:spPr/>
      <dgm:t>
        <a:bodyPr/>
        <a:lstStyle/>
        <a:p>
          <a:r>
            <a:rPr lang="pl-PL" sz="1400">
              <a:solidFill>
                <a:schemeClr val="bg1"/>
              </a:solidFill>
              <a:latin typeface="Calibri" panose="020F0502020204030204" pitchFamily="34" charset="0"/>
              <a:cs typeface="Calibri" panose="020F0502020204030204" pitchFamily="34" charset="0"/>
            </a:rPr>
            <a:t>zadania, działania, projekty</a:t>
          </a:r>
        </a:p>
      </dgm:t>
    </dgm:pt>
    <dgm:pt modelId="{D0EACD2C-15CC-437D-BFC7-75424D5CD8F1}" type="parTrans" cxnId="{0ABFB915-80F2-49A0-BFC7-D1D8E2E9DEF7}">
      <dgm:prSet/>
      <dgm:spPr/>
      <dgm:t>
        <a:bodyPr/>
        <a:lstStyle/>
        <a:p>
          <a:endParaRPr lang="pl-PL" sz="1400">
            <a:solidFill>
              <a:schemeClr val="bg1"/>
            </a:solidFill>
            <a:latin typeface="Calibri" panose="020F0502020204030204" pitchFamily="34" charset="0"/>
            <a:cs typeface="Calibri" panose="020F0502020204030204" pitchFamily="34" charset="0"/>
          </a:endParaRPr>
        </a:p>
      </dgm:t>
    </dgm:pt>
    <dgm:pt modelId="{48500944-E0D4-4EE9-8A9A-DBB57BAFDDB1}" type="sibTrans" cxnId="{0ABFB915-80F2-49A0-BFC7-D1D8E2E9DEF7}">
      <dgm:prSet/>
      <dgm:spPr/>
      <dgm:t>
        <a:bodyPr/>
        <a:lstStyle/>
        <a:p>
          <a:endParaRPr lang="pl-PL" sz="1400">
            <a:solidFill>
              <a:schemeClr val="bg1"/>
            </a:solidFill>
            <a:latin typeface="Calibri" panose="020F0502020204030204" pitchFamily="34" charset="0"/>
            <a:cs typeface="Calibri" panose="020F0502020204030204" pitchFamily="34" charset="0"/>
          </a:endParaRPr>
        </a:p>
      </dgm:t>
    </dgm:pt>
    <dgm:pt modelId="{AD15A03E-A540-4388-AA0C-4D37BDF47774}" type="pres">
      <dgm:prSet presAssocID="{6B6940F5-9FA8-4FB0-BEF5-C51095C8511A}" presName="Name0" presStyleCnt="0">
        <dgm:presLayoutVars>
          <dgm:dir/>
          <dgm:animLvl val="lvl"/>
          <dgm:resizeHandles val="exact"/>
        </dgm:presLayoutVars>
      </dgm:prSet>
      <dgm:spPr/>
    </dgm:pt>
    <dgm:pt modelId="{76542FD4-35E0-4040-9BBE-3D6542FB073E}" type="pres">
      <dgm:prSet presAssocID="{0B0A8B5F-5258-44A1-9949-BDC9FA74EB7E}" presName="Name8" presStyleCnt="0"/>
      <dgm:spPr/>
    </dgm:pt>
    <dgm:pt modelId="{742B5EC1-F386-42C3-B89E-9D2B5E17C5D8}" type="pres">
      <dgm:prSet presAssocID="{0B0A8B5F-5258-44A1-9949-BDC9FA74EB7E}" presName="level" presStyleLbl="node1" presStyleIdx="0" presStyleCnt="4">
        <dgm:presLayoutVars>
          <dgm:chMax val="1"/>
          <dgm:bulletEnabled val="1"/>
        </dgm:presLayoutVars>
      </dgm:prSet>
      <dgm:spPr/>
      <dgm:t>
        <a:bodyPr/>
        <a:lstStyle/>
        <a:p>
          <a:endParaRPr lang="pl-PL"/>
        </a:p>
      </dgm:t>
    </dgm:pt>
    <dgm:pt modelId="{E0DCCB35-0AAE-4293-8131-4DDD9D9E67A7}" type="pres">
      <dgm:prSet presAssocID="{0B0A8B5F-5258-44A1-9949-BDC9FA74EB7E}" presName="levelTx" presStyleLbl="revTx" presStyleIdx="0" presStyleCnt="0">
        <dgm:presLayoutVars>
          <dgm:chMax val="1"/>
          <dgm:bulletEnabled val="1"/>
        </dgm:presLayoutVars>
      </dgm:prSet>
      <dgm:spPr/>
      <dgm:t>
        <a:bodyPr/>
        <a:lstStyle/>
        <a:p>
          <a:endParaRPr lang="pl-PL"/>
        </a:p>
      </dgm:t>
    </dgm:pt>
    <dgm:pt modelId="{4227073B-9E25-4EC0-8588-A3DFC540A7F3}" type="pres">
      <dgm:prSet presAssocID="{F65D7C59-6353-4514-8AC1-2BB02B252E06}" presName="Name8" presStyleCnt="0"/>
      <dgm:spPr/>
    </dgm:pt>
    <dgm:pt modelId="{D36D1364-6952-4B56-B026-11E40BA56B94}" type="pres">
      <dgm:prSet presAssocID="{F65D7C59-6353-4514-8AC1-2BB02B252E06}" presName="level" presStyleLbl="node1" presStyleIdx="1" presStyleCnt="4">
        <dgm:presLayoutVars>
          <dgm:chMax val="1"/>
          <dgm:bulletEnabled val="1"/>
        </dgm:presLayoutVars>
      </dgm:prSet>
      <dgm:spPr/>
      <dgm:t>
        <a:bodyPr/>
        <a:lstStyle/>
        <a:p>
          <a:endParaRPr lang="pl-PL"/>
        </a:p>
      </dgm:t>
    </dgm:pt>
    <dgm:pt modelId="{F4AADE71-E82E-49DA-A316-E093197C4243}" type="pres">
      <dgm:prSet presAssocID="{F65D7C59-6353-4514-8AC1-2BB02B252E06}" presName="levelTx" presStyleLbl="revTx" presStyleIdx="0" presStyleCnt="0">
        <dgm:presLayoutVars>
          <dgm:chMax val="1"/>
          <dgm:bulletEnabled val="1"/>
        </dgm:presLayoutVars>
      </dgm:prSet>
      <dgm:spPr/>
      <dgm:t>
        <a:bodyPr/>
        <a:lstStyle/>
        <a:p>
          <a:endParaRPr lang="pl-PL"/>
        </a:p>
      </dgm:t>
    </dgm:pt>
    <dgm:pt modelId="{DB37B043-E143-4E86-8F02-AC3DE42D5958}" type="pres">
      <dgm:prSet presAssocID="{5AE7A907-7CFE-4243-8EE8-6802C35BA813}" presName="Name8" presStyleCnt="0"/>
      <dgm:spPr/>
    </dgm:pt>
    <dgm:pt modelId="{1FC9AD54-5822-4A91-BFEB-317734EE4188}" type="pres">
      <dgm:prSet presAssocID="{5AE7A907-7CFE-4243-8EE8-6802C35BA813}" presName="level" presStyleLbl="node1" presStyleIdx="2" presStyleCnt="4">
        <dgm:presLayoutVars>
          <dgm:chMax val="1"/>
          <dgm:bulletEnabled val="1"/>
        </dgm:presLayoutVars>
      </dgm:prSet>
      <dgm:spPr/>
      <dgm:t>
        <a:bodyPr/>
        <a:lstStyle/>
        <a:p>
          <a:endParaRPr lang="pl-PL"/>
        </a:p>
      </dgm:t>
    </dgm:pt>
    <dgm:pt modelId="{E7D0D5F5-B3A4-47FD-9D3A-1D04165D70E0}" type="pres">
      <dgm:prSet presAssocID="{5AE7A907-7CFE-4243-8EE8-6802C35BA813}" presName="levelTx" presStyleLbl="revTx" presStyleIdx="0" presStyleCnt="0">
        <dgm:presLayoutVars>
          <dgm:chMax val="1"/>
          <dgm:bulletEnabled val="1"/>
        </dgm:presLayoutVars>
      </dgm:prSet>
      <dgm:spPr/>
      <dgm:t>
        <a:bodyPr/>
        <a:lstStyle/>
        <a:p>
          <a:endParaRPr lang="pl-PL"/>
        </a:p>
      </dgm:t>
    </dgm:pt>
    <dgm:pt modelId="{40B88D1D-14B0-4FC4-BE85-DCADC9F5578B}" type="pres">
      <dgm:prSet presAssocID="{B7BA7179-E94E-44D3-BABD-2E722AF5634A}" presName="Name8" presStyleCnt="0"/>
      <dgm:spPr/>
    </dgm:pt>
    <dgm:pt modelId="{9FF1EAFA-9939-463D-9316-611DEFD07FD6}" type="pres">
      <dgm:prSet presAssocID="{B7BA7179-E94E-44D3-BABD-2E722AF5634A}" presName="level" presStyleLbl="node1" presStyleIdx="3" presStyleCnt="4">
        <dgm:presLayoutVars>
          <dgm:chMax val="1"/>
          <dgm:bulletEnabled val="1"/>
        </dgm:presLayoutVars>
      </dgm:prSet>
      <dgm:spPr/>
      <dgm:t>
        <a:bodyPr/>
        <a:lstStyle/>
        <a:p>
          <a:endParaRPr lang="pl-PL"/>
        </a:p>
      </dgm:t>
    </dgm:pt>
    <dgm:pt modelId="{CCC4EB7F-85AA-4922-87B5-D5C8BEE9F340}" type="pres">
      <dgm:prSet presAssocID="{B7BA7179-E94E-44D3-BABD-2E722AF5634A}" presName="levelTx" presStyleLbl="revTx" presStyleIdx="0" presStyleCnt="0">
        <dgm:presLayoutVars>
          <dgm:chMax val="1"/>
          <dgm:bulletEnabled val="1"/>
        </dgm:presLayoutVars>
      </dgm:prSet>
      <dgm:spPr/>
      <dgm:t>
        <a:bodyPr/>
        <a:lstStyle/>
        <a:p>
          <a:endParaRPr lang="pl-PL"/>
        </a:p>
      </dgm:t>
    </dgm:pt>
  </dgm:ptLst>
  <dgm:cxnLst>
    <dgm:cxn modelId="{0D34C71F-8857-4267-B018-95A15B0FBC70}" type="presOf" srcId="{6B6940F5-9FA8-4FB0-BEF5-C51095C8511A}" destId="{AD15A03E-A540-4388-AA0C-4D37BDF47774}" srcOrd="0" destOrd="0" presId="urn:microsoft.com/office/officeart/2005/8/layout/pyramid1"/>
    <dgm:cxn modelId="{49F460D7-E5FB-479A-AA99-63C1F1D7AA53}" srcId="{6B6940F5-9FA8-4FB0-BEF5-C51095C8511A}" destId="{5AE7A907-7CFE-4243-8EE8-6802C35BA813}" srcOrd="2" destOrd="0" parTransId="{290E062E-8A17-4286-B484-6E93569881DE}" sibTransId="{E6D7C539-D800-4110-BB02-A0B4D8EFABD1}"/>
    <dgm:cxn modelId="{FC9D7E0B-4622-4126-8032-3D30C473008F}" type="presOf" srcId="{F65D7C59-6353-4514-8AC1-2BB02B252E06}" destId="{F4AADE71-E82E-49DA-A316-E093197C4243}" srcOrd="1" destOrd="0" presId="urn:microsoft.com/office/officeart/2005/8/layout/pyramid1"/>
    <dgm:cxn modelId="{B4780ECB-C21A-4D38-82C0-1A75E460C3E6}" type="presOf" srcId="{0B0A8B5F-5258-44A1-9949-BDC9FA74EB7E}" destId="{E0DCCB35-0AAE-4293-8131-4DDD9D9E67A7}" srcOrd="1" destOrd="0" presId="urn:microsoft.com/office/officeart/2005/8/layout/pyramid1"/>
    <dgm:cxn modelId="{0ABFB915-80F2-49A0-BFC7-D1D8E2E9DEF7}" srcId="{6B6940F5-9FA8-4FB0-BEF5-C51095C8511A}" destId="{B7BA7179-E94E-44D3-BABD-2E722AF5634A}" srcOrd="3" destOrd="0" parTransId="{D0EACD2C-15CC-437D-BFC7-75424D5CD8F1}" sibTransId="{48500944-E0D4-4EE9-8A9A-DBB57BAFDDB1}"/>
    <dgm:cxn modelId="{2DD86F4F-1AF2-43E1-87EF-BF33153E08A1}" type="presOf" srcId="{B7BA7179-E94E-44D3-BABD-2E722AF5634A}" destId="{CCC4EB7F-85AA-4922-87B5-D5C8BEE9F340}" srcOrd="1" destOrd="0" presId="urn:microsoft.com/office/officeart/2005/8/layout/pyramid1"/>
    <dgm:cxn modelId="{F7DC3634-024D-4A25-AE2E-530F17353E11}" srcId="{6B6940F5-9FA8-4FB0-BEF5-C51095C8511A}" destId="{0B0A8B5F-5258-44A1-9949-BDC9FA74EB7E}" srcOrd="0" destOrd="0" parTransId="{A3CE4061-E3B5-4997-BD5E-C9033E7BC40D}" sibTransId="{23BB58B1-20D3-4C49-8498-BA337F49383C}"/>
    <dgm:cxn modelId="{810E4109-6ECE-4DD6-B81E-F7E553230CDF}" type="presOf" srcId="{5AE7A907-7CFE-4243-8EE8-6802C35BA813}" destId="{1FC9AD54-5822-4A91-BFEB-317734EE4188}" srcOrd="0" destOrd="0" presId="urn:microsoft.com/office/officeart/2005/8/layout/pyramid1"/>
    <dgm:cxn modelId="{7836200F-0E92-4841-9174-1D9ADC9AF66A}" type="presOf" srcId="{5AE7A907-7CFE-4243-8EE8-6802C35BA813}" destId="{E7D0D5F5-B3A4-47FD-9D3A-1D04165D70E0}" srcOrd="1" destOrd="0" presId="urn:microsoft.com/office/officeart/2005/8/layout/pyramid1"/>
    <dgm:cxn modelId="{317898F4-50C4-4E88-BF04-A10A8909D105}" srcId="{6B6940F5-9FA8-4FB0-BEF5-C51095C8511A}" destId="{F65D7C59-6353-4514-8AC1-2BB02B252E06}" srcOrd="1" destOrd="0" parTransId="{96615E38-EA70-47E0-B807-138E22E3BA92}" sibTransId="{9AB9C654-8AB7-4CD9-ABA8-09AC156BFA40}"/>
    <dgm:cxn modelId="{51B1AD37-45A5-46FB-B43A-2751612CBD6B}" type="presOf" srcId="{F65D7C59-6353-4514-8AC1-2BB02B252E06}" destId="{D36D1364-6952-4B56-B026-11E40BA56B94}" srcOrd="0" destOrd="0" presId="urn:microsoft.com/office/officeart/2005/8/layout/pyramid1"/>
    <dgm:cxn modelId="{B6925955-61F1-4155-8DA8-FD8C6BA7BA1D}" type="presOf" srcId="{B7BA7179-E94E-44D3-BABD-2E722AF5634A}" destId="{9FF1EAFA-9939-463D-9316-611DEFD07FD6}" srcOrd="0" destOrd="0" presId="urn:microsoft.com/office/officeart/2005/8/layout/pyramid1"/>
    <dgm:cxn modelId="{4AEA3727-541D-4E29-8927-A8F544C85785}" type="presOf" srcId="{0B0A8B5F-5258-44A1-9949-BDC9FA74EB7E}" destId="{742B5EC1-F386-42C3-B89E-9D2B5E17C5D8}" srcOrd="0" destOrd="0" presId="urn:microsoft.com/office/officeart/2005/8/layout/pyramid1"/>
    <dgm:cxn modelId="{92174049-AA24-404D-8DB9-E16ADDAD27FB}" type="presParOf" srcId="{AD15A03E-A540-4388-AA0C-4D37BDF47774}" destId="{76542FD4-35E0-4040-9BBE-3D6542FB073E}" srcOrd="0" destOrd="0" presId="urn:microsoft.com/office/officeart/2005/8/layout/pyramid1"/>
    <dgm:cxn modelId="{AF6A61DA-FE1D-4960-A4E7-3B8C275F73E5}" type="presParOf" srcId="{76542FD4-35E0-4040-9BBE-3D6542FB073E}" destId="{742B5EC1-F386-42C3-B89E-9D2B5E17C5D8}" srcOrd="0" destOrd="0" presId="urn:microsoft.com/office/officeart/2005/8/layout/pyramid1"/>
    <dgm:cxn modelId="{C30DF350-0F50-4FBF-8722-041D6482C736}" type="presParOf" srcId="{76542FD4-35E0-4040-9BBE-3D6542FB073E}" destId="{E0DCCB35-0AAE-4293-8131-4DDD9D9E67A7}" srcOrd="1" destOrd="0" presId="urn:microsoft.com/office/officeart/2005/8/layout/pyramid1"/>
    <dgm:cxn modelId="{CF4CCD87-B483-4149-B30A-8E828AEF5CDC}" type="presParOf" srcId="{AD15A03E-A540-4388-AA0C-4D37BDF47774}" destId="{4227073B-9E25-4EC0-8588-A3DFC540A7F3}" srcOrd="1" destOrd="0" presId="urn:microsoft.com/office/officeart/2005/8/layout/pyramid1"/>
    <dgm:cxn modelId="{3F37C784-2048-4E26-869D-E078B0411C14}" type="presParOf" srcId="{4227073B-9E25-4EC0-8588-A3DFC540A7F3}" destId="{D36D1364-6952-4B56-B026-11E40BA56B94}" srcOrd="0" destOrd="0" presId="urn:microsoft.com/office/officeart/2005/8/layout/pyramid1"/>
    <dgm:cxn modelId="{17882D21-3515-4FC1-B2D6-56A48A96E7F5}" type="presParOf" srcId="{4227073B-9E25-4EC0-8588-A3DFC540A7F3}" destId="{F4AADE71-E82E-49DA-A316-E093197C4243}" srcOrd="1" destOrd="0" presId="urn:microsoft.com/office/officeart/2005/8/layout/pyramid1"/>
    <dgm:cxn modelId="{76842CE3-FEE6-424E-8C52-76929D808880}" type="presParOf" srcId="{AD15A03E-A540-4388-AA0C-4D37BDF47774}" destId="{DB37B043-E143-4E86-8F02-AC3DE42D5958}" srcOrd="2" destOrd="0" presId="urn:microsoft.com/office/officeart/2005/8/layout/pyramid1"/>
    <dgm:cxn modelId="{FBBFED47-83F8-4894-A9EA-B8D912B06DBA}" type="presParOf" srcId="{DB37B043-E143-4E86-8F02-AC3DE42D5958}" destId="{1FC9AD54-5822-4A91-BFEB-317734EE4188}" srcOrd="0" destOrd="0" presId="urn:microsoft.com/office/officeart/2005/8/layout/pyramid1"/>
    <dgm:cxn modelId="{9525ADAF-082C-44FB-9CF9-4D884E48A629}" type="presParOf" srcId="{DB37B043-E143-4E86-8F02-AC3DE42D5958}" destId="{E7D0D5F5-B3A4-47FD-9D3A-1D04165D70E0}" srcOrd="1" destOrd="0" presId="urn:microsoft.com/office/officeart/2005/8/layout/pyramid1"/>
    <dgm:cxn modelId="{CC0D7407-81BF-40BF-AB67-C85DA4250AAF}" type="presParOf" srcId="{AD15A03E-A540-4388-AA0C-4D37BDF47774}" destId="{40B88D1D-14B0-4FC4-BE85-DCADC9F5578B}" srcOrd="3" destOrd="0" presId="urn:microsoft.com/office/officeart/2005/8/layout/pyramid1"/>
    <dgm:cxn modelId="{9E212AF5-52C8-4989-81A5-BFABE1D7AB49}" type="presParOf" srcId="{40B88D1D-14B0-4FC4-BE85-DCADC9F5578B}" destId="{9FF1EAFA-9939-463D-9316-611DEFD07FD6}" srcOrd="0" destOrd="0" presId="urn:microsoft.com/office/officeart/2005/8/layout/pyramid1"/>
    <dgm:cxn modelId="{540D4D3E-EF3E-4A29-88DE-C69B6A956253}" type="presParOf" srcId="{40B88D1D-14B0-4FC4-BE85-DCADC9F5578B}" destId="{CCC4EB7F-85AA-4922-87B5-D5C8BEE9F340}" srcOrd="1" destOrd="0" presId="urn:microsoft.com/office/officeart/2005/8/layout/pyramid1"/>
  </dgm:cxnLst>
  <dgm:bg/>
  <dgm:whole/>
</dgm:dataModel>
</file>

<file path=word/diagrams/data2.xml><?xml version="1.0" encoding="utf-8"?>
<dgm:dataModel xmlns:dgm="http://schemas.openxmlformats.org/drawingml/2006/diagram" xmlns:a="http://schemas.openxmlformats.org/drawingml/2006/main">
  <dgm:ptLst>
    <dgm:pt modelId="{ED0675A1-A621-6C41-A4AD-E4030C36478B}" type="doc">
      <dgm:prSet loTypeId="urn:microsoft.com/office/officeart/2005/8/layout/hierarchy4" loCatId="" qsTypeId="urn:microsoft.com/office/officeart/2005/8/quickstyle/simple1" qsCatId="simple" csTypeId="urn:microsoft.com/office/officeart/2005/8/colors/accent1_2" csCatId="accent1" phldr="1"/>
      <dgm:spPr/>
      <dgm:t>
        <a:bodyPr/>
        <a:lstStyle/>
        <a:p>
          <a:endParaRPr lang="pl-PL"/>
        </a:p>
      </dgm:t>
    </dgm:pt>
    <dgm:pt modelId="{447C10ED-7DAE-5E4F-82EA-F952BD49CD11}">
      <dgm:prSet phldrT="[Tekst]" custT="1"/>
      <dgm:spPr/>
      <dgm:t>
        <a:bodyPr/>
        <a:lstStyle/>
        <a:p>
          <a:r>
            <a:rPr lang="pl-PL" sz="1800" b="1">
              <a:latin typeface="Calibri" panose="020F0502020204030204" pitchFamily="34" charset="0"/>
              <a:cs typeface="Calibri" panose="020F0502020204030204" pitchFamily="34" charset="0"/>
            </a:rPr>
            <a:t>CELE STRATEGICZNE</a:t>
          </a:r>
        </a:p>
      </dgm:t>
    </dgm:pt>
    <dgm:pt modelId="{61BF81BB-2A0C-564C-9A0E-5FEB931493A6}" type="parTrans" cxnId="{124BA3A3-B397-B543-A648-B03EE2D69E15}">
      <dgm:prSet/>
      <dgm:spPr/>
      <dgm:t>
        <a:bodyPr/>
        <a:lstStyle/>
        <a:p>
          <a:endParaRPr lang="pl-PL" b="1">
            <a:latin typeface="Calibri" panose="020F0502020204030204" pitchFamily="34" charset="0"/>
            <a:cs typeface="Calibri" panose="020F0502020204030204" pitchFamily="34" charset="0"/>
          </a:endParaRPr>
        </a:p>
      </dgm:t>
    </dgm:pt>
    <dgm:pt modelId="{BB80843E-4657-3040-A2B8-AC64D03F2ABB}" type="sibTrans" cxnId="{124BA3A3-B397-B543-A648-B03EE2D69E15}">
      <dgm:prSet/>
      <dgm:spPr/>
      <dgm:t>
        <a:bodyPr/>
        <a:lstStyle/>
        <a:p>
          <a:endParaRPr lang="pl-PL" b="1">
            <a:latin typeface="Calibri" panose="020F0502020204030204" pitchFamily="34" charset="0"/>
            <a:cs typeface="Calibri" panose="020F0502020204030204" pitchFamily="34" charset="0"/>
          </a:endParaRPr>
        </a:p>
      </dgm:t>
    </dgm:pt>
    <dgm:pt modelId="{6DB398D8-ECC2-4344-8268-87A2EAEA9780}">
      <dgm:prSet phldrT="[Tekst]"/>
      <dgm:spPr>
        <a:solidFill>
          <a:schemeClr val="accent3"/>
        </a:solidFill>
      </dgm:spPr>
      <dgm:t>
        <a:bodyPr/>
        <a:lstStyle/>
        <a:p>
          <a:r>
            <a:rPr lang="pl-PL" b="1">
              <a:latin typeface="Calibri" panose="020F0502020204030204" pitchFamily="34" charset="0"/>
              <a:cs typeface="Calibri" panose="020F0502020204030204" pitchFamily="34" charset="0"/>
            </a:rPr>
            <a:t>Cel strategiczny I.</a:t>
          </a:r>
        </a:p>
        <a:p>
          <a:r>
            <a:rPr lang="pl-PL" b="1">
              <a:latin typeface="Calibri" panose="020F0502020204030204" pitchFamily="34" charset="0"/>
              <a:cs typeface="Calibri" panose="020F0502020204030204" pitchFamily="34" charset="0"/>
            </a:rPr>
            <a:t>Bezpieczne rodziny wolne od uzależnień i innych negatywnych zjawisk</a:t>
          </a:r>
        </a:p>
      </dgm:t>
    </dgm:pt>
    <dgm:pt modelId="{0C32B79B-3CB3-F943-9046-E25ABA81DBBE}" type="parTrans" cxnId="{F470A1C6-16C6-9744-AFB2-F359360B1F3A}">
      <dgm:prSet/>
      <dgm:spPr/>
      <dgm:t>
        <a:bodyPr/>
        <a:lstStyle/>
        <a:p>
          <a:endParaRPr lang="pl-PL" b="1">
            <a:latin typeface="Calibri" panose="020F0502020204030204" pitchFamily="34" charset="0"/>
            <a:cs typeface="Calibri" panose="020F0502020204030204" pitchFamily="34" charset="0"/>
          </a:endParaRPr>
        </a:p>
      </dgm:t>
    </dgm:pt>
    <dgm:pt modelId="{DD1FD472-DF38-A241-B504-14AD2C36C107}" type="sibTrans" cxnId="{F470A1C6-16C6-9744-AFB2-F359360B1F3A}">
      <dgm:prSet/>
      <dgm:spPr/>
      <dgm:t>
        <a:bodyPr/>
        <a:lstStyle/>
        <a:p>
          <a:endParaRPr lang="pl-PL" b="1">
            <a:latin typeface="Calibri" panose="020F0502020204030204" pitchFamily="34" charset="0"/>
            <a:cs typeface="Calibri" panose="020F0502020204030204" pitchFamily="34" charset="0"/>
          </a:endParaRPr>
        </a:p>
      </dgm:t>
    </dgm:pt>
    <dgm:pt modelId="{4D24F639-C9AA-B842-813F-0833451581F2}">
      <dgm:prSet phldrT="[Tekst]"/>
      <dgm:spPr>
        <a:solidFill>
          <a:schemeClr val="accent2"/>
        </a:solidFill>
      </dgm:spPr>
      <dgm:t>
        <a:bodyPr/>
        <a:lstStyle/>
        <a:p>
          <a:r>
            <a:rPr lang="pl-PL" b="1">
              <a:latin typeface="Calibri" panose="020F0502020204030204" pitchFamily="34" charset="0"/>
              <a:cs typeface="Calibri" panose="020F0502020204030204" pitchFamily="34" charset="0"/>
            </a:rPr>
            <a:t>Cel strategiczny III.</a:t>
          </a:r>
        </a:p>
        <a:p>
          <a:r>
            <a:rPr lang="pl-PL" b="1">
              <a:latin typeface="Calibri" panose="020F0502020204030204" pitchFamily="34" charset="0"/>
              <a:cs typeface="Calibri" panose="020F0502020204030204" pitchFamily="34" charset="0"/>
            </a:rPr>
            <a:t>Aktywne społeczeństwo z dostępem do dobrej jakości usług publicznych bez względu na miejsce zamieszkania, wiek i stan zdrowia</a:t>
          </a:r>
        </a:p>
      </dgm:t>
    </dgm:pt>
    <dgm:pt modelId="{0FE0A509-5530-8543-AFE1-5EAAF185C341}" type="parTrans" cxnId="{E76AB8BF-642A-1045-A824-24E982D79312}">
      <dgm:prSet/>
      <dgm:spPr/>
      <dgm:t>
        <a:bodyPr/>
        <a:lstStyle/>
        <a:p>
          <a:endParaRPr lang="pl-PL" b="1">
            <a:latin typeface="Calibri" panose="020F0502020204030204" pitchFamily="34" charset="0"/>
            <a:cs typeface="Calibri" panose="020F0502020204030204" pitchFamily="34" charset="0"/>
          </a:endParaRPr>
        </a:p>
      </dgm:t>
    </dgm:pt>
    <dgm:pt modelId="{3AC876ED-5C54-CE42-8AC7-1421CC297D55}" type="sibTrans" cxnId="{E76AB8BF-642A-1045-A824-24E982D79312}">
      <dgm:prSet/>
      <dgm:spPr/>
      <dgm:t>
        <a:bodyPr/>
        <a:lstStyle/>
        <a:p>
          <a:endParaRPr lang="pl-PL" b="1">
            <a:latin typeface="Calibri" panose="020F0502020204030204" pitchFamily="34" charset="0"/>
            <a:cs typeface="Calibri" panose="020F0502020204030204" pitchFamily="34" charset="0"/>
          </a:endParaRPr>
        </a:p>
      </dgm:t>
    </dgm:pt>
    <dgm:pt modelId="{B33C8B30-1740-0544-A7D3-5F3811EDE8EC}">
      <dgm:prSet/>
      <dgm:spPr>
        <a:solidFill>
          <a:schemeClr val="accent6"/>
        </a:solidFill>
      </dgm:spPr>
      <dgm:t>
        <a:bodyPr/>
        <a:lstStyle/>
        <a:p>
          <a:r>
            <a:rPr lang="pl-PL" b="1">
              <a:latin typeface="Calibri" panose="020F0502020204030204" pitchFamily="34" charset="0"/>
              <a:cs typeface="Calibri" panose="020F0502020204030204" pitchFamily="34" charset="0"/>
            </a:rPr>
            <a:t>Cel strategiczny II.</a:t>
          </a:r>
        </a:p>
        <a:p>
          <a:r>
            <a:rPr lang="pl-PL" b="1">
              <a:latin typeface="Calibri" panose="020F0502020204030204" pitchFamily="34" charset="0"/>
              <a:cs typeface="Calibri" panose="020F0502020204030204" pitchFamily="34" charset="0"/>
            </a:rPr>
            <a:t>Młodzież i dzieci efektywnie wspierani w problemach i wyzwaniach edukacyjnych i społecznych</a:t>
          </a:r>
        </a:p>
      </dgm:t>
    </dgm:pt>
    <dgm:pt modelId="{CA903D69-9C2D-964A-9DDD-A04DB584DF54}" type="parTrans" cxnId="{AD11736A-929D-0642-8F18-7ED8F798C225}">
      <dgm:prSet/>
      <dgm:spPr/>
      <dgm:t>
        <a:bodyPr/>
        <a:lstStyle/>
        <a:p>
          <a:endParaRPr lang="pl-PL" b="1">
            <a:latin typeface="Calibri" panose="020F0502020204030204" pitchFamily="34" charset="0"/>
            <a:cs typeface="Calibri" panose="020F0502020204030204" pitchFamily="34" charset="0"/>
          </a:endParaRPr>
        </a:p>
      </dgm:t>
    </dgm:pt>
    <dgm:pt modelId="{30828DB6-0A85-3F43-B0ED-A395347E3C9F}" type="sibTrans" cxnId="{AD11736A-929D-0642-8F18-7ED8F798C225}">
      <dgm:prSet/>
      <dgm:spPr/>
      <dgm:t>
        <a:bodyPr/>
        <a:lstStyle/>
        <a:p>
          <a:endParaRPr lang="pl-PL" b="1">
            <a:latin typeface="Calibri" panose="020F0502020204030204" pitchFamily="34" charset="0"/>
            <a:cs typeface="Calibri" panose="020F0502020204030204" pitchFamily="34" charset="0"/>
          </a:endParaRPr>
        </a:p>
      </dgm:t>
    </dgm:pt>
    <dgm:pt modelId="{AE01B25F-B93D-F740-8ACB-589E4D31F437}" type="pres">
      <dgm:prSet presAssocID="{ED0675A1-A621-6C41-A4AD-E4030C36478B}" presName="Name0" presStyleCnt="0">
        <dgm:presLayoutVars>
          <dgm:chPref val="1"/>
          <dgm:dir/>
          <dgm:animOne val="branch"/>
          <dgm:animLvl val="lvl"/>
          <dgm:resizeHandles/>
        </dgm:presLayoutVars>
      </dgm:prSet>
      <dgm:spPr/>
      <dgm:t>
        <a:bodyPr/>
        <a:lstStyle/>
        <a:p>
          <a:endParaRPr lang="pl-PL"/>
        </a:p>
      </dgm:t>
    </dgm:pt>
    <dgm:pt modelId="{02B9268A-26C0-1448-8848-2B6059DC1A06}" type="pres">
      <dgm:prSet presAssocID="{447C10ED-7DAE-5E4F-82EA-F952BD49CD11}" presName="vertOne" presStyleCnt="0"/>
      <dgm:spPr/>
    </dgm:pt>
    <dgm:pt modelId="{F59666B9-E663-B940-AEF9-2BDEE977054F}" type="pres">
      <dgm:prSet presAssocID="{447C10ED-7DAE-5E4F-82EA-F952BD49CD11}" presName="txOne" presStyleLbl="node0" presStyleIdx="0" presStyleCnt="1" custScaleY="55637">
        <dgm:presLayoutVars>
          <dgm:chPref val="3"/>
        </dgm:presLayoutVars>
      </dgm:prSet>
      <dgm:spPr/>
      <dgm:t>
        <a:bodyPr/>
        <a:lstStyle/>
        <a:p>
          <a:endParaRPr lang="pl-PL"/>
        </a:p>
      </dgm:t>
    </dgm:pt>
    <dgm:pt modelId="{4E1DCA1C-6838-E14F-B126-4D12E2842E5C}" type="pres">
      <dgm:prSet presAssocID="{447C10ED-7DAE-5E4F-82EA-F952BD49CD11}" presName="parTransOne" presStyleCnt="0"/>
      <dgm:spPr/>
    </dgm:pt>
    <dgm:pt modelId="{F44E0868-4090-C849-8D78-CD785200B166}" type="pres">
      <dgm:prSet presAssocID="{447C10ED-7DAE-5E4F-82EA-F952BD49CD11}" presName="horzOne" presStyleCnt="0"/>
      <dgm:spPr/>
    </dgm:pt>
    <dgm:pt modelId="{AC55462C-C163-EB48-BB26-13D43D7F65FF}" type="pres">
      <dgm:prSet presAssocID="{6DB398D8-ECC2-4344-8268-87A2EAEA9780}" presName="vertTwo" presStyleCnt="0"/>
      <dgm:spPr/>
    </dgm:pt>
    <dgm:pt modelId="{B4920C0E-4C20-7C49-8F5D-0C5B8FC466B5}" type="pres">
      <dgm:prSet presAssocID="{6DB398D8-ECC2-4344-8268-87A2EAEA9780}" presName="txTwo" presStyleLbl="node2" presStyleIdx="0" presStyleCnt="3">
        <dgm:presLayoutVars>
          <dgm:chPref val="3"/>
        </dgm:presLayoutVars>
      </dgm:prSet>
      <dgm:spPr/>
      <dgm:t>
        <a:bodyPr/>
        <a:lstStyle/>
        <a:p>
          <a:endParaRPr lang="pl-PL"/>
        </a:p>
      </dgm:t>
    </dgm:pt>
    <dgm:pt modelId="{03D3EE1E-B21C-C94B-B2B3-1CB53DA54816}" type="pres">
      <dgm:prSet presAssocID="{6DB398D8-ECC2-4344-8268-87A2EAEA9780}" presName="horzTwo" presStyleCnt="0"/>
      <dgm:spPr/>
    </dgm:pt>
    <dgm:pt modelId="{7DCEA755-27C7-2A49-AB54-870CEED5FEE4}" type="pres">
      <dgm:prSet presAssocID="{DD1FD472-DF38-A241-B504-14AD2C36C107}" presName="sibSpaceTwo" presStyleCnt="0"/>
      <dgm:spPr/>
    </dgm:pt>
    <dgm:pt modelId="{2A9EBE98-E6E5-464F-BF3A-FDA34BCE266A}" type="pres">
      <dgm:prSet presAssocID="{B33C8B30-1740-0544-A7D3-5F3811EDE8EC}" presName="vertTwo" presStyleCnt="0"/>
      <dgm:spPr/>
    </dgm:pt>
    <dgm:pt modelId="{16E46B43-72F3-5246-8FAA-9B205D804EFF}" type="pres">
      <dgm:prSet presAssocID="{B33C8B30-1740-0544-A7D3-5F3811EDE8EC}" presName="txTwo" presStyleLbl="node2" presStyleIdx="1" presStyleCnt="3">
        <dgm:presLayoutVars>
          <dgm:chPref val="3"/>
        </dgm:presLayoutVars>
      </dgm:prSet>
      <dgm:spPr/>
      <dgm:t>
        <a:bodyPr/>
        <a:lstStyle/>
        <a:p>
          <a:endParaRPr lang="pl-PL"/>
        </a:p>
      </dgm:t>
    </dgm:pt>
    <dgm:pt modelId="{E8138339-F5C9-8247-A3F9-E94E11127250}" type="pres">
      <dgm:prSet presAssocID="{B33C8B30-1740-0544-A7D3-5F3811EDE8EC}" presName="horzTwo" presStyleCnt="0"/>
      <dgm:spPr/>
    </dgm:pt>
    <dgm:pt modelId="{F87710A5-1458-6E46-8EA8-3376DC886E0D}" type="pres">
      <dgm:prSet presAssocID="{30828DB6-0A85-3F43-B0ED-A395347E3C9F}" presName="sibSpaceTwo" presStyleCnt="0"/>
      <dgm:spPr/>
    </dgm:pt>
    <dgm:pt modelId="{A9576FA3-2582-3847-BFF6-BB355A352DF3}" type="pres">
      <dgm:prSet presAssocID="{4D24F639-C9AA-B842-813F-0833451581F2}" presName="vertTwo" presStyleCnt="0"/>
      <dgm:spPr/>
    </dgm:pt>
    <dgm:pt modelId="{B7CD7615-F2EA-D940-B958-E90A1488B2C7}" type="pres">
      <dgm:prSet presAssocID="{4D24F639-C9AA-B842-813F-0833451581F2}" presName="txTwo" presStyleLbl="node2" presStyleIdx="2" presStyleCnt="3">
        <dgm:presLayoutVars>
          <dgm:chPref val="3"/>
        </dgm:presLayoutVars>
      </dgm:prSet>
      <dgm:spPr/>
      <dgm:t>
        <a:bodyPr/>
        <a:lstStyle/>
        <a:p>
          <a:endParaRPr lang="pl-PL"/>
        </a:p>
      </dgm:t>
    </dgm:pt>
    <dgm:pt modelId="{D6CC3542-B293-C541-B97D-349C91F1450C}" type="pres">
      <dgm:prSet presAssocID="{4D24F639-C9AA-B842-813F-0833451581F2}" presName="horzTwo" presStyleCnt="0"/>
      <dgm:spPr/>
    </dgm:pt>
  </dgm:ptLst>
  <dgm:cxnLst>
    <dgm:cxn modelId="{DD565336-8B08-4500-9FDB-2A7E51BB41B2}" type="presOf" srcId="{447C10ED-7DAE-5E4F-82EA-F952BD49CD11}" destId="{F59666B9-E663-B940-AEF9-2BDEE977054F}" srcOrd="0" destOrd="0" presId="urn:microsoft.com/office/officeart/2005/8/layout/hierarchy4"/>
    <dgm:cxn modelId="{4917B573-2800-4521-9173-ECE956BDB612}" type="presOf" srcId="{6DB398D8-ECC2-4344-8268-87A2EAEA9780}" destId="{B4920C0E-4C20-7C49-8F5D-0C5B8FC466B5}" srcOrd="0" destOrd="0" presId="urn:microsoft.com/office/officeart/2005/8/layout/hierarchy4"/>
    <dgm:cxn modelId="{AD11736A-929D-0642-8F18-7ED8F798C225}" srcId="{447C10ED-7DAE-5E4F-82EA-F952BD49CD11}" destId="{B33C8B30-1740-0544-A7D3-5F3811EDE8EC}" srcOrd="1" destOrd="0" parTransId="{CA903D69-9C2D-964A-9DDD-A04DB584DF54}" sibTransId="{30828DB6-0A85-3F43-B0ED-A395347E3C9F}"/>
    <dgm:cxn modelId="{EEEA1AA4-FE07-4B48-BEEB-4B9FA7D49342}" type="presOf" srcId="{4D24F639-C9AA-B842-813F-0833451581F2}" destId="{B7CD7615-F2EA-D940-B958-E90A1488B2C7}" srcOrd="0" destOrd="0" presId="urn:microsoft.com/office/officeart/2005/8/layout/hierarchy4"/>
    <dgm:cxn modelId="{A1DC3C26-B2EB-4E2F-80DC-9E959BBD3955}" type="presOf" srcId="{B33C8B30-1740-0544-A7D3-5F3811EDE8EC}" destId="{16E46B43-72F3-5246-8FAA-9B205D804EFF}" srcOrd="0" destOrd="0" presId="urn:microsoft.com/office/officeart/2005/8/layout/hierarchy4"/>
    <dgm:cxn modelId="{124BA3A3-B397-B543-A648-B03EE2D69E15}" srcId="{ED0675A1-A621-6C41-A4AD-E4030C36478B}" destId="{447C10ED-7DAE-5E4F-82EA-F952BD49CD11}" srcOrd="0" destOrd="0" parTransId="{61BF81BB-2A0C-564C-9A0E-5FEB931493A6}" sibTransId="{BB80843E-4657-3040-A2B8-AC64D03F2ABB}"/>
    <dgm:cxn modelId="{F470A1C6-16C6-9744-AFB2-F359360B1F3A}" srcId="{447C10ED-7DAE-5E4F-82EA-F952BD49CD11}" destId="{6DB398D8-ECC2-4344-8268-87A2EAEA9780}" srcOrd="0" destOrd="0" parTransId="{0C32B79B-3CB3-F943-9046-E25ABA81DBBE}" sibTransId="{DD1FD472-DF38-A241-B504-14AD2C36C107}"/>
    <dgm:cxn modelId="{AD5DC8D7-A23A-4E2C-910F-91A0AD94F54C}" type="presOf" srcId="{ED0675A1-A621-6C41-A4AD-E4030C36478B}" destId="{AE01B25F-B93D-F740-8ACB-589E4D31F437}" srcOrd="0" destOrd="0" presId="urn:microsoft.com/office/officeart/2005/8/layout/hierarchy4"/>
    <dgm:cxn modelId="{E76AB8BF-642A-1045-A824-24E982D79312}" srcId="{447C10ED-7DAE-5E4F-82EA-F952BD49CD11}" destId="{4D24F639-C9AA-B842-813F-0833451581F2}" srcOrd="2" destOrd="0" parTransId="{0FE0A509-5530-8543-AFE1-5EAAF185C341}" sibTransId="{3AC876ED-5C54-CE42-8AC7-1421CC297D55}"/>
    <dgm:cxn modelId="{921B06A4-4C8E-468D-A8C3-30CFA50F9094}" type="presParOf" srcId="{AE01B25F-B93D-F740-8ACB-589E4D31F437}" destId="{02B9268A-26C0-1448-8848-2B6059DC1A06}" srcOrd="0" destOrd="0" presId="urn:microsoft.com/office/officeart/2005/8/layout/hierarchy4"/>
    <dgm:cxn modelId="{347CA99D-0723-4C89-B13A-F449A7AE10AF}" type="presParOf" srcId="{02B9268A-26C0-1448-8848-2B6059DC1A06}" destId="{F59666B9-E663-B940-AEF9-2BDEE977054F}" srcOrd="0" destOrd="0" presId="urn:microsoft.com/office/officeart/2005/8/layout/hierarchy4"/>
    <dgm:cxn modelId="{CDBB21FC-7E17-4BB4-B2CA-46187D46407F}" type="presParOf" srcId="{02B9268A-26C0-1448-8848-2B6059DC1A06}" destId="{4E1DCA1C-6838-E14F-B126-4D12E2842E5C}" srcOrd="1" destOrd="0" presId="urn:microsoft.com/office/officeart/2005/8/layout/hierarchy4"/>
    <dgm:cxn modelId="{A6146317-D90B-40AB-8EEA-56B1EBF006D7}" type="presParOf" srcId="{02B9268A-26C0-1448-8848-2B6059DC1A06}" destId="{F44E0868-4090-C849-8D78-CD785200B166}" srcOrd="2" destOrd="0" presId="urn:microsoft.com/office/officeart/2005/8/layout/hierarchy4"/>
    <dgm:cxn modelId="{643FC7F2-C975-48E5-8C12-594406CD7794}" type="presParOf" srcId="{F44E0868-4090-C849-8D78-CD785200B166}" destId="{AC55462C-C163-EB48-BB26-13D43D7F65FF}" srcOrd="0" destOrd="0" presId="urn:microsoft.com/office/officeart/2005/8/layout/hierarchy4"/>
    <dgm:cxn modelId="{33D7DD28-1C72-4D0F-9598-E8C1C149ED9B}" type="presParOf" srcId="{AC55462C-C163-EB48-BB26-13D43D7F65FF}" destId="{B4920C0E-4C20-7C49-8F5D-0C5B8FC466B5}" srcOrd="0" destOrd="0" presId="urn:microsoft.com/office/officeart/2005/8/layout/hierarchy4"/>
    <dgm:cxn modelId="{BFE7F2AC-9988-44FA-B3F8-0C4E1CC36D50}" type="presParOf" srcId="{AC55462C-C163-EB48-BB26-13D43D7F65FF}" destId="{03D3EE1E-B21C-C94B-B2B3-1CB53DA54816}" srcOrd="1" destOrd="0" presId="urn:microsoft.com/office/officeart/2005/8/layout/hierarchy4"/>
    <dgm:cxn modelId="{4E9783A4-07F3-4E04-A692-79F9B317324C}" type="presParOf" srcId="{F44E0868-4090-C849-8D78-CD785200B166}" destId="{7DCEA755-27C7-2A49-AB54-870CEED5FEE4}" srcOrd="1" destOrd="0" presId="urn:microsoft.com/office/officeart/2005/8/layout/hierarchy4"/>
    <dgm:cxn modelId="{A0F40B0A-AAFB-4E8C-BE38-309F1644410F}" type="presParOf" srcId="{F44E0868-4090-C849-8D78-CD785200B166}" destId="{2A9EBE98-E6E5-464F-BF3A-FDA34BCE266A}" srcOrd="2" destOrd="0" presId="urn:microsoft.com/office/officeart/2005/8/layout/hierarchy4"/>
    <dgm:cxn modelId="{90DE9C8F-A8B8-4F1A-BDEF-7EFEE7A1C470}" type="presParOf" srcId="{2A9EBE98-E6E5-464F-BF3A-FDA34BCE266A}" destId="{16E46B43-72F3-5246-8FAA-9B205D804EFF}" srcOrd="0" destOrd="0" presId="urn:microsoft.com/office/officeart/2005/8/layout/hierarchy4"/>
    <dgm:cxn modelId="{496F3480-B0ED-47C8-8D99-A9B0E9CEBA26}" type="presParOf" srcId="{2A9EBE98-E6E5-464F-BF3A-FDA34BCE266A}" destId="{E8138339-F5C9-8247-A3F9-E94E11127250}" srcOrd="1" destOrd="0" presId="urn:microsoft.com/office/officeart/2005/8/layout/hierarchy4"/>
    <dgm:cxn modelId="{CBC06B4B-9FED-41F1-9B39-FE788C620E7C}" type="presParOf" srcId="{F44E0868-4090-C849-8D78-CD785200B166}" destId="{F87710A5-1458-6E46-8EA8-3376DC886E0D}" srcOrd="3" destOrd="0" presId="urn:microsoft.com/office/officeart/2005/8/layout/hierarchy4"/>
    <dgm:cxn modelId="{41A6559A-3DF5-4F45-A002-A9F1AA1C3F60}" type="presParOf" srcId="{F44E0868-4090-C849-8D78-CD785200B166}" destId="{A9576FA3-2582-3847-BFF6-BB355A352DF3}" srcOrd="4" destOrd="0" presId="urn:microsoft.com/office/officeart/2005/8/layout/hierarchy4"/>
    <dgm:cxn modelId="{61029406-383B-4CD8-8FFE-DDBBE98E0ACB}" type="presParOf" srcId="{A9576FA3-2582-3847-BFF6-BB355A352DF3}" destId="{B7CD7615-F2EA-D940-B958-E90A1488B2C7}" srcOrd="0" destOrd="0" presId="urn:microsoft.com/office/officeart/2005/8/layout/hierarchy4"/>
    <dgm:cxn modelId="{F4F46A7D-0344-4338-AB62-6C3EDCACAC02}" type="presParOf" srcId="{A9576FA3-2582-3847-BFF6-BB355A352DF3}" destId="{D6CC3542-B293-C541-B97D-349C91F1450C}" srcOrd="1" destOrd="0" presId="urn:microsoft.com/office/officeart/2005/8/layout/hierarchy4"/>
  </dgm:cxnLst>
  <dgm:bg/>
  <dgm:whole/>
</dgm:dataModel>
</file>

<file path=word/diagrams/data3.xml><?xml version="1.0" encoding="utf-8"?>
<dgm:dataModel xmlns:dgm="http://schemas.openxmlformats.org/drawingml/2006/diagram" xmlns:a="http://schemas.openxmlformats.org/drawingml/2006/main">
  <dgm:ptLst>
    <dgm:pt modelId="{4C39195F-4804-4E10-B418-CC63CFE9C331}"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pl-PL"/>
        </a:p>
      </dgm:t>
    </dgm:pt>
    <dgm:pt modelId="{164EA864-5F2B-41BA-965A-2715B2222EDA}">
      <dgm:prSet phldrT="[Tekst]" custT="1"/>
      <dgm:spPr>
        <a:solidFill>
          <a:schemeClr val="accent3">
            <a:lumMod val="40000"/>
            <a:lumOff val="60000"/>
          </a:schemeClr>
        </a:solidFill>
      </dgm:spPr>
      <dgm:t>
        <a:bodyPr/>
        <a:lstStyle/>
        <a:p>
          <a:r>
            <a:rPr lang="pl-PL" sz="1050" b="1">
              <a:latin typeface="Calibri" panose="020F0502020204030204" pitchFamily="34" charset="0"/>
              <a:cs typeface="Calibri" panose="020F0502020204030204" pitchFamily="34" charset="0"/>
            </a:rPr>
            <a:t>I.</a:t>
          </a:r>
        </a:p>
        <a:p>
          <a:r>
            <a:rPr lang="pl-PL" sz="1050" b="1">
              <a:latin typeface="Calibri" panose="020F0502020204030204" pitchFamily="34" charset="0"/>
              <a:cs typeface="Calibri" panose="020F0502020204030204" pitchFamily="34" charset="0"/>
            </a:rPr>
            <a:t>Bezpieczne rodziny wolne od uzależnień i innych negatywnych zjawisk</a:t>
          </a:r>
          <a:endParaRPr lang="pl-PL" sz="1050" b="1" i="0">
            <a:latin typeface="Calibri" panose="020F0502020204030204" pitchFamily="34" charset="0"/>
            <a:cs typeface="Calibri" panose="020F0502020204030204" pitchFamily="34" charset="0"/>
          </a:endParaRPr>
        </a:p>
      </dgm:t>
    </dgm:pt>
    <dgm:pt modelId="{5A0360C0-A34E-401F-A535-F489FA11E7A2}" type="parTrans" cxnId="{8A07E957-DB01-4FB9-977C-2BEF6D61ABB8}">
      <dgm:prSet/>
      <dgm:spPr/>
      <dgm:t>
        <a:bodyPr/>
        <a:lstStyle/>
        <a:p>
          <a:endParaRPr lang="pl-PL" sz="1000" b="0" i="0">
            <a:latin typeface="Calibri" panose="020F0502020204030204" pitchFamily="34" charset="0"/>
            <a:cs typeface="Calibri" panose="020F0502020204030204" pitchFamily="34" charset="0"/>
          </a:endParaRPr>
        </a:p>
      </dgm:t>
    </dgm:pt>
    <dgm:pt modelId="{D7F5CEA4-8978-4FEA-8891-2BAD62A4C90C}" type="sibTrans" cxnId="{8A07E957-DB01-4FB9-977C-2BEF6D61ABB8}">
      <dgm:prSet/>
      <dgm:spPr/>
      <dgm:t>
        <a:bodyPr/>
        <a:lstStyle/>
        <a:p>
          <a:endParaRPr lang="pl-PL" sz="1000" b="0" i="0">
            <a:latin typeface="Calibri" panose="020F0502020204030204" pitchFamily="34" charset="0"/>
            <a:cs typeface="Calibri" panose="020F0502020204030204" pitchFamily="34" charset="0"/>
          </a:endParaRPr>
        </a:p>
      </dgm:t>
    </dgm:pt>
    <dgm:pt modelId="{A026693E-DC6D-4CA0-B28E-3D35825C76E4}">
      <dgm:prSet phldrT="[Tekst]" custT="1"/>
      <dgm:spPr>
        <a:solidFill>
          <a:schemeClr val="accent6">
            <a:lumMod val="40000"/>
            <a:lumOff val="60000"/>
          </a:schemeClr>
        </a:solidFill>
      </dgm:spPr>
      <dgm:t>
        <a:bodyPr/>
        <a:lstStyle/>
        <a:p>
          <a:r>
            <a:rPr lang="pl-PL" sz="1050" b="1">
              <a:latin typeface="Calibri" panose="020F0502020204030204" pitchFamily="34" charset="0"/>
              <a:cs typeface="Calibri" panose="020F0502020204030204" pitchFamily="34" charset="0"/>
            </a:rPr>
            <a:t>II.</a:t>
          </a:r>
        </a:p>
        <a:p>
          <a:r>
            <a:rPr lang="pl-PL" sz="1050" b="1">
              <a:latin typeface="Calibri" panose="020F0502020204030204" pitchFamily="34" charset="0"/>
              <a:cs typeface="Calibri" panose="020F0502020204030204" pitchFamily="34" charset="0"/>
            </a:rPr>
            <a:t>Młodzież i dzieci efektywnie wspierani w problemach i wyzwaniach edukacyjnych i społecznych</a:t>
          </a:r>
          <a:endParaRPr lang="pl-PL" sz="1050" b="1" i="0">
            <a:latin typeface="Calibri" panose="020F0502020204030204" pitchFamily="34" charset="0"/>
            <a:cs typeface="Calibri" panose="020F0502020204030204" pitchFamily="34" charset="0"/>
          </a:endParaRPr>
        </a:p>
      </dgm:t>
    </dgm:pt>
    <dgm:pt modelId="{D6ACDA31-F47A-49C5-8D83-4559AF28415B}" type="parTrans" cxnId="{1F5B2CA7-CED5-4F69-A0CF-B18DCFD8BB4B}">
      <dgm:prSet/>
      <dgm:spPr/>
      <dgm:t>
        <a:bodyPr/>
        <a:lstStyle/>
        <a:p>
          <a:endParaRPr lang="pl-PL" sz="1000" b="0" i="0">
            <a:latin typeface="Calibri" panose="020F0502020204030204" pitchFamily="34" charset="0"/>
            <a:cs typeface="Calibri" panose="020F0502020204030204" pitchFamily="34" charset="0"/>
          </a:endParaRPr>
        </a:p>
      </dgm:t>
    </dgm:pt>
    <dgm:pt modelId="{9B30565D-1956-4466-8EA5-00CBCE3068E6}" type="sibTrans" cxnId="{1F5B2CA7-CED5-4F69-A0CF-B18DCFD8BB4B}">
      <dgm:prSet/>
      <dgm:spPr/>
      <dgm:t>
        <a:bodyPr/>
        <a:lstStyle/>
        <a:p>
          <a:endParaRPr lang="pl-PL" sz="1000" b="0" i="0">
            <a:latin typeface="Calibri" panose="020F0502020204030204" pitchFamily="34" charset="0"/>
            <a:cs typeface="Calibri" panose="020F0502020204030204" pitchFamily="34" charset="0"/>
          </a:endParaRPr>
        </a:p>
      </dgm:t>
    </dgm:pt>
    <dgm:pt modelId="{141D666E-ADA0-4316-B4CA-6D5FC4DB91B5}">
      <dgm:prSet phldrT="[Tekst]" custT="1"/>
      <dgm:spPr>
        <a:solidFill>
          <a:schemeClr val="accent6"/>
        </a:solidFill>
      </dgm:spPr>
      <dgm:t>
        <a:bodyPr/>
        <a:lstStyle/>
        <a:p>
          <a:r>
            <a:rPr lang="pl-PL" sz="1000" b="1">
              <a:latin typeface="Calibri" panose="020F0502020204030204" pitchFamily="34" charset="0"/>
              <a:cs typeface="Calibri" panose="020F0502020204030204" pitchFamily="34" charset="0"/>
            </a:rPr>
            <a:t>II.1 Wysoka jakość edukacji i opieki nad dziećmi</a:t>
          </a:r>
          <a:endParaRPr lang="pl-PL" sz="1000" b="1" i="0">
            <a:latin typeface="Calibri" panose="020F0502020204030204" pitchFamily="34" charset="0"/>
            <a:cs typeface="Calibri" panose="020F0502020204030204" pitchFamily="34" charset="0"/>
          </a:endParaRPr>
        </a:p>
      </dgm:t>
    </dgm:pt>
    <dgm:pt modelId="{7C3CE322-B05C-48AE-8BDB-246C8BB8EC18}" type="parTrans" cxnId="{B39C6B23-DEA5-4B4A-B876-0FE2E4F8C74A}">
      <dgm:prSet/>
      <dgm:spPr/>
      <dgm:t>
        <a:bodyPr/>
        <a:lstStyle/>
        <a:p>
          <a:endParaRPr lang="pl-PL" sz="1000" b="0" i="0">
            <a:latin typeface="Calibri" panose="020F0502020204030204" pitchFamily="34" charset="0"/>
            <a:cs typeface="Calibri" panose="020F0502020204030204" pitchFamily="34" charset="0"/>
          </a:endParaRPr>
        </a:p>
      </dgm:t>
    </dgm:pt>
    <dgm:pt modelId="{BF64E49A-3A65-4F2F-849A-DD817BF87F19}" type="sibTrans" cxnId="{B39C6B23-DEA5-4B4A-B876-0FE2E4F8C74A}">
      <dgm:prSet/>
      <dgm:spPr/>
      <dgm:t>
        <a:bodyPr/>
        <a:lstStyle/>
        <a:p>
          <a:endParaRPr lang="pl-PL" sz="1000" b="0" i="0">
            <a:latin typeface="Calibri" panose="020F0502020204030204" pitchFamily="34" charset="0"/>
            <a:cs typeface="Calibri" panose="020F0502020204030204" pitchFamily="34" charset="0"/>
          </a:endParaRPr>
        </a:p>
      </dgm:t>
    </dgm:pt>
    <dgm:pt modelId="{D7E2C277-CD04-4E73-905B-63BCAD216201}">
      <dgm:prSet custT="1"/>
      <dgm:spPr>
        <a:solidFill>
          <a:schemeClr val="accent2">
            <a:lumMod val="40000"/>
            <a:lumOff val="60000"/>
          </a:schemeClr>
        </a:solidFill>
      </dgm:spPr>
      <dgm:t>
        <a:bodyPr/>
        <a:lstStyle/>
        <a:p>
          <a:r>
            <a:rPr lang="pl-PL" sz="1050" b="1">
              <a:latin typeface="Calibri" panose="020F0502020204030204" pitchFamily="34" charset="0"/>
              <a:cs typeface="Calibri" panose="020F0502020204030204" pitchFamily="34" charset="0"/>
            </a:rPr>
            <a:t>III.</a:t>
          </a:r>
        </a:p>
        <a:p>
          <a:r>
            <a:rPr lang="pl-PL" sz="1050" b="1">
              <a:latin typeface="Calibri" panose="020F0502020204030204" pitchFamily="34" charset="0"/>
              <a:cs typeface="Calibri" panose="020F0502020204030204" pitchFamily="34" charset="0"/>
            </a:rPr>
            <a:t>Aktywne społeczeństwo z dostępem do dobrej jakości usług publicznych bez względu na miejsce zamieszkania, wiek i stan zdrowia</a:t>
          </a:r>
          <a:endParaRPr lang="pl-PL" sz="1050" b="1" i="0">
            <a:latin typeface="Calibri" panose="020F0502020204030204" pitchFamily="34" charset="0"/>
            <a:cs typeface="Calibri" panose="020F0502020204030204" pitchFamily="34" charset="0"/>
          </a:endParaRPr>
        </a:p>
      </dgm:t>
    </dgm:pt>
    <dgm:pt modelId="{BEA0C2B7-1104-41A4-81ED-572B9F904716}" type="parTrans" cxnId="{C1FB445E-96E6-4EE0-93FB-CA77B4F95C73}">
      <dgm:prSet/>
      <dgm:spPr/>
      <dgm:t>
        <a:bodyPr/>
        <a:lstStyle/>
        <a:p>
          <a:endParaRPr lang="pl-PL" sz="1000" b="0" i="0">
            <a:latin typeface="Calibri" panose="020F0502020204030204" pitchFamily="34" charset="0"/>
            <a:cs typeface="Calibri" panose="020F0502020204030204" pitchFamily="34" charset="0"/>
          </a:endParaRPr>
        </a:p>
      </dgm:t>
    </dgm:pt>
    <dgm:pt modelId="{FB0CDA7E-8F77-46AA-BBD5-6114EFDC145E}" type="sibTrans" cxnId="{C1FB445E-96E6-4EE0-93FB-CA77B4F95C73}">
      <dgm:prSet/>
      <dgm:spPr/>
      <dgm:t>
        <a:bodyPr/>
        <a:lstStyle/>
        <a:p>
          <a:endParaRPr lang="pl-PL" sz="1000" b="0" i="0">
            <a:latin typeface="Calibri" panose="020F0502020204030204" pitchFamily="34" charset="0"/>
            <a:cs typeface="Calibri" panose="020F0502020204030204" pitchFamily="34" charset="0"/>
          </a:endParaRPr>
        </a:p>
      </dgm:t>
    </dgm:pt>
    <dgm:pt modelId="{C564538E-0974-42A6-B438-9A6E62E37909}">
      <dgm:prSet custT="1"/>
      <dgm:spPr>
        <a:solidFill>
          <a:schemeClr val="accent6"/>
        </a:solidFill>
      </dgm:spPr>
      <dgm:t>
        <a:bodyPr/>
        <a:lstStyle/>
        <a:p>
          <a:r>
            <a:rPr lang="pl-PL" sz="1000" b="1">
              <a:latin typeface="Calibri" panose="020F0502020204030204" pitchFamily="34" charset="0"/>
              <a:cs typeface="Calibri" panose="020F0502020204030204" pitchFamily="34" charset="0"/>
            </a:rPr>
            <a:t>II.2 Wysoki poziom wsparcia dzieci i młodzieży w problemach</a:t>
          </a:r>
          <a:endParaRPr lang="pl-PL" sz="1000" b="1" i="0">
            <a:latin typeface="Calibri" panose="020F0502020204030204" pitchFamily="34" charset="0"/>
            <a:cs typeface="Calibri" panose="020F0502020204030204" pitchFamily="34" charset="0"/>
          </a:endParaRPr>
        </a:p>
      </dgm:t>
    </dgm:pt>
    <dgm:pt modelId="{6D2E98B1-6724-4F08-AFF6-4B2B562CC6B7}" type="parTrans" cxnId="{DEAD70FB-0275-4CEB-BFC7-6AD5A95EC1DA}">
      <dgm:prSet/>
      <dgm:spPr/>
      <dgm:t>
        <a:bodyPr/>
        <a:lstStyle/>
        <a:p>
          <a:endParaRPr lang="pl-PL" sz="1000" b="0" i="0">
            <a:latin typeface="Calibri" panose="020F0502020204030204" pitchFamily="34" charset="0"/>
            <a:cs typeface="Calibri" panose="020F0502020204030204" pitchFamily="34" charset="0"/>
          </a:endParaRPr>
        </a:p>
      </dgm:t>
    </dgm:pt>
    <dgm:pt modelId="{0DAB506F-3443-4D96-AA6B-307DC7C98CF2}" type="sibTrans" cxnId="{DEAD70FB-0275-4CEB-BFC7-6AD5A95EC1DA}">
      <dgm:prSet/>
      <dgm:spPr/>
      <dgm:t>
        <a:bodyPr/>
        <a:lstStyle/>
        <a:p>
          <a:endParaRPr lang="pl-PL" sz="1000" b="0" i="0">
            <a:latin typeface="Calibri" panose="020F0502020204030204" pitchFamily="34" charset="0"/>
            <a:cs typeface="Calibri" panose="020F0502020204030204" pitchFamily="34" charset="0"/>
          </a:endParaRPr>
        </a:p>
      </dgm:t>
    </dgm:pt>
    <dgm:pt modelId="{F9C2CC3A-80CD-ED42-B1EE-DE8976BE85CC}">
      <dgm:prSet custT="1"/>
      <dgm:spPr>
        <a:solidFill>
          <a:schemeClr val="accent3"/>
        </a:solidFill>
      </dgm:spPr>
      <dgm:t>
        <a:bodyPr/>
        <a:lstStyle/>
        <a:p>
          <a:r>
            <a:rPr lang="pl-PL" sz="1000" b="1">
              <a:latin typeface="Calibri" panose="020F0502020204030204" pitchFamily="34" charset="0"/>
              <a:cs typeface="Calibri" panose="020F0502020204030204" pitchFamily="34" charset="0"/>
            </a:rPr>
            <a:t>I.1 Rodziny wolne od problemu </a:t>
          </a:r>
          <a:r>
            <a:rPr lang="pl-PL" sz="1000" b="1"/>
            <a:t>uzależnień</a:t>
          </a:r>
          <a:endParaRPr lang="pl-PL" sz="1000" b="1" i="0">
            <a:latin typeface="Calibri" panose="020F0502020204030204" pitchFamily="34" charset="0"/>
            <a:cs typeface="Calibri" panose="020F0502020204030204" pitchFamily="34" charset="0"/>
          </a:endParaRPr>
        </a:p>
      </dgm:t>
    </dgm:pt>
    <dgm:pt modelId="{027E28CA-477A-1544-854D-EC61BB77636E}" type="parTrans" cxnId="{0BF7506D-F575-7A42-9694-6018F6F48743}">
      <dgm:prSet/>
      <dgm:spPr/>
      <dgm:t>
        <a:bodyPr/>
        <a:lstStyle/>
        <a:p>
          <a:endParaRPr lang="pl-PL" sz="1000" b="0" i="0">
            <a:latin typeface="Calibri" panose="020F0502020204030204" pitchFamily="34" charset="0"/>
            <a:cs typeface="Calibri" panose="020F0502020204030204" pitchFamily="34" charset="0"/>
          </a:endParaRPr>
        </a:p>
      </dgm:t>
    </dgm:pt>
    <dgm:pt modelId="{DEC3FF4D-F246-6C48-B044-C459EED461C7}" type="sibTrans" cxnId="{0BF7506D-F575-7A42-9694-6018F6F48743}">
      <dgm:prSet/>
      <dgm:spPr/>
      <dgm:t>
        <a:bodyPr/>
        <a:lstStyle/>
        <a:p>
          <a:endParaRPr lang="pl-PL" sz="1000" b="0" i="0">
            <a:latin typeface="Calibri" panose="020F0502020204030204" pitchFamily="34" charset="0"/>
            <a:cs typeface="Calibri" panose="020F0502020204030204" pitchFamily="34" charset="0"/>
          </a:endParaRPr>
        </a:p>
      </dgm:t>
    </dgm:pt>
    <dgm:pt modelId="{D32E7074-78CE-564F-89FB-571FC3F8E170}">
      <dgm:prSet custT="1"/>
      <dgm:spPr>
        <a:solidFill>
          <a:schemeClr val="accent2"/>
        </a:solidFill>
      </dgm:spPr>
      <dgm:t>
        <a:bodyPr/>
        <a:lstStyle/>
        <a:p>
          <a:r>
            <a:rPr lang="pl-PL" sz="1000" b="1">
              <a:latin typeface="Calibri" panose="020F0502020204030204" pitchFamily="34" charset="0"/>
              <a:cs typeface="Calibri" panose="020F0502020204030204" pitchFamily="34" charset="0"/>
            </a:rPr>
            <a:t>III.3 Wysoki poziom aktywności zawodowej</a:t>
          </a:r>
        </a:p>
      </dgm:t>
    </dgm:pt>
    <dgm:pt modelId="{6CB32E12-99EC-3E4C-B6D8-98121D424669}" type="parTrans" cxnId="{96CDD2D7-7BF2-2440-AA58-80B8530C4C40}">
      <dgm:prSet/>
      <dgm:spPr/>
      <dgm:t>
        <a:bodyPr/>
        <a:lstStyle/>
        <a:p>
          <a:endParaRPr lang="pl-PL" sz="1000" b="0">
            <a:latin typeface="Calibri" panose="020F0502020204030204" pitchFamily="34" charset="0"/>
            <a:cs typeface="Calibri" panose="020F0502020204030204" pitchFamily="34" charset="0"/>
          </a:endParaRPr>
        </a:p>
      </dgm:t>
    </dgm:pt>
    <dgm:pt modelId="{C1F9C193-9A5D-9142-9657-9443B8BC3E84}" type="sibTrans" cxnId="{96CDD2D7-7BF2-2440-AA58-80B8530C4C40}">
      <dgm:prSet/>
      <dgm:spPr/>
      <dgm:t>
        <a:bodyPr/>
        <a:lstStyle/>
        <a:p>
          <a:endParaRPr lang="pl-PL" sz="1000" b="0">
            <a:latin typeface="Calibri" panose="020F0502020204030204" pitchFamily="34" charset="0"/>
            <a:cs typeface="Calibri" panose="020F0502020204030204" pitchFamily="34" charset="0"/>
          </a:endParaRPr>
        </a:p>
      </dgm:t>
    </dgm:pt>
    <dgm:pt modelId="{7B88BDDC-6609-CD45-8E95-55829B638371}">
      <dgm:prSet custT="1"/>
      <dgm:spPr>
        <a:solidFill>
          <a:schemeClr val="accent2"/>
        </a:solidFill>
      </dgm:spPr>
      <dgm:t>
        <a:bodyPr/>
        <a:lstStyle/>
        <a:p>
          <a:r>
            <a:rPr lang="pl-PL" sz="1000" b="1">
              <a:latin typeface="Calibri" panose="020F0502020204030204" pitchFamily="34" charset="0"/>
              <a:cs typeface="Calibri" panose="020F0502020204030204" pitchFamily="34" charset="0"/>
            </a:rPr>
            <a:t>III.2 Wysoki stopień włączenia społecznego osób starszych i z niepełnosprawnością</a:t>
          </a:r>
        </a:p>
      </dgm:t>
    </dgm:pt>
    <dgm:pt modelId="{9D496ADE-5ADD-494A-9318-E618AA779E7A}" type="parTrans" cxnId="{C35EB939-6F91-7943-BF1E-2A8182927BE3}">
      <dgm:prSet/>
      <dgm:spPr/>
      <dgm:t>
        <a:bodyPr/>
        <a:lstStyle/>
        <a:p>
          <a:endParaRPr lang="pl-PL" sz="1000" b="0">
            <a:latin typeface="Calibri" panose="020F0502020204030204" pitchFamily="34" charset="0"/>
            <a:cs typeface="Calibri" panose="020F0502020204030204" pitchFamily="34" charset="0"/>
          </a:endParaRPr>
        </a:p>
      </dgm:t>
    </dgm:pt>
    <dgm:pt modelId="{1C4DFBA2-4FBE-D84F-9DCC-84190A31DB0E}" type="sibTrans" cxnId="{C35EB939-6F91-7943-BF1E-2A8182927BE3}">
      <dgm:prSet/>
      <dgm:spPr/>
      <dgm:t>
        <a:bodyPr/>
        <a:lstStyle/>
        <a:p>
          <a:endParaRPr lang="pl-PL" sz="1000" b="0">
            <a:latin typeface="Calibri" panose="020F0502020204030204" pitchFamily="34" charset="0"/>
            <a:cs typeface="Calibri" panose="020F0502020204030204" pitchFamily="34" charset="0"/>
          </a:endParaRPr>
        </a:p>
      </dgm:t>
    </dgm:pt>
    <dgm:pt modelId="{ECAAB015-22D1-DE48-93F1-35F6E8168E1B}">
      <dgm:prSet custT="1"/>
      <dgm:spPr>
        <a:solidFill>
          <a:schemeClr val="accent2"/>
        </a:solidFill>
      </dgm:spPr>
      <dgm:t>
        <a:bodyPr/>
        <a:lstStyle/>
        <a:p>
          <a:r>
            <a:rPr lang="pl-PL" sz="1000" b="1">
              <a:latin typeface="Calibri" panose="020F0502020204030204" pitchFamily="34" charset="0"/>
              <a:cs typeface="Calibri" panose="020F0502020204030204" pitchFamily="34" charset="0"/>
            </a:rPr>
            <a:t>III.1 Aktywna i zintegrowana społeczność lokalna</a:t>
          </a:r>
        </a:p>
      </dgm:t>
    </dgm:pt>
    <dgm:pt modelId="{2F41ED49-88CF-4F40-A68A-2371EA9232AA}" type="parTrans" cxnId="{C8AD876E-E94A-A249-8689-04FCE979B6B8}">
      <dgm:prSet/>
      <dgm:spPr/>
      <dgm:t>
        <a:bodyPr/>
        <a:lstStyle/>
        <a:p>
          <a:endParaRPr lang="pl-PL" sz="1000" b="0">
            <a:latin typeface="Calibri" panose="020F0502020204030204" pitchFamily="34" charset="0"/>
            <a:cs typeface="Calibri" panose="020F0502020204030204" pitchFamily="34" charset="0"/>
          </a:endParaRPr>
        </a:p>
      </dgm:t>
    </dgm:pt>
    <dgm:pt modelId="{42481F6F-3829-064A-A00F-4CFF53448FAA}" type="sibTrans" cxnId="{C8AD876E-E94A-A249-8689-04FCE979B6B8}">
      <dgm:prSet/>
      <dgm:spPr/>
      <dgm:t>
        <a:bodyPr/>
        <a:lstStyle/>
        <a:p>
          <a:endParaRPr lang="pl-PL" sz="1000" b="0">
            <a:latin typeface="Calibri" panose="020F0502020204030204" pitchFamily="34" charset="0"/>
            <a:cs typeface="Calibri" panose="020F0502020204030204" pitchFamily="34" charset="0"/>
          </a:endParaRPr>
        </a:p>
      </dgm:t>
    </dgm:pt>
    <dgm:pt modelId="{E49F3AD3-E675-0249-B04E-483451C7DD5C}">
      <dgm:prSet phldrT="[Tekst]" custT="1"/>
      <dgm:spPr>
        <a:solidFill>
          <a:schemeClr val="accent3"/>
        </a:solidFill>
      </dgm:spPr>
      <dgm:t>
        <a:bodyPr/>
        <a:lstStyle/>
        <a:p>
          <a:r>
            <a:rPr lang="pl-PL" sz="1000" b="1">
              <a:latin typeface="Calibri" panose="020F0502020204030204" pitchFamily="34" charset="0"/>
              <a:cs typeface="Calibri" panose="020F0502020204030204" pitchFamily="34" charset="0"/>
            </a:rPr>
            <a:t>I.2 Wysoki poziom wsparcia rodzin w innych trudnych sytuacjach</a:t>
          </a:r>
          <a:endParaRPr lang="pl-PL" sz="1000" b="1" i="0">
            <a:latin typeface="Calibri" panose="020F0502020204030204" pitchFamily="34" charset="0"/>
            <a:cs typeface="Calibri" panose="020F0502020204030204" pitchFamily="34" charset="0"/>
          </a:endParaRPr>
        </a:p>
      </dgm:t>
    </dgm:pt>
    <dgm:pt modelId="{4592BA67-DD9E-364E-9C0F-E1ABCE9D2BA4}" type="parTrans" cxnId="{85ECCB2D-A649-5443-8FB4-4652B3C28B0C}">
      <dgm:prSet/>
      <dgm:spPr/>
      <dgm:t>
        <a:bodyPr/>
        <a:lstStyle/>
        <a:p>
          <a:endParaRPr lang="pl-PL" sz="1000" b="0">
            <a:latin typeface="Calibri" panose="020F0502020204030204" pitchFamily="34" charset="0"/>
            <a:cs typeface="Calibri" panose="020F0502020204030204" pitchFamily="34" charset="0"/>
          </a:endParaRPr>
        </a:p>
      </dgm:t>
    </dgm:pt>
    <dgm:pt modelId="{D9011DC6-1C30-7845-A98A-72BB8C0FA7FC}" type="sibTrans" cxnId="{85ECCB2D-A649-5443-8FB4-4652B3C28B0C}">
      <dgm:prSet/>
      <dgm:spPr/>
      <dgm:t>
        <a:bodyPr/>
        <a:lstStyle/>
        <a:p>
          <a:endParaRPr lang="pl-PL" sz="1000" b="0">
            <a:latin typeface="Calibri" panose="020F0502020204030204" pitchFamily="34" charset="0"/>
            <a:cs typeface="Calibri" panose="020F0502020204030204" pitchFamily="34" charset="0"/>
          </a:endParaRPr>
        </a:p>
      </dgm:t>
    </dgm:pt>
    <dgm:pt modelId="{507958FF-85FE-274B-91EF-EADB83410A3A}">
      <dgm:prSet custT="1"/>
      <dgm:spPr>
        <a:solidFill>
          <a:schemeClr val="accent3"/>
        </a:solidFill>
      </dgm:spPr>
      <dgm:t>
        <a:bodyPr/>
        <a:lstStyle/>
        <a:p>
          <a:r>
            <a:rPr lang="pl-PL" sz="1000" b="1">
              <a:latin typeface="Calibri" panose="020F0502020204030204" pitchFamily="34" charset="0"/>
              <a:cs typeface="Calibri" panose="020F0502020204030204" pitchFamily="34" charset="0"/>
            </a:rPr>
            <a:t>I.3 Rodziny dobrze przygotowane na wyzwania codzienności i przyszłości</a:t>
          </a:r>
          <a:endParaRPr lang="pl-PL" sz="1000" b="1" i="0">
            <a:latin typeface="Calibri" panose="020F0502020204030204" pitchFamily="34" charset="0"/>
            <a:cs typeface="Calibri" panose="020F0502020204030204" pitchFamily="34" charset="0"/>
          </a:endParaRPr>
        </a:p>
      </dgm:t>
    </dgm:pt>
    <dgm:pt modelId="{F3AEC63E-E99E-304C-B497-DE884111DFB4}" type="parTrans" cxnId="{9E7FC0C0-6F56-7F49-BE52-C23C00F634AB}">
      <dgm:prSet/>
      <dgm:spPr/>
      <dgm:t>
        <a:bodyPr/>
        <a:lstStyle/>
        <a:p>
          <a:endParaRPr lang="pl-PL" sz="1000" b="0">
            <a:latin typeface="Calibri" panose="020F0502020204030204" pitchFamily="34" charset="0"/>
            <a:cs typeface="Calibri" panose="020F0502020204030204" pitchFamily="34" charset="0"/>
          </a:endParaRPr>
        </a:p>
      </dgm:t>
    </dgm:pt>
    <dgm:pt modelId="{A3EC5DB0-7BB5-3245-9F34-64870953C0DF}" type="sibTrans" cxnId="{9E7FC0C0-6F56-7F49-BE52-C23C00F634AB}">
      <dgm:prSet/>
      <dgm:spPr/>
      <dgm:t>
        <a:bodyPr/>
        <a:lstStyle/>
        <a:p>
          <a:endParaRPr lang="pl-PL" sz="1000" b="0">
            <a:latin typeface="Calibri" panose="020F0502020204030204" pitchFamily="34" charset="0"/>
            <a:cs typeface="Calibri" panose="020F0502020204030204" pitchFamily="34" charset="0"/>
          </a:endParaRPr>
        </a:p>
      </dgm:t>
    </dgm:pt>
    <dgm:pt modelId="{C911E42B-8856-9D4E-8480-E19187E4B6A8}">
      <dgm:prSet custT="1"/>
      <dgm:spPr>
        <a:solidFill>
          <a:schemeClr val="accent3"/>
        </a:solidFill>
      </dgm:spPr>
      <dgm:t>
        <a:bodyPr/>
        <a:lstStyle/>
        <a:p>
          <a:r>
            <a:rPr lang="pl-PL" sz="1000" b="1">
              <a:latin typeface="Calibri" panose="020F0502020204030204" pitchFamily="34" charset="0"/>
              <a:cs typeface="Calibri" panose="020F0502020204030204" pitchFamily="34" charset="0"/>
            </a:rPr>
            <a:t>I.4 Bezpieczna przestrzeń publiczna</a:t>
          </a:r>
        </a:p>
      </dgm:t>
    </dgm:pt>
    <dgm:pt modelId="{6A34D380-EFDA-C247-ADFC-41133B1277C9}" type="parTrans" cxnId="{14A3FB32-C5CE-8849-A6B2-BF581A24303C}">
      <dgm:prSet/>
      <dgm:spPr/>
      <dgm:t>
        <a:bodyPr/>
        <a:lstStyle/>
        <a:p>
          <a:endParaRPr lang="pl-PL" sz="1000" b="0">
            <a:latin typeface="Calibri" panose="020F0502020204030204" pitchFamily="34" charset="0"/>
            <a:cs typeface="Calibri" panose="020F0502020204030204" pitchFamily="34" charset="0"/>
          </a:endParaRPr>
        </a:p>
      </dgm:t>
    </dgm:pt>
    <dgm:pt modelId="{870EFCEC-95B8-694D-B382-A5F86AA81156}" type="sibTrans" cxnId="{14A3FB32-C5CE-8849-A6B2-BF581A24303C}">
      <dgm:prSet/>
      <dgm:spPr/>
      <dgm:t>
        <a:bodyPr/>
        <a:lstStyle/>
        <a:p>
          <a:endParaRPr lang="pl-PL" sz="1000" b="0">
            <a:latin typeface="Calibri" panose="020F0502020204030204" pitchFamily="34" charset="0"/>
            <a:cs typeface="Calibri" panose="020F0502020204030204" pitchFamily="34" charset="0"/>
          </a:endParaRPr>
        </a:p>
      </dgm:t>
    </dgm:pt>
    <dgm:pt modelId="{026C43EA-9067-E847-8ED4-E1970CEBDB6A}">
      <dgm:prSet custT="1"/>
      <dgm:spPr>
        <a:solidFill>
          <a:schemeClr val="accent2"/>
        </a:solidFill>
      </dgm:spPr>
      <dgm:t>
        <a:bodyPr/>
        <a:lstStyle/>
        <a:p>
          <a:r>
            <a:rPr lang="pl-PL" sz="1000" b="1">
              <a:latin typeface="Calibri" panose="020F0502020204030204" pitchFamily="34" charset="0"/>
              <a:cs typeface="Calibri" panose="020F0502020204030204" pitchFamily="34" charset="0"/>
            </a:rPr>
            <a:t>III.5 Efektywny system pomocy społecznej</a:t>
          </a:r>
        </a:p>
      </dgm:t>
    </dgm:pt>
    <dgm:pt modelId="{EBD943B1-CF3E-C440-BC25-094DE6CE0EA5}" type="sibTrans" cxnId="{A9F17B55-A78F-D447-AA00-2B4FB3E1D7CC}">
      <dgm:prSet/>
      <dgm:spPr/>
      <dgm:t>
        <a:bodyPr/>
        <a:lstStyle/>
        <a:p>
          <a:endParaRPr lang="pl-PL" sz="1000" b="0">
            <a:latin typeface="Calibri" panose="020F0502020204030204" pitchFamily="34" charset="0"/>
            <a:cs typeface="Calibri" panose="020F0502020204030204" pitchFamily="34" charset="0"/>
          </a:endParaRPr>
        </a:p>
      </dgm:t>
    </dgm:pt>
    <dgm:pt modelId="{407CBC28-577C-9A41-8B77-D96A3C646568}" type="parTrans" cxnId="{A9F17B55-A78F-D447-AA00-2B4FB3E1D7CC}">
      <dgm:prSet/>
      <dgm:spPr/>
      <dgm:t>
        <a:bodyPr/>
        <a:lstStyle/>
        <a:p>
          <a:endParaRPr lang="pl-PL" sz="1000" b="0">
            <a:latin typeface="Calibri" panose="020F0502020204030204" pitchFamily="34" charset="0"/>
            <a:cs typeface="Calibri" panose="020F0502020204030204" pitchFamily="34" charset="0"/>
          </a:endParaRPr>
        </a:p>
      </dgm:t>
    </dgm:pt>
    <dgm:pt modelId="{D3020337-7E8E-C74E-A1D1-096679F4739E}">
      <dgm:prSet custT="1"/>
      <dgm:spPr>
        <a:solidFill>
          <a:schemeClr val="accent2"/>
        </a:solidFill>
      </dgm:spPr>
      <dgm:t>
        <a:bodyPr/>
        <a:lstStyle/>
        <a:p>
          <a:r>
            <a:rPr lang="pl-PL" sz="1000" b="1">
              <a:latin typeface="Calibri" panose="020F0502020204030204" pitchFamily="34" charset="0"/>
              <a:cs typeface="Calibri" panose="020F0502020204030204" pitchFamily="34" charset="0"/>
            </a:rPr>
            <a:t>III.4 Dobra dostępność i jakość usług publicznych</a:t>
          </a:r>
        </a:p>
      </dgm:t>
    </dgm:pt>
    <dgm:pt modelId="{CB88C8B1-A31C-4941-B045-E084B821F007}" type="parTrans" cxnId="{5FC7C63B-DBD3-6344-BC94-BFC933B9F355}">
      <dgm:prSet/>
      <dgm:spPr/>
      <dgm:t>
        <a:bodyPr/>
        <a:lstStyle/>
        <a:p>
          <a:endParaRPr lang="pl-PL" sz="2000"/>
        </a:p>
      </dgm:t>
    </dgm:pt>
    <dgm:pt modelId="{8D9C62BE-A80F-CB41-B969-3D049C0440A7}" type="sibTrans" cxnId="{5FC7C63B-DBD3-6344-BC94-BFC933B9F355}">
      <dgm:prSet/>
      <dgm:spPr/>
      <dgm:t>
        <a:bodyPr/>
        <a:lstStyle/>
        <a:p>
          <a:endParaRPr lang="pl-PL" sz="2000"/>
        </a:p>
      </dgm:t>
    </dgm:pt>
    <dgm:pt modelId="{8E64C26D-92A2-2547-B32F-536294BC6B93}">
      <dgm:prSet custT="1"/>
      <dgm:spPr>
        <a:solidFill>
          <a:schemeClr val="accent6"/>
        </a:solidFill>
      </dgm:spPr>
      <dgm:t>
        <a:bodyPr/>
        <a:lstStyle/>
        <a:p>
          <a:r>
            <a:rPr lang="pl-PL" sz="1000" b="1" i="0">
              <a:latin typeface="Calibri" panose="020F0502020204030204" pitchFamily="34" charset="0"/>
              <a:cs typeface="Calibri" panose="020F0502020204030204" pitchFamily="34" charset="0"/>
            </a:rPr>
            <a:t>iI.3 Aktywni młodzi atrakcyjnie i pożytecznie spędzający wolny czas</a:t>
          </a:r>
        </a:p>
      </dgm:t>
    </dgm:pt>
    <dgm:pt modelId="{35C0AC95-73C8-644B-8777-71CE196743A1}" type="parTrans" cxnId="{40451D5F-A075-AA43-8A73-B445C7B77F5C}">
      <dgm:prSet/>
      <dgm:spPr/>
      <dgm:t>
        <a:bodyPr/>
        <a:lstStyle/>
        <a:p>
          <a:endParaRPr lang="pl-PL" sz="2000"/>
        </a:p>
      </dgm:t>
    </dgm:pt>
    <dgm:pt modelId="{C4984A87-655C-ED48-9AE6-34D5E3405B59}" type="sibTrans" cxnId="{40451D5F-A075-AA43-8A73-B445C7B77F5C}">
      <dgm:prSet/>
      <dgm:spPr/>
      <dgm:t>
        <a:bodyPr/>
        <a:lstStyle/>
        <a:p>
          <a:endParaRPr lang="pl-PL" sz="2000"/>
        </a:p>
      </dgm:t>
    </dgm:pt>
    <dgm:pt modelId="{9343727B-D942-4ECB-9188-8390C49C5784}" type="pres">
      <dgm:prSet presAssocID="{4C39195F-4804-4E10-B418-CC63CFE9C331}" presName="theList" presStyleCnt="0">
        <dgm:presLayoutVars>
          <dgm:dir/>
          <dgm:animLvl val="lvl"/>
          <dgm:resizeHandles val="exact"/>
        </dgm:presLayoutVars>
      </dgm:prSet>
      <dgm:spPr/>
      <dgm:t>
        <a:bodyPr/>
        <a:lstStyle/>
        <a:p>
          <a:endParaRPr lang="pl-PL"/>
        </a:p>
      </dgm:t>
    </dgm:pt>
    <dgm:pt modelId="{47421EF0-4487-4F2A-A696-24904C347FE5}" type="pres">
      <dgm:prSet presAssocID="{164EA864-5F2B-41BA-965A-2715B2222EDA}" presName="compNode" presStyleCnt="0"/>
      <dgm:spPr/>
    </dgm:pt>
    <dgm:pt modelId="{33060721-1EC1-49FC-837E-8E21361CF1F0}" type="pres">
      <dgm:prSet presAssocID="{164EA864-5F2B-41BA-965A-2715B2222EDA}" presName="aNode" presStyleLbl="bgShp" presStyleIdx="0" presStyleCnt="3"/>
      <dgm:spPr/>
      <dgm:t>
        <a:bodyPr/>
        <a:lstStyle/>
        <a:p>
          <a:endParaRPr lang="pl-PL"/>
        </a:p>
      </dgm:t>
    </dgm:pt>
    <dgm:pt modelId="{1AFFA99B-ACFD-45AD-A89F-4274291BD85A}" type="pres">
      <dgm:prSet presAssocID="{164EA864-5F2B-41BA-965A-2715B2222EDA}" presName="textNode" presStyleLbl="bgShp" presStyleIdx="0" presStyleCnt="3"/>
      <dgm:spPr/>
      <dgm:t>
        <a:bodyPr/>
        <a:lstStyle/>
        <a:p>
          <a:endParaRPr lang="pl-PL"/>
        </a:p>
      </dgm:t>
    </dgm:pt>
    <dgm:pt modelId="{EAB67547-3A2D-41D2-899A-C66DC7941299}" type="pres">
      <dgm:prSet presAssocID="{164EA864-5F2B-41BA-965A-2715B2222EDA}" presName="compChildNode" presStyleCnt="0"/>
      <dgm:spPr/>
    </dgm:pt>
    <dgm:pt modelId="{2666B565-9AA2-4375-B5C9-97ED01F849D3}" type="pres">
      <dgm:prSet presAssocID="{164EA864-5F2B-41BA-965A-2715B2222EDA}" presName="theInnerList" presStyleCnt="0"/>
      <dgm:spPr/>
    </dgm:pt>
    <dgm:pt modelId="{9E535E0E-F7E4-D44E-B679-E42E42F976A9}" type="pres">
      <dgm:prSet presAssocID="{F9C2CC3A-80CD-ED42-B1EE-DE8976BE85CC}" presName="childNode" presStyleLbl="node1" presStyleIdx="0" presStyleCnt="12">
        <dgm:presLayoutVars>
          <dgm:bulletEnabled val="1"/>
        </dgm:presLayoutVars>
      </dgm:prSet>
      <dgm:spPr/>
      <dgm:t>
        <a:bodyPr/>
        <a:lstStyle/>
        <a:p>
          <a:endParaRPr lang="pl-PL"/>
        </a:p>
      </dgm:t>
    </dgm:pt>
    <dgm:pt modelId="{976960A8-4B31-7548-B2D1-400DDAC9A0FC}" type="pres">
      <dgm:prSet presAssocID="{F9C2CC3A-80CD-ED42-B1EE-DE8976BE85CC}" presName="aSpace2" presStyleCnt="0"/>
      <dgm:spPr/>
    </dgm:pt>
    <dgm:pt modelId="{CA3FDCF6-5CD8-8646-BEC4-4D62A517972D}" type="pres">
      <dgm:prSet presAssocID="{E49F3AD3-E675-0249-B04E-483451C7DD5C}" presName="childNode" presStyleLbl="node1" presStyleIdx="1" presStyleCnt="12">
        <dgm:presLayoutVars>
          <dgm:bulletEnabled val="1"/>
        </dgm:presLayoutVars>
      </dgm:prSet>
      <dgm:spPr/>
      <dgm:t>
        <a:bodyPr/>
        <a:lstStyle/>
        <a:p>
          <a:endParaRPr lang="pl-PL"/>
        </a:p>
      </dgm:t>
    </dgm:pt>
    <dgm:pt modelId="{B5428501-72E8-9F41-BFB2-B805F1FFCC8A}" type="pres">
      <dgm:prSet presAssocID="{E49F3AD3-E675-0249-B04E-483451C7DD5C}" presName="aSpace2" presStyleCnt="0"/>
      <dgm:spPr/>
    </dgm:pt>
    <dgm:pt modelId="{E0EBC399-BF7E-924A-A8D8-A327FA6CD748}" type="pres">
      <dgm:prSet presAssocID="{507958FF-85FE-274B-91EF-EADB83410A3A}" presName="childNode" presStyleLbl="node1" presStyleIdx="2" presStyleCnt="12">
        <dgm:presLayoutVars>
          <dgm:bulletEnabled val="1"/>
        </dgm:presLayoutVars>
      </dgm:prSet>
      <dgm:spPr/>
      <dgm:t>
        <a:bodyPr/>
        <a:lstStyle/>
        <a:p>
          <a:endParaRPr lang="pl-PL"/>
        </a:p>
      </dgm:t>
    </dgm:pt>
    <dgm:pt modelId="{8D192D83-5DF3-934E-8BAE-5E74A1AD78B6}" type="pres">
      <dgm:prSet presAssocID="{507958FF-85FE-274B-91EF-EADB83410A3A}" presName="aSpace2" presStyleCnt="0"/>
      <dgm:spPr/>
    </dgm:pt>
    <dgm:pt modelId="{6793181D-B1D5-6B4F-9AD4-CCB57D627798}" type="pres">
      <dgm:prSet presAssocID="{C911E42B-8856-9D4E-8480-E19187E4B6A8}" presName="childNode" presStyleLbl="node1" presStyleIdx="3" presStyleCnt="12">
        <dgm:presLayoutVars>
          <dgm:bulletEnabled val="1"/>
        </dgm:presLayoutVars>
      </dgm:prSet>
      <dgm:spPr/>
      <dgm:t>
        <a:bodyPr/>
        <a:lstStyle/>
        <a:p>
          <a:endParaRPr lang="pl-PL"/>
        </a:p>
      </dgm:t>
    </dgm:pt>
    <dgm:pt modelId="{039B7E0D-77B3-4270-B917-A4495A463543}" type="pres">
      <dgm:prSet presAssocID="{164EA864-5F2B-41BA-965A-2715B2222EDA}" presName="aSpace" presStyleCnt="0"/>
      <dgm:spPr/>
    </dgm:pt>
    <dgm:pt modelId="{B4E66DEE-5110-4C1E-8531-B09B89E3DD81}" type="pres">
      <dgm:prSet presAssocID="{A026693E-DC6D-4CA0-B28E-3D35825C76E4}" presName="compNode" presStyleCnt="0"/>
      <dgm:spPr/>
    </dgm:pt>
    <dgm:pt modelId="{A444D6A1-E6CA-4D5A-9C2D-7BC4B77D64C5}" type="pres">
      <dgm:prSet presAssocID="{A026693E-DC6D-4CA0-B28E-3D35825C76E4}" presName="aNode" presStyleLbl="bgShp" presStyleIdx="1" presStyleCnt="3"/>
      <dgm:spPr/>
      <dgm:t>
        <a:bodyPr/>
        <a:lstStyle/>
        <a:p>
          <a:endParaRPr lang="pl-PL"/>
        </a:p>
      </dgm:t>
    </dgm:pt>
    <dgm:pt modelId="{38564069-7589-4046-9D29-D936B5A29A31}" type="pres">
      <dgm:prSet presAssocID="{A026693E-DC6D-4CA0-B28E-3D35825C76E4}" presName="textNode" presStyleLbl="bgShp" presStyleIdx="1" presStyleCnt="3"/>
      <dgm:spPr/>
      <dgm:t>
        <a:bodyPr/>
        <a:lstStyle/>
        <a:p>
          <a:endParaRPr lang="pl-PL"/>
        </a:p>
      </dgm:t>
    </dgm:pt>
    <dgm:pt modelId="{F1E21744-B880-4B6D-9A1D-908606D14E9E}" type="pres">
      <dgm:prSet presAssocID="{A026693E-DC6D-4CA0-B28E-3D35825C76E4}" presName="compChildNode" presStyleCnt="0"/>
      <dgm:spPr/>
    </dgm:pt>
    <dgm:pt modelId="{4E50CB36-BBD8-4291-A3C8-835C1359A0F1}" type="pres">
      <dgm:prSet presAssocID="{A026693E-DC6D-4CA0-B28E-3D35825C76E4}" presName="theInnerList" presStyleCnt="0"/>
      <dgm:spPr/>
    </dgm:pt>
    <dgm:pt modelId="{EAD90635-321A-496D-8DD7-97D117EBA355}" type="pres">
      <dgm:prSet presAssocID="{141D666E-ADA0-4316-B4CA-6D5FC4DB91B5}" presName="childNode" presStyleLbl="node1" presStyleIdx="4" presStyleCnt="12">
        <dgm:presLayoutVars>
          <dgm:bulletEnabled val="1"/>
        </dgm:presLayoutVars>
      </dgm:prSet>
      <dgm:spPr/>
      <dgm:t>
        <a:bodyPr/>
        <a:lstStyle/>
        <a:p>
          <a:endParaRPr lang="pl-PL"/>
        </a:p>
      </dgm:t>
    </dgm:pt>
    <dgm:pt modelId="{1B1F04AA-97F6-4B6E-AF2E-977F2A72DF5A}" type="pres">
      <dgm:prSet presAssocID="{141D666E-ADA0-4316-B4CA-6D5FC4DB91B5}" presName="aSpace2" presStyleCnt="0"/>
      <dgm:spPr/>
    </dgm:pt>
    <dgm:pt modelId="{92DCEFE4-E4E9-46A6-9C6B-E099094913D2}" type="pres">
      <dgm:prSet presAssocID="{C564538E-0974-42A6-B438-9A6E62E37909}" presName="childNode" presStyleLbl="node1" presStyleIdx="5" presStyleCnt="12">
        <dgm:presLayoutVars>
          <dgm:bulletEnabled val="1"/>
        </dgm:presLayoutVars>
      </dgm:prSet>
      <dgm:spPr/>
      <dgm:t>
        <a:bodyPr/>
        <a:lstStyle/>
        <a:p>
          <a:endParaRPr lang="pl-PL"/>
        </a:p>
      </dgm:t>
    </dgm:pt>
    <dgm:pt modelId="{370F09B1-E412-E747-A0E6-1D64F3915C3C}" type="pres">
      <dgm:prSet presAssocID="{C564538E-0974-42A6-B438-9A6E62E37909}" presName="aSpace2" presStyleCnt="0"/>
      <dgm:spPr/>
    </dgm:pt>
    <dgm:pt modelId="{5842F846-1386-9243-97FE-64A0DEFEB677}" type="pres">
      <dgm:prSet presAssocID="{8E64C26D-92A2-2547-B32F-536294BC6B93}" presName="childNode" presStyleLbl="node1" presStyleIdx="6" presStyleCnt="12">
        <dgm:presLayoutVars>
          <dgm:bulletEnabled val="1"/>
        </dgm:presLayoutVars>
      </dgm:prSet>
      <dgm:spPr/>
      <dgm:t>
        <a:bodyPr/>
        <a:lstStyle/>
        <a:p>
          <a:endParaRPr lang="pl-PL"/>
        </a:p>
      </dgm:t>
    </dgm:pt>
    <dgm:pt modelId="{0CAC0E4D-A569-4E9F-9AB1-BCC573E01E44}" type="pres">
      <dgm:prSet presAssocID="{A026693E-DC6D-4CA0-B28E-3D35825C76E4}" presName="aSpace" presStyleCnt="0"/>
      <dgm:spPr/>
    </dgm:pt>
    <dgm:pt modelId="{03B9088C-8808-441E-94E6-EDE9BD815666}" type="pres">
      <dgm:prSet presAssocID="{D7E2C277-CD04-4E73-905B-63BCAD216201}" presName="compNode" presStyleCnt="0"/>
      <dgm:spPr/>
    </dgm:pt>
    <dgm:pt modelId="{D39C26F8-4BA4-44F0-ADBA-E470F325D22F}" type="pres">
      <dgm:prSet presAssocID="{D7E2C277-CD04-4E73-905B-63BCAD216201}" presName="aNode" presStyleLbl="bgShp" presStyleIdx="2" presStyleCnt="3"/>
      <dgm:spPr/>
      <dgm:t>
        <a:bodyPr/>
        <a:lstStyle/>
        <a:p>
          <a:endParaRPr lang="pl-PL"/>
        </a:p>
      </dgm:t>
    </dgm:pt>
    <dgm:pt modelId="{43F01674-36D0-49A6-A3DD-DA13C03E4C45}" type="pres">
      <dgm:prSet presAssocID="{D7E2C277-CD04-4E73-905B-63BCAD216201}" presName="textNode" presStyleLbl="bgShp" presStyleIdx="2" presStyleCnt="3"/>
      <dgm:spPr/>
      <dgm:t>
        <a:bodyPr/>
        <a:lstStyle/>
        <a:p>
          <a:endParaRPr lang="pl-PL"/>
        </a:p>
      </dgm:t>
    </dgm:pt>
    <dgm:pt modelId="{F6A03D59-1ED0-461D-954A-6CC8A768D0C1}" type="pres">
      <dgm:prSet presAssocID="{D7E2C277-CD04-4E73-905B-63BCAD216201}" presName="compChildNode" presStyleCnt="0"/>
      <dgm:spPr/>
    </dgm:pt>
    <dgm:pt modelId="{96706BCC-B4A2-42C6-A0D2-6DC5B71CBC65}" type="pres">
      <dgm:prSet presAssocID="{D7E2C277-CD04-4E73-905B-63BCAD216201}" presName="theInnerList" presStyleCnt="0"/>
      <dgm:spPr/>
    </dgm:pt>
    <dgm:pt modelId="{723DEE8C-C960-C349-A192-8944FA76CB5F}" type="pres">
      <dgm:prSet presAssocID="{ECAAB015-22D1-DE48-93F1-35F6E8168E1B}" presName="childNode" presStyleLbl="node1" presStyleIdx="7" presStyleCnt="12">
        <dgm:presLayoutVars>
          <dgm:bulletEnabled val="1"/>
        </dgm:presLayoutVars>
      </dgm:prSet>
      <dgm:spPr/>
      <dgm:t>
        <a:bodyPr/>
        <a:lstStyle/>
        <a:p>
          <a:endParaRPr lang="pl-PL"/>
        </a:p>
      </dgm:t>
    </dgm:pt>
    <dgm:pt modelId="{37AE487E-5BDD-604D-9081-64AA63E91F3F}" type="pres">
      <dgm:prSet presAssocID="{ECAAB015-22D1-DE48-93F1-35F6E8168E1B}" presName="aSpace2" presStyleCnt="0"/>
      <dgm:spPr/>
    </dgm:pt>
    <dgm:pt modelId="{73B41EBC-8793-7047-84A7-2889D836DC80}" type="pres">
      <dgm:prSet presAssocID="{7B88BDDC-6609-CD45-8E95-55829B638371}" presName="childNode" presStyleLbl="node1" presStyleIdx="8" presStyleCnt="12">
        <dgm:presLayoutVars>
          <dgm:bulletEnabled val="1"/>
        </dgm:presLayoutVars>
      </dgm:prSet>
      <dgm:spPr/>
      <dgm:t>
        <a:bodyPr/>
        <a:lstStyle/>
        <a:p>
          <a:endParaRPr lang="pl-PL"/>
        </a:p>
      </dgm:t>
    </dgm:pt>
    <dgm:pt modelId="{71B87BCD-08B6-3048-99DB-03D55BEC7B46}" type="pres">
      <dgm:prSet presAssocID="{7B88BDDC-6609-CD45-8E95-55829B638371}" presName="aSpace2" presStyleCnt="0"/>
      <dgm:spPr/>
    </dgm:pt>
    <dgm:pt modelId="{056E7694-48D2-5C46-BA10-9F37449098C6}" type="pres">
      <dgm:prSet presAssocID="{D32E7074-78CE-564F-89FB-571FC3F8E170}" presName="childNode" presStyleLbl="node1" presStyleIdx="9" presStyleCnt="12">
        <dgm:presLayoutVars>
          <dgm:bulletEnabled val="1"/>
        </dgm:presLayoutVars>
      </dgm:prSet>
      <dgm:spPr/>
      <dgm:t>
        <a:bodyPr/>
        <a:lstStyle/>
        <a:p>
          <a:endParaRPr lang="pl-PL"/>
        </a:p>
      </dgm:t>
    </dgm:pt>
    <dgm:pt modelId="{9B19F2CE-CF51-6E4C-B424-875091A68D94}" type="pres">
      <dgm:prSet presAssocID="{D32E7074-78CE-564F-89FB-571FC3F8E170}" presName="aSpace2" presStyleCnt="0"/>
      <dgm:spPr/>
    </dgm:pt>
    <dgm:pt modelId="{71F6655E-A0A4-CC46-9AF7-A533DAE041F9}" type="pres">
      <dgm:prSet presAssocID="{D3020337-7E8E-C74E-A1D1-096679F4739E}" presName="childNode" presStyleLbl="node1" presStyleIdx="10" presStyleCnt="12">
        <dgm:presLayoutVars>
          <dgm:bulletEnabled val="1"/>
        </dgm:presLayoutVars>
      </dgm:prSet>
      <dgm:spPr/>
      <dgm:t>
        <a:bodyPr/>
        <a:lstStyle/>
        <a:p>
          <a:endParaRPr lang="pl-PL"/>
        </a:p>
      </dgm:t>
    </dgm:pt>
    <dgm:pt modelId="{46A653FB-7820-9B49-A919-810988D31231}" type="pres">
      <dgm:prSet presAssocID="{D3020337-7E8E-C74E-A1D1-096679F4739E}" presName="aSpace2" presStyleCnt="0"/>
      <dgm:spPr/>
    </dgm:pt>
    <dgm:pt modelId="{E3215199-3F56-CB4A-9AC8-BA6A8A6D9A31}" type="pres">
      <dgm:prSet presAssocID="{026C43EA-9067-E847-8ED4-E1970CEBDB6A}" presName="childNode" presStyleLbl="node1" presStyleIdx="11" presStyleCnt="12">
        <dgm:presLayoutVars>
          <dgm:bulletEnabled val="1"/>
        </dgm:presLayoutVars>
      </dgm:prSet>
      <dgm:spPr/>
      <dgm:t>
        <a:bodyPr/>
        <a:lstStyle/>
        <a:p>
          <a:endParaRPr lang="pl-PL"/>
        </a:p>
      </dgm:t>
    </dgm:pt>
  </dgm:ptLst>
  <dgm:cxnLst>
    <dgm:cxn modelId="{1F5B2CA7-CED5-4F69-A0CF-B18DCFD8BB4B}" srcId="{4C39195F-4804-4E10-B418-CC63CFE9C331}" destId="{A026693E-DC6D-4CA0-B28E-3D35825C76E4}" srcOrd="1" destOrd="0" parTransId="{D6ACDA31-F47A-49C5-8D83-4559AF28415B}" sibTransId="{9B30565D-1956-4466-8EA5-00CBCE3068E6}"/>
    <dgm:cxn modelId="{A6CF8354-2839-4CE6-8D95-C471D1BD4AD6}" type="presOf" srcId="{ECAAB015-22D1-DE48-93F1-35F6E8168E1B}" destId="{723DEE8C-C960-C349-A192-8944FA76CB5F}" srcOrd="0" destOrd="0" presId="urn:microsoft.com/office/officeart/2005/8/layout/lProcess2"/>
    <dgm:cxn modelId="{40451D5F-A075-AA43-8A73-B445C7B77F5C}" srcId="{A026693E-DC6D-4CA0-B28E-3D35825C76E4}" destId="{8E64C26D-92A2-2547-B32F-536294BC6B93}" srcOrd="2" destOrd="0" parTransId="{35C0AC95-73C8-644B-8777-71CE196743A1}" sibTransId="{C4984A87-655C-ED48-9AE6-34D5E3405B59}"/>
    <dgm:cxn modelId="{DF6F9358-D203-4B3D-8788-43CD9EC5C096}" type="presOf" srcId="{A026693E-DC6D-4CA0-B28E-3D35825C76E4}" destId="{A444D6A1-E6CA-4D5A-9C2D-7BC4B77D64C5}" srcOrd="0" destOrd="0" presId="urn:microsoft.com/office/officeart/2005/8/layout/lProcess2"/>
    <dgm:cxn modelId="{07928EA6-DEE7-475E-8490-56D04C7A05E1}" type="presOf" srcId="{141D666E-ADA0-4316-B4CA-6D5FC4DB91B5}" destId="{EAD90635-321A-496D-8DD7-97D117EBA355}" srcOrd="0" destOrd="0" presId="urn:microsoft.com/office/officeart/2005/8/layout/lProcess2"/>
    <dgm:cxn modelId="{0B380F80-641A-47C6-80D3-E0B60611D926}" type="presOf" srcId="{507958FF-85FE-274B-91EF-EADB83410A3A}" destId="{E0EBC399-BF7E-924A-A8D8-A327FA6CD748}" srcOrd="0" destOrd="0" presId="urn:microsoft.com/office/officeart/2005/8/layout/lProcess2"/>
    <dgm:cxn modelId="{C35EB939-6F91-7943-BF1E-2A8182927BE3}" srcId="{D7E2C277-CD04-4E73-905B-63BCAD216201}" destId="{7B88BDDC-6609-CD45-8E95-55829B638371}" srcOrd="1" destOrd="0" parTransId="{9D496ADE-5ADD-494A-9318-E618AA779E7A}" sibTransId="{1C4DFBA2-4FBE-D84F-9DCC-84190A31DB0E}"/>
    <dgm:cxn modelId="{D71449BE-2514-4BA3-BA37-2C7B2F9294E2}" type="presOf" srcId="{8E64C26D-92A2-2547-B32F-536294BC6B93}" destId="{5842F846-1386-9243-97FE-64A0DEFEB677}" srcOrd="0" destOrd="0" presId="urn:microsoft.com/office/officeart/2005/8/layout/lProcess2"/>
    <dgm:cxn modelId="{85ECCB2D-A649-5443-8FB4-4652B3C28B0C}" srcId="{164EA864-5F2B-41BA-965A-2715B2222EDA}" destId="{E49F3AD3-E675-0249-B04E-483451C7DD5C}" srcOrd="1" destOrd="0" parTransId="{4592BA67-DD9E-364E-9C0F-E1ABCE9D2BA4}" sibTransId="{D9011DC6-1C30-7845-A98A-72BB8C0FA7FC}"/>
    <dgm:cxn modelId="{14A3FB32-C5CE-8849-A6B2-BF581A24303C}" srcId="{164EA864-5F2B-41BA-965A-2715B2222EDA}" destId="{C911E42B-8856-9D4E-8480-E19187E4B6A8}" srcOrd="3" destOrd="0" parTransId="{6A34D380-EFDA-C247-ADFC-41133B1277C9}" sibTransId="{870EFCEC-95B8-694D-B382-A5F86AA81156}"/>
    <dgm:cxn modelId="{B39C6B23-DEA5-4B4A-B876-0FE2E4F8C74A}" srcId="{A026693E-DC6D-4CA0-B28E-3D35825C76E4}" destId="{141D666E-ADA0-4316-B4CA-6D5FC4DB91B5}" srcOrd="0" destOrd="0" parTransId="{7C3CE322-B05C-48AE-8BDB-246C8BB8EC18}" sibTransId="{BF64E49A-3A65-4F2F-849A-DD817BF87F19}"/>
    <dgm:cxn modelId="{C1FB445E-96E6-4EE0-93FB-CA77B4F95C73}" srcId="{4C39195F-4804-4E10-B418-CC63CFE9C331}" destId="{D7E2C277-CD04-4E73-905B-63BCAD216201}" srcOrd="2" destOrd="0" parTransId="{BEA0C2B7-1104-41A4-81ED-572B9F904716}" sibTransId="{FB0CDA7E-8F77-46AA-BBD5-6114EFDC145E}"/>
    <dgm:cxn modelId="{DEAD70FB-0275-4CEB-BFC7-6AD5A95EC1DA}" srcId="{A026693E-DC6D-4CA0-B28E-3D35825C76E4}" destId="{C564538E-0974-42A6-B438-9A6E62E37909}" srcOrd="1" destOrd="0" parTransId="{6D2E98B1-6724-4F08-AFF6-4B2B562CC6B7}" sibTransId="{0DAB506F-3443-4D96-AA6B-307DC7C98CF2}"/>
    <dgm:cxn modelId="{0BF7506D-F575-7A42-9694-6018F6F48743}" srcId="{164EA864-5F2B-41BA-965A-2715B2222EDA}" destId="{F9C2CC3A-80CD-ED42-B1EE-DE8976BE85CC}" srcOrd="0" destOrd="0" parTransId="{027E28CA-477A-1544-854D-EC61BB77636E}" sibTransId="{DEC3FF4D-F246-6C48-B044-C459EED461C7}"/>
    <dgm:cxn modelId="{7F2BAB64-70BA-430C-94B6-E7FAE7658953}" type="presOf" srcId="{D7E2C277-CD04-4E73-905B-63BCAD216201}" destId="{D39C26F8-4BA4-44F0-ADBA-E470F325D22F}" srcOrd="0" destOrd="0" presId="urn:microsoft.com/office/officeart/2005/8/layout/lProcess2"/>
    <dgm:cxn modelId="{B2C9EEFF-579A-455D-AE26-6F46581D5A99}" type="presOf" srcId="{164EA864-5F2B-41BA-965A-2715B2222EDA}" destId="{33060721-1EC1-49FC-837E-8E21361CF1F0}" srcOrd="0" destOrd="0" presId="urn:microsoft.com/office/officeart/2005/8/layout/lProcess2"/>
    <dgm:cxn modelId="{96CDD2D7-7BF2-2440-AA58-80B8530C4C40}" srcId="{D7E2C277-CD04-4E73-905B-63BCAD216201}" destId="{D32E7074-78CE-564F-89FB-571FC3F8E170}" srcOrd="2" destOrd="0" parTransId="{6CB32E12-99EC-3E4C-B6D8-98121D424669}" sibTransId="{C1F9C193-9A5D-9142-9657-9443B8BC3E84}"/>
    <dgm:cxn modelId="{0C0ACA69-294C-4B2A-A13F-129D3AA13ACF}" type="presOf" srcId="{F9C2CC3A-80CD-ED42-B1EE-DE8976BE85CC}" destId="{9E535E0E-F7E4-D44E-B679-E42E42F976A9}" srcOrd="0" destOrd="0" presId="urn:microsoft.com/office/officeart/2005/8/layout/lProcess2"/>
    <dgm:cxn modelId="{E716E593-9C32-47C6-B8A8-F26D67EB7BDC}" type="presOf" srcId="{7B88BDDC-6609-CD45-8E95-55829B638371}" destId="{73B41EBC-8793-7047-84A7-2889D836DC80}" srcOrd="0" destOrd="0" presId="urn:microsoft.com/office/officeart/2005/8/layout/lProcess2"/>
    <dgm:cxn modelId="{C6291918-17E6-4AD1-A411-06618CB8853A}" type="presOf" srcId="{026C43EA-9067-E847-8ED4-E1970CEBDB6A}" destId="{E3215199-3F56-CB4A-9AC8-BA6A8A6D9A31}" srcOrd="0" destOrd="0" presId="urn:microsoft.com/office/officeart/2005/8/layout/lProcess2"/>
    <dgm:cxn modelId="{F1576F52-E1A2-457C-8EFE-DF98921BABBB}" type="presOf" srcId="{A026693E-DC6D-4CA0-B28E-3D35825C76E4}" destId="{38564069-7589-4046-9D29-D936B5A29A31}" srcOrd="1" destOrd="0" presId="urn:microsoft.com/office/officeart/2005/8/layout/lProcess2"/>
    <dgm:cxn modelId="{EA1B98AC-345E-4377-8AE8-EE02143982C7}" type="presOf" srcId="{C911E42B-8856-9D4E-8480-E19187E4B6A8}" destId="{6793181D-B1D5-6B4F-9AD4-CCB57D627798}" srcOrd="0" destOrd="0" presId="urn:microsoft.com/office/officeart/2005/8/layout/lProcess2"/>
    <dgm:cxn modelId="{8A07E957-DB01-4FB9-977C-2BEF6D61ABB8}" srcId="{4C39195F-4804-4E10-B418-CC63CFE9C331}" destId="{164EA864-5F2B-41BA-965A-2715B2222EDA}" srcOrd="0" destOrd="0" parTransId="{5A0360C0-A34E-401F-A535-F489FA11E7A2}" sibTransId="{D7F5CEA4-8978-4FEA-8891-2BAD62A4C90C}"/>
    <dgm:cxn modelId="{F00EBF68-14DA-4121-AC94-DA6B774A874B}" type="presOf" srcId="{4C39195F-4804-4E10-B418-CC63CFE9C331}" destId="{9343727B-D942-4ECB-9188-8390C49C5784}" srcOrd="0" destOrd="0" presId="urn:microsoft.com/office/officeart/2005/8/layout/lProcess2"/>
    <dgm:cxn modelId="{7FE8FE9F-27F7-4A27-B8F7-F8B0396BE761}" type="presOf" srcId="{C564538E-0974-42A6-B438-9A6E62E37909}" destId="{92DCEFE4-E4E9-46A6-9C6B-E099094913D2}" srcOrd="0" destOrd="0" presId="urn:microsoft.com/office/officeart/2005/8/layout/lProcess2"/>
    <dgm:cxn modelId="{5FC7C63B-DBD3-6344-BC94-BFC933B9F355}" srcId="{D7E2C277-CD04-4E73-905B-63BCAD216201}" destId="{D3020337-7E8E-C74E-A1D1-096679F4739E}" srcOrd="3" destOrd="0" parTransId="{CB88C8B1-A31C-4941-B045-E084B821F007}" sibTransId="{8D9C62BE-A80F-CB41-B969-3D049C0440A7}"/>
    <dgm:cxn modelId="{69A93A66-45F7-4349-8A3E-7CEB8292EC0B}" type="presOf" srcId="{164EA864-5F2B-41BA-965A-2715B2222EDA}" destId="{1AFFA99B-ACFD-45AD-A89F-4274291BD85A}" srcOrd="1" destOrd="0" presId="urn:microsoft.com/office/officeart/2005/8/layout/lProcess2"/>
    <dgm:cxn modelId="{3181DF25-BED0-43C9-9B2F-8310B76C9DCA}" type="presOf" srcId="{D3020337-7E8E-C74E-A1D1-096679F4739E}" destId="{71F6655E-A0A4-CC46-9AF7-A533DAE041F9}" srcOrd="0" destOrd="0" presId="urn:microsoft.com/office/officeart/2005/8/layout/lProcess2"/>
    <dgm:cxn modelId="{86F05B54-88F5-465F-94CE-B492985E7184}" type="presOf" srcId="{E49F3AD3-E675-0249-B04E-483451C7DD5C}" destId="{CA3FDCF6-5CD8-8646-BEC4-4D62A517972D}" srcOrd="0" destOrd="0" presId="urn:microsoft.com/office/officeart/2005/8/layout/lProcess2"/>
    <dgm:cxn modelId="{73D4F934-61A3-41FD-BAB0-6E2B3509DF9E}" type="presOf" srcId="{D7E2C277-CD04-4E73-905B-63BCAD216201}" destId="{43F01674-36D0-49A6-A3DD-DA13C03E4C45}" srcOrd="1" destOrd="0" presId="urn:microsoft.com/office/officeart/2005/8/layout/lProcess2"/>
    <dgm:cxn modelId="{9E7FC0C0-6F56-7F49-BE52-C23C00F634AB}" srcId="{164EA864-5F2B-41BA-965A-2715B2222EDA}" destId="{507958FF-85FE-274B-91EF-EADB83410A3A}" srcOrd="2" destOrd="0" parTransId="{F3AEC63E-E99E-304C-B497-DE884111DFB4}" sibTransId="{A3EC5DB0-7BB5-3245-9F34-64870953C0DF}"/>
    <dgm:cxn modelId="{C8AD876E-E94A-A249-8689-04FCE979B6B8}" srcId="{D7E2C277-CD04-4E73-905B-63BCAD216201}" destId="{ECAAB015-22D1-DE48-93F1-35F6E8168E1B}" srcOrd="0" destOrd="0" parTransId="{2F41ED49-88CF-4F40-A68A-2371EA9232AA}" sibTransId="{42481F6F-3829-064A-A00F-4CFF53448FAA}"/>
    <dgm:cxn modelId="{A9F17B55-A78F-D447-AA00-2B4FB3E1D7CC}" srcId="{D7E2C277-CD04-4E73-905B-63BCAD216201}" destId="{026C43EA-9067-E847-8ED4-E1970CEBDB6A}" srcOrd="4" destOrd="0" parTransId="{407CBC28-577C-9A41-8B77-D96A3C646568}" sibTransId="{EBD943B1-CF3E-C440-BC25-094DE6CE0EA5}"/>
    <dgm:cxn modelId="{7238B58B-8A54-48AE-AD43-BAA3ABD82686}" type="presOf" srcId="{D32E7074-78CE-564F-89FB-571FC3F8E170}" destId="{056E7694-48D2-5C46-BA10-9F37449098C6}" srcOrd="0" destOrd="0" presId="urn:microsoft.com/office/officeart/2005/8/layout/lProcess2"/>
    <dgm:cxn modelId="{C5D90853-A0EB-4BD2-A7E1-EFAB66D340E6}" type="presParOf" srcId="{9343727B-D942-4ECB-9188-8390C49C5784}" destId="{47421EF0-4487-4F2A-A696-24904C347FE5}" srcOrd="0" destOrd="0" presId="urn:microsoft.com/office/officeart/2005/8/layout/lProcess2"/>
    <dgm:cxn modelId="{154ECBDA-8B15-49CA-B9DA-56914500E79F}" type="presParOf" srcId="{47421EF0-4487-4F2A-A696-24904C347FE5}" destId="{33060721-1EC1-49FC-837E-8E21361CF1F0}" srcOrd="0" destOrd="0" presId="urn:microsoft.com/office/officeart/2005/8/layout/lProcess2"/>
    <dgm:cxn modelId="{8C3418E7-659A-40F7-9A2D-0E43701B767B}" type="presParOf" srcId="{47421EF0-4487-4F2A-A696-24904C347FE5}" destId="{1AFFA99B-ACFD-45AD-A89F-4274291BD85A}" srcOrd="1" destOrd="0" presId="urn:microsoft.com/office/officeart/2005/8/layout/lProcess2"/>
    <dgm:cxn modelId="{AE3D0F27-7117-4BF6-9F28-564911C9757F}" type="presParOf" srcId="{47421EF0-4487-4F2A-A696-24904C347FE5}" destId="{EAB67547-3A2D-41D2-899A-C66DC7941299}" srcOrd="2" destOrd="0" presId="urn:microsoft.com/office/officeart/2005/8/layout/lProcess2"/>
    <dgm:cxn modelId="{1E00CE6D-F463-4272-81EC-B809D63E9DCF}" type="presParOf" srcId="{EAB67547-3A2D-41D2-899A-C66DC7941299}" destId="{2666B565-9AA2-4375-B5C9-97ED01F849D3}" srcOrd="0" destOrd="0" presId="urn:microsoft.com/office/officeart/2005/8/layout/lProcess2"/>
    <dgm:cxn modelId="{E7B3977D-92B5-444D-8BD4-E31A879C6044}" type="presParOf" srcId="{2666B565-9AA2-4375-B5C9-97ED01F849D3}" destId="{9E535E0E-F7E4-D44E-B679-E42E42F976A9}" srcOrd="0" destOrd="0" presId="urn:microsoft.com/office/officeart/2005/8/layout/lProcess2"/>
    <dgm:cxn modelId="{43CD69C0-745D-493F-942F-9DB4E3C537FC}" type="presParOf" srcId="{2666B565-9AA2-4375-B5C9-97ED01F849D3}" destId="{976960A8-4B31-7548-B2D1-400DDAC9A0FC}" srcOrd="1" destOrd="0" presId="urn:microsoft.com/office/officeart/2005/8/layout/lProcess2"/>
    <dgm:cxn modelId="{33EDE242-2BD6-41FC-BBFC-7CADFCFC0664}" type="presParOf" srcId="{2666B565-9AA2-4375-B5C9-97ED01F849D3}" destId="{CA3FDCF6-5CD8-8646-BEC4-4D62A517972D}" srcOrd="2" destOrd="0" presId="urn:microsoft.com/office/officeart/2005/8/layout/lProcess2"/>
    <dgm:cxn modelId="{0C29129A-9AAA-4916-B63E-BD55C9CF657D}" type="presParOf" srcId="{2666B565-9AA2-4375-B5C9-97ED01F849D3}" destId="{B5428501-72E8-9F41-BFB2-B805F1FFCC8A}" srcOrd="3" destOrd="0" presId="urn:microsoft.com/office/officeart/2005/8/layout/lProcess2"/>
    <dgm:cxn modelId="{3C713F52-799C-4F6A-ADDA-4A1A17F73275}" type="presParOf" srcId="{2666B565-9AA2-4375-B5C9-97ED01F849D3}" destId="{E0EBC399-BF7E-924A-A8D8-A327FA6CD748}" srcOrd="4" destOrd="0" presId="urn:microsoft.com/office/officeart/2005/8/layout/lProcess2"/>
    <dgm:cxn modelId="{0C5BDBB3-6146-475E-B320-1DEB04B0C6D4}" type="presParOf" srcId="{2666B565-9AA2-4375-B5C9-97ED01F849D3}" destId="{8D192D83-5DF3-934E-8BAE-5E74A1AD78B6}" srcOrd="5" destOrd="0" presId="urn:microsoft.com/office/officeart/2005/8/layout/lProcess2"/>
    <dgm:cxn modelId="{2A84B6CA-E0B5-46E3-A989-C8152D23DBEC}" type="presParOf" srcId="{2666B565-9AA2-4375-B5C9-97ED01F849D3}" destId="{6793181D-B1D5-6B4F-9AD4-CCB57D627798}" srcOrd="6" destOrd="0" presId="urn:microsoft.com/office/officeart/2005/8/layout/lProcess2"/>
    <dgm:cxn modelId="{8FFEA0AE-8D8F-46DE-9A42-C9670D175889}" type="presParOf" srcId="{9343727B-D942-4ECB-9188-8390C49C5784}" destId="{039B7E0D-77B3-4270-B917-A4495A463543}" srcOrd="1" destOrd="0" presId="urn:microsoft.com/office/officeart/2005/8/layout/lProcess2"/>
    <dgm:cxn modelId="{163E0D36-EF3D-4B19-B64E-29E73DE5495B}" type="presParOf" srcId="{9343727B-D942-4ECB-9188-8390C49C5784}" destId="{B4E66DEE-5110-4C1E-8531-B09B89E3DD81}" srcOrd="2" destOrd="0" presId="urn:microsoft.com/office/officeart/2005/8/layout/lProcess2"/>
    <dgm:cxn modelId="{CCE02FEA-C837-47DF-A2FD-2F629228A52C}" type="presParOf" srcId="{B4E66DEE-5110-4C1E-8531-B09B89E3DD81}" destId="{A444D6A1-E6CA-4D5A-9C2D-7BC4B77D64C5}" srcOrd="0" destOrd="0" presId="urn:microsoft.com/office/officeart/2005/8/layout/lProcess2"/>
    <dgm:cxn modelId="{7CFF36CB-7004-4977-ADBF-559513906073}" type="presParOf" srcId="{B4E66DEE-5110-4C1E-8531-B09B89E3DD81}" destId="{38564069-7589-4046-9D29-D936B5A29A31}" srcOrd="1" destOrd="0" presId="urn:microsoft.com/office/officeart/2005/8/layout/lProcess2"/>
    <dgm:cxn modelId="{94E4FEF9-EBCF-4583-A097-0BB2A14C1232}" type="presParOf" srcId="{B4E66DEE-5110-4C1E-8531-B09B89E3DD81}" destId="{F1E21744-B880-4B6D-9A1D-908606D14E9E}" srcOrd="2" destOrd="0" presId="urn:microsoft.com/office/officeart/2005/8/layout/lProcess2"/>
    <dgm:cxn modelId="{AD69E019-ACBB-475C-9828-677D21D78C33}" type="presParOf" srcId="{F1E21744-B880-4B6D-9A1D-908606D14E9E}" destId="{4E50CB36-BBD8-4291-A3C8-835C1359A0F1}" srcOrd="0" destOrd="0" presId="urn:microsoft.com/office/officeart/2005/8/layout/lProcess2"/>
    <dgm:cxn modelId="{2CBF0DA4-B1DD-42E1-81DB-5CB19B3F5395}" type="presParOf" srcId="{4E50CB36-BBD8-4291-A3C8-835C1359A0F1}" destId="{EAD90635-321A-496D-8DD7-97D117EBA355}" srcOrd="0" destOrd="0" presId="urn:microsoft.com/office/officeart/2005/8/layout/lProcess2"/>
    <dgm:cxn modelId="{3305FE95-D04B-4EA0-8683-C4EACDAFC408}" type="presParOf" srcId="{4E50CB36-BBD8-4291-A3C8-835C1359A0F1}" destId="{1B1F04AA-97F6-4B6E-AF2E-977F2A72DF5A}" srcOrd="1" destOrd="0" presId="urn:microsoft.com/office/officeart/2005/8/layout/lProcess2"/>
    <dgm:cxn modelId="{06F96F60-794A-4B24-9547-D92CA5567EFB}" type="presParOf" srcId="{4E50CB36-BBD8-4291-A3C8-835C1359A0F1}" destId="{92DCEFE4-E4E9-46A6-9C6B-E099094913D2}" srcOrd="2" destOrd="0" presId="urn:microsoft.com/office/officeart/2005/8/layout/lProcess2"/>
    <dgm:cxn modelId="{6BB436D2-D798-4A1B-B4A5-DB5C9CF5A3A8}" type="presParOf" srcId="{4E50CB36-BBD8-4291-A3C8-835C1359A0F1}" destId="{370F09B1-E412-E747-A0E6-1D64F3915C3C}" srcOrd="3" destOrd="0" presId="urn:microsoft.com/office/officeart/2005/8/layout/lProcess2"/>
    <dgm:cxn modelId="{387BED5B-34D5-4F7E-855C-1C8246537049}" type="presParOf" srcId="{4E50CB36-BBD8-4291-A3C8-835C1359A0F1}" destId="{5842F846-1386-9243-97FE-64A0DEFEB677}" srcOrd="4" destOrd="0" presId="urn:microsoft.com/office/officeart/2005/8/layout/lProcess2"/>
    <dgm:cxn modelId="{72D152FB-3D5B-4539-A153-C9CDFE28FAD3}" type="presParOf" srcId="{9343727B-D942-4ECB-9188-8390C49C5784}" destId="{0CAC0E4D-A569-4E9F-9AB1-BCC573E01E44}" srcOrd="3" destOrd="0" presId="urn:microsoft.com/office/officeart/2005/8/layout/lProcess2"/>
    <dgm:cxn modelId="{BEF7515E-0FA1-46D6-AE62-175E27BDD24A}" type="presParOf" srcId="{9343727B-D942-4ECB-9188-8390C49C5784}" destId="{03B9088C-8808-441E-94E6-EDE9BD815666}" srcOrd="4" destOrd="0" presId="urn:microsoft.com/office/officeart/2005/8/layout/lProcess2"/>
    <dgm:cxn modelId="{28179705-95D9-4F23-BD75-8B00BC3885EB}" type="presParOf" srcId="{03B9088C-8808-441E-94E6-EDE9BD815666}" destId="{D39C26F8-4BA4-44F0-ADBA-E470F325D22F}" srcOrd="0" destOrd="0" presId="urn:microsoft.com/office/officeart/2005/8/layout/lProcess2"/>
    <dgm:cxn modelId="{9E58AF2E-7F08-4E7D-8842-3B6C2986CE34}" type="presParOf" srcId="{03B9088C-8808-441E-94E6-EDE9BD815666}" destId="{43F01674-36D0-49A6-A3DD-DA13C03E4C45}" srcOrd="1" destOrd="0" presId="urn:microsoft.com/office/officeart/2005/8/layout/lProcess2"/>
    <dgm:cxn modelId="{6767596E-114B-4327-B1AC-56548A9E6A8C}" type="presParOf" srcId="{03B9088C-8808-441E-94E6-EDE9BD815666}" destId="{F6A03D59-1ED0-461D-954A-6CC8A768D0C1}" srcOrd="2" destOrd="0" presId="urn:microsoft.com/office/officeart/2005/8/layout/lProcess2"/>
    <dgm:cxn modelId="{D1B6754E-6914-4DC0-A2B5-2296BEFD332E}" type="presParOf" srcId="{F6A03D59-1ED0-461D-954A-6CC8A768D0C1}" destId="{96706BCC-B4A2-42C6-A0D2-6DC5B71CBC65}" srcOrd="0" destOrd="0" presId="urn:microsoft.com/office/officeart/2005/8/layout/lProcess2"/>
    <dgm:cxn modelId="{D767E570-C25B-40CA-B8AF-A5F544DFA6BC}" type="presParOf" srcId="{96706BCC-B4A2-42C6-A0D2-6DC5B71CBC65}" destId="{723DEE8C-C960-C349-A192-8944FA76CB5F}" srcOrd="0" destOrd="0" presId="urn:microsoft.com/office/officeart/2005/8/layout/lProcess2"/>
    <dgm:cxn modelId="{AFAE21A3-ECA5-4755-8937-17213CE501D9}" type="presParOf" srcId="{96706BCC-B4A2-42C6-A0D2-6DC5B71CBC65}" destId="{37AE487E-5BDD-604D-9081-64AA63E91F3F}" srcOrd="1" destOrd="0" presId="urn:microsoft.com/office/officeart/2005/8/layout/lProcess2"/>
    <dgm:cxn modelId="{9E049D87-D8D7-491D-B886-F1797F7F55D2}" type="presParOf" srcId="{96706BCC-B4A2-42C6-A0D2-6DC5B71CBC65}" destId="{73B41EBC-8793-7047-84A7-2889D836DC80}" srcOrd="2" destOrd="0" presId="urn:microsoft.com/office/officeart/2005/8/layout/lProcess2"/>
    <dgm:cxn modelId="{F9A39A2D-87D8-4834-A2DE-F27FC4803C42}" type="presParOf" srcId="{96706BCC-B4A2-42C6-A0D2-6DC5B71CBC65}" destId="{71B87BCD-08B6-3048-99DB-03D55BEC7B46}" srcOrd="3" destOrd="0" presId="urn:microsoft.com/office/officeart/2005/8/layout/lProcess2"/>
    <dgm:cxn modelId="{7B15C840-09DB-479D-859E-43235D0D19C9}" type="presParOf" srcId="{96706BCC-B4A2-42C6-A0D2-6DC5B71CBC65}" destId="{056E7694-48D2-5C46-BA10-9F37449098C6}" srcOrd="4" destOrd="0" presId="urn:microsoft.com/office/officeart/2005/8/layout/lProcess2"/>
    <dgm:cxn modelId="{0D9686F7-C423-421E-9F49-6D3A30A96AB8}" type="presParOf" srcId="{96706BCC-B4A2-42C6-A0D2-6DC5B71CBC65}" destId="{9B19F2CE-CF51-6E4C-B424-875091A68D94}" srcOrd="5" destOrd="0" presId="urn:microsoft.com/office/officeart/2005/8/layout/lProcess2"/>
    <dgm:cxn modelId="{B1209383-8F87-41E1-8A17-A218CDE074A2}" type="presParOf" srcId="{96706BCC-B4A2-42C6-A0D2-6DC5B71CBC65}" destId="{71F6655E-A0A4-CC46-9AF7-A533DAE041F9}" srcOrd="6" destOrd="0" presId="urn:microsoft.com/office/officeart/2005/8/layout/lProcess2"/>
    <dgm:cxn modelId="{26098213-CF13-4BCF-94A0-08F129E0C261}" type="presParOf" srcId="{96706BCC-B4A2-42C6-A0D2-6DC5B71CBC65}" destId="{46A653FB-7820-9B49-A919-810988D31231}" srcOrd="7" destOrd="0" presId="urn:microsoft.com/office/officeart/2005/8/layout/lProcess2"/>
    <dgm:cxn modelId="{0BD5A349-AC1F-4EE9-A075-E4EFA2C89AC4}" type="presParOf" srcId="{96706BCC-B4A2-42C6-A0D2-6DC5B71CBC65}" destId="{E3215199-3F56-CB4A-9AC8-BA6A8A6D9A31}" srcOrd="8" destOrd="0" presId="urn:microsoft.com/office/officeart/2005/8/layout/l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B5EC1-F386-42C3-B89E-9D2B5E17C5D8}">
      <dsp:nvSpPr>
        <dsp:cNvPr id="0" name=""/>
        <dsp:cNvSpPr/>
      </dsp:nvSpPr>
      <dsp:spPr>
        <a:xfrm>
          <a:off x="2057876" y="0"/>
          <a:ext cx="1371917" cy="800417"/>
        </a:xfrm>
        <a:prstGeom prst="trapezoid">
          <a:avLst>
            <a:gd name="adj" fmla="val 85700"/>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pl-PL" sz="1400" kern="1200">
              <a:solidFill>
                <a:schemeClr val="bg1"/>
              </a:solidFill>
              <a:latin typeface="Calibri" panose="020F0502020204030204" pitchFamily="34" charset="0"/>
              <a:cs typeface="Calibri" panose="020F0502020204030204" pitchFamily="34" charset="0"/>
            </a:rPr>
            <a:t>wizja </a:t>
          </a:r>
          <a:br>
            <a:rPr lang="pl-PL" sz="1400" kern="1200">
              <a:solidFill>
                <a:schemeClr val="bg1"/>
              </a:solidFill>
              <a:latin typeface="Calibri" panose="020F0502020204030204" pitchFamily="34" charset="0"/>
              <a:cs typeface="Calibri" panose="020F0502020204030204" pitchFamily="34" charset="0"/>
            </a:rPr>
          </a:br>
          <a:r>
            <a:rPr lang="pl-PL" sz="1400" kern="1200">
              <a:solidFill>
                <a:schemeClr val="bg1"/>
              </a:solidFill>
              <a:latin typeface="Calibri" panose="020F0502020204030204" pitchFamily="34" charset="0"/>
              <a:cs typeface="Calibri" panose="020F0502020204030204" pitchFamily="34" charset="0"/>
            </a:rPr>
            <a:t>i misja</a:t>
          </a:r>
        </a:p>
      </dsp:txBody>
      <dsp:txXfrm>
        <a:off x="2057876" y="0"/>
        <a:ext cx="1371917" cy="800417"/>
      </dsp:txXfrm>
    </dsp:sp>
    <dsp:sp modelId="{D36D1364-6952-4B56-B026-11E40BA56B94}">
      <dsp:nvSpPr>
        <dsp:cNvPr id="0" name=""/>
        <dsp:cNvSpPr/>
      </dsp:nvSpPr>
      <dsp:spPr>
        <a:xfrm>
          <a:off x="1371917" y="800417"/>
          <a:ext cx="2743835" cy="800417"/>
        </a:xfrm>
        <a:prstGeom prst="trapezoid">
          <a:avLst>
            <a:gd name="adj" fmla="val 85700"/>
          </a:avLst>
        </a:prstGeom>
        <a:solidFill>
          <a:schemeClr val="accent1">
            <a:shade val="50000"/>
            <a:hueOff val="64498"/>
            <a:satOff val="8709"/>
            <a:lumOff val="172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pl-PL" sz="1400" kern="1200">
              <a:solidFill>
                <a:schemeClr val="bg1"/>
              </a:solidFill>
              <a:latin typeface="Calibri" panose="020F0502020204030204" pitchFamily="34" charset="0"/>
              <a:cs typeface="Calibri" panose="020F0502020204030204" pitchFamily="34" charset="0"/>
            </a:rPr>
            <a:t>obszary priorytetowe i cele strategiczne</a:t>
          </a:r>
        </a:p>
      </dsp:txBody>
      <dsp:txXfrm>
        <a:off x="1852088" y="800417"/>
        <a:ext cx="1783492" cy="800417"/>
      </dsp:txXfrm>
    </dsp:sp>
    <dsp:sp modelId="{1FC9AD54-5822-4A91-BFEB-317734EE4188}">
      <dsp:nvSpPr>
        <dsp:cNvPr id="0" name=""/>
        <dsp:cNvSpPr/>
      </dsp:nvSpPr>
      <dsp:spPr>
        <a:xfrm>
          <a:off x="685958" y="1600834"/>
          <a:ext cx="4115752" cy="800417"/>
        </a:xfrm>
        <a:prstGeom prst="trapezoid">
          <a:avLst>
            <a:gd name="adj" fmla="val 85700"/>
          </a:avLst>
        </a:prstGeom>
        <a:solidFill>
          <a:schemeClr val="accent1">
            <a:shade val="50000"/>
            <a:hueOff val="128996"/>
            <a:satOff val="17418"/>
            <a:lumOff val="344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pl-PL" sz="1400" kern="1200">
              <a:solidFill>
                <a:schemeClr val="bg1"/>
              </a:solidFill>
              <a:latin typeface="Calibri" panose="020F0502020204030204" pitchFamily="34" charset="0"/>
              <a:cs typeface="Calibri" panose="020F0502020204030204" pitchFamily="34" charset="0"/>
            </a:rPr>
            <a:t>cele operacyjne</a:t>
          </a:r>
        </a:p>
      </dsp:txBody>
      <dsp:txXfrm>
        <a:off x="1406215" y="1600834"/>
        <a:ext cx="2675239" cy="800417"/>
      </dsp:txXfrm>
    </dsp:sp>
    <dsp:sp modelId="{9FF1EAFA-9939-463D-9316-611DEFD07FD6}">
      <dsp:nvSpPr>
        <dsp:cNvPr id="0" name=""/>
        <dsp:cNvSpPr/>
      </dsp:nvSpPr>
      <dsp:spPr>
        <a:xfrm>
          <a:off x="0" y="2401252"/>
          <a:ext cx="5487670" cy="800417"/>
        </a:xfrm>
        <a:prstGeom prst="trapezoid">
          <a:avLst>
            <a:gd name="adj" fmla="val 85700"/>
          </a:avLst>
        </a:prstGeom>
        <a:solidFill>
          <a:schemeClr val="accent1">
            <a:shade val="50000"/>
            <a:hueOff val="64498"/>
            <a:satOff val="8709"/>
            <a:lumOff val="172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pl-PL" sz="1400" kern="1200">
              <a:solidFill>
                <a:schemeClr val="bg1"/>
              </a:solidFill>
              <a:latin typeface="Calibri" panose="020F0502020204030204" pitchFamily="34" charset="0"/>
              <a:cs typeface="Calibri" panose="020F0502020204030204" pitchFamily="34" charset="0"/>
            </a:rPr>
            <a:t>zadania, działania, projekty</a:t>
          </a:r>
        </a:p>
      </dsp:txBody>
      <dsp:txXfrm>
        <a:off x="960342" y="2401252"/>
        <a:ext cx="3566985" cy="8004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9666B9-E663-B940-AEF9-2BDEE977054F}">
      <dsp:nvSpPr>
        <dsp:cNvPr id="0" name=""/>
        <dsp:cNvSpPr/>
      </dsp:nvSpPr>
      <dsp:spPr>
        <a:xfrm>
          <a:off x="2080" y="1925"/>
          <a:ext cx="5783796" cy="10728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b="1" kern="1200">
              <a:latin typeface="Calibri" panose="020F0502020204030204" pitchFamily="34" charset="0"/>
              <a:cs typeface="Calibri" panose="020F0502020204030204" pitchFamily="34" charset="0"/>
            </a:rPr>
            <a:t>CELE STRATEGICZNE</a:t>
          </a:r>
        </a:p>
      </dsp:txBody>
      <dsp:txXfrm>
        <a:off x="33504" y="33349"/>
        <a:ext cx="5720948" cy="1010037"/>
      </dsp:txXfrm>
    </dsp:sp>
    <dsp:sp modelId="{B4920C0E-4C20-7C49-8F5D-0C5B8FC466B5}">
      <dsp:nvSpPr>
        <dsp:cNvPr id="0" name=""/>
        <dsp:cNvSpPr/>
      </dsp:nvSpPr>
      <dsp:spPr>
        <a:xfrm>
          <a:off x="2080" y="1270108"/>
          <a:ext cx="1825693" cy="1928366"/>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pl-PL" sz="1300" b="1" kern="1200">
              <a:latin typeface="Calibri" panose="020F0502020204030204" pitchFamily="34" charset="0"/>
              <a:cs typeface="Calibri" panose="020F0502020204030204" pitchFamily="34" charset="0"/>
            </a:rPr>
            <a:t>Cel strategiczny I.</a:t>
          </a:r>
        </a:p>
        <a:p>
          <a:pPr marL="0" lvl="0" indent="0" algn="ctr" defTabSz="577850">
            <a:lnSpc>
              <a:spcPct val="90000"/>
            </a:lnSpc>
            <a:spcBef>
              <a:spcPct val="0"/>
            </a:spcBef>
            <a:spcAft>
              <a:spcPct val="35000"/>
            </a:spcAft>
            <a:buNone/>
          </a:pPr>
          <a:r>
            <a:rPr lang="pl-PL" sz="1300" b="1" kern="1200">
              <a:latin typeface="Calibri" panose="020F0502020204030204" pitchFamily="34" charset="0"/>
              <a:cs typeface="Calibri" panose="020F0502020204030204" pitchFamily="34" charset="0"/>
            </a:rPr>
            <a:t>Bezpieczne rodziny wolne od uzależnień i innych negatywnych zjawisk</a:t>
          </a:r>
        </a:p>
      </dsp:txBody>
      <dsp:txXfrm>
        <a:off x="55553" y="1323581"/>
        <a:ext cx="1718747" cy="1821420"/>
      </dsp:txXfrm>
    </dsp:sp>
    <dsp:sp modelId="{16E46B43-72F3-5246-8FAA-9B205D804EFF}">
      <dsp:nvSpPr>
        <dsp:cNvPr id="0" name=""/>
        <dsp:cNvSpPr/>
      </dsp:nvSpPr>
      <dsp:spPr>
        <a:xfrm>
          <a:off x="1981131" y="1270108"/>
          <a:ext cx="1825693" cy="1928366"/>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pl-PL" sz="1300" b="1" kern="1200">
              <a:latin typeface="Calibri" panose="020F0502020204030204" pitchFamily="34" charset="0"/>
              <a:cs typeface="Calibri" panose="020F0502020204030204" pitchFamily="34" charset="0"/>
            </a:rPr>
            <a:t>Cel strategiczny II.</a:t>
          </a:r>
        </a:p>
        <a:p>
          <a:pPr marL="0" lvl="0" indent="0" algn="ctr" defTabSz="577850">
            <a:lnSpc>
              <a:spcPct val="90000"/>
            </a:lnSpc>
            <a:spcBef>
              <a:spcPct val="0"/>
            </a:spcBef>
            <a:spcAft>
              <a:spcPct val="35000"/>
            </a:spcAft>
            <a:buNone/>
          </a:pPr>
          <a:r>
            <a:rPr lang="pl-PL" sz="1300" b="1" kern="1200">
              <a:latin typeface="Calibri" panose="020F0502020204030204" pitchFamily="34" charset="0"/>
              <a:cs typeface="Calibri" panose="020F0502020204030204" pitchFamily="34" charset="0"/>
            </a:rPr>
            <a:t>Młodzież i dzieci efektywnie wspierani w problemach i wyzwaniach edukacyjnych i społecznych</a:t>
          </a:r>
        </a:p>
      </dsp:txBody>
      <dsp:txXfrm>
        <a:off x="2034604" y="1323581"/>
        <a:ext cx="1718747" cy="1821420"/>
      </dsp:txXfrm>
    </dsp:sp>
    <dsp:sp modelId="{B7CD7615-F2EA-D940-B958-E90A1488B2C7}">
      <dsp:nvSpPr>
        <dsp:cNvPr id="0" name=""/>
        <dsp:cNvSpPr/>
      </dsp:nvSpPr>
      <dsp:spPr>
        <a:xfrm>
          <a:off x="3960183" y="1270108"/>
          <a:ext cx="1825693" cy="192836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pl-PL" sz="1300" b="1" kern="1200">
              <a:latin typeface="Calibri" panose="020F0502020204030204" pitchFamily="34" charset="0"/>
              <a:cs typeface="Calibri" panose="020F0502020204030204" pitchFamily="34" charset="0"/>
            </a:rPr>
            <a:t>Cel strategiczny III.</a:t>
          </a:r>
        </a:p>
        <a:p>
          <a:pPr marL="0" lvl="0" indent="0" algn="ctr" defTabSz="577850">
            <a:lnSpc>
              <a:spcPct val="90000"/>
            </a:lnSpc>
            <a:spcBef>
              <a:spcPct val="0"/>
            </a:spcBef>
            <a:spcAft>
              <a:spcPct val="35000"/>
            </a:spcAft>
            <a:buNone/>
          </a:pPr>
          <a:r>
            <a:rPr lang="pl-PL" sz="1300" b="1" kern="1200">
              <a:latin typeface="Calibri" panose="020F0502020204030204" pitchFamily="34" charset="0"/>
              <a:cs typeface="Calibri" panose="020F0502020204030204" pitchFamily="34" charset="0"/>
            </a:rPr>
            <a:t>Aktywne społeczeństwo z dostępem do dobrej jakości usług publicznych bez względu na miejsce zamieszkania, wiek i stan zdrowia</a:t>
          </a:r>
        </a:p>
      </dsp:txBody>
      <dsp:txXfrm>
        <a:off x="4013656" y="1323581"/>
        <a:ext cx="1718747" cy="18214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060721-1EC1-49FC-837E-8E21361CF1F0}">
      <dsp:nvSpPr>
        <dsp:cNvPr id="0" name=""/>
        <dsp:cNvSpPr/>
      </dsp:nvSpPr>
      <dsp:spPr>
        <a:xfrm>
          <a:off x="669" y="0"/>
          <a:ext cx="1741692" cy="7937770"/>
        </a:xfrm>
        <a:prstGeom prst="roundRect">
          <a:avLst>
            <a:gd name="adj" fmla="val 10000"/>
          </a:avLst>
        </a:prstGeom>
        <a:solidFill>
          <a:schemeClr val="accent3">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l-PL" sz="1050" b="1" kern="1200">
              <a:latin typeface="Calibri" panose="020F0502020204030204" pitchFamily="34" charset="0"/>
              <a:cs typeface="Calibri" panose="020F0502020204030204" pitchFamily="34" charset="0"/>
            </a:rPr>
            <a:t>I.</a:t>
          </a:r>
        </a:p>
        <a:p>
          <a:pPr marL="0" lvl="0" indent="0" algn="ctr" defTabSz="466725">
            <a:lnSpc>
              <a:spcPct val="90000"/>
            </a:lnSpc>
            <a:spcBef>
              <a:spcPct val="0"/>
            </a:spcBef>
            <a:spcAft>
              <a:spcPct val="35000"/>
            </a:spcAft>
            <a:buNone/>
          </a:pPr>
          <a:r>
            <a:rPr lang="pl-PL" sz="1050" b="1" kern="1200">
              <a:latin typeface="Calibri" panose="020F0502020204030204" pitchFamily="34" charset="0"/>
              <a:cs typeface="Calibri" panose="020F0502020204030204" pitchFamily="34" charset="0"/>
            </a:rPr>
            <a:t>Bezpieczne rodziny wolne od uzależnień i innych negatywnych zjawisk</a:t>
          </a:r>
          <a:endParaRPr lang="pl-PL" sz="1050" b="1" i="0" kern="1200">
            <a:latin typeface="Calibri" panose="020F0502020204030204" pitchFamily="34" charset="0"/>
            <a:cs typeface="Calibri" panose="020F0502020204030204" pitchFamily="34" charset="0"/>
          </a:endParaRPr>
        </a:p>
      </dsp:txBody>
      <dsp:txXfrm>
        <a:off x="669" y="0"/>
        <a:ext cx="1741692" cy="2381331"/>
      </dsp:txXfrm>
    </dsp:sp>
    <dsp:sp modelId="{9E535E0E-F7E4-D44E-B679-E42E42F976A9}">
      <dsp:nvSpPr>
        <dsp:cNvPr id="0" name=""/>
        <dsp:cNvSpPr/>
      </dsp:nvSpPr>
      <dsp:spPr>
        <a:xfrm>
          <a:off x="174839" y="2381524"/>
          <a:ext cx="1393353" cy="1156364"/>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pl-PL" sz="1000" b="1" kern="1200">
              <a:latin typeface="Calibri" panose="020F0502020204030204" pitchFamily="34" charset="0"/>
              <a:cs typeface="Calibri" panose="020F0502020204030204" pitchFamily="34" charset="0"/>
            </a:rPr>
            <a:t>I.1 Rodziny wolne od problemu </a:t>
          </a:r>
          <a:r>
            <a:rPr lang="pl-PL" sz="1000" b="1" kern="1200"/>
            <a:t>uzależnień</a:t>
          </a:r>
          <a:endParaRPr lang="pl-PL" sz="1000" b="1" i="0" kern="1200">
            <a:latin typeface="Calibri" panose="020F0502020204030204" pitchFamily="34" charset="0"/>
            <a:cs typeface="Calibri" panose="020F0502020204030204" pitchFamily="34" charset="0"/>
          </a:endParaRPr>
        </a:p>
      </dsp:txBody>
      <dsp:txXfrm>
        <a:off x="208708" y="2415393"/>
        <a:ext cx="1325615" cy="1088626"/>
      </dsp:txXfrm>
    </dsp:sp>
    <dsp:sp modelId="{CA3FDCF6-5CD8-8646-BEC4-4D62A517972D}">
      <dsp:nvSpPr>
        <dsp:cNvPr id="0" name=""/>
        <dsp:cNvSpPr/>
      </dsp:nvSpPr>
      <dsp:spPr>
        <a:xfrm>
          <a:off x="174839" y="3715791"/>
          <a:ext cx="1393353" cy="1156364"/>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pl-PL" sz="1000" b="1" kern="1200">
              <a:latin typeface="Calibri" panose="020F0502020204030204" pitchFamily="34" charset="0"/>
              <a:cs typeface="Calibri" panose="020F0502020204030204" pitchFamily="34" charset="0"/>
            </a:rPr>
            <a:t>I.2 Wysoki poziom wsparcia rodzin w innych trudnych sytuacjach</a:t>
          </a:r>
          <a:endParaRPr lang="pl-PL" sz="1000" b="1" i="0" kern="1200">
            <a:latin typeface="Calibri" panose="020F0502020204030204" pitchFamily="34" charset="0"/>
            <a:cs typeface="Calibri" panose="020F0502020204030204" pitchFamily="34" charset="0"/>
          </a:endParaRPr>
        </a:p>
      </dsp:txBody>
      <dsp:txXfrm>
        <a:off x="208708" y="3749660"/>
        <a:ext cx="1325615" cy="1088626"/>
      </dsp:txXfrm>
    </dsp:sp>
    <dsp:sp modelId="{E0EBC399-BF7E-924A-A8D8-A327FA6CD748}">
      <dsp:nvSpPr>
        <dsp:cNvPr id="0" name=""/>
        <dsp:cNvSpPr/>
      </dsp:nvSpPr>
      <dsp:spPr>
        <a:xfrm>
          <a:off x="174839" y="5050057"/>
          <a:ext cx="1393353" cy="1156364"/>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pl-PL" sz="1000" b="1" kern="1200">
              <a:latin typeface="Calibri" panose="020F0502020204030204" pitchFamily="34" charset="0"/>
              <a:cs typeface="Calibri" panose="020F0502020204030204" pitchFamily="34" charset="0"/>
            </a:rPr>
            <a:t>I.3 Rodziny dobrze przygotowane na wyzwania codzienności i przyszłości</a:t>
          </a:r>
          <a:endParaRPr lang="pl-PL" sz="1000" b="1" i="0" kern="1200">
            <a:latin typeface="Calibri" panose="020F0502020204030204" pitchFamily="34" charset="0"/>
            <a:cs typeface="Calibri" panose="020F0502020204030204" pitchFamily="34" charset="0"/>
          </a:endParaRPr>
        </a:p>
      </dsp:txBody>
      <dsp:txXfrm>
        <a:off x="208708" y="5083926"/>
        <a:ext cx="1325615" cy="1088626"/>
      </dsp:txXfrm>
    </dsp:sp>
    <dsp:sp modelId="{6793181D-B1D5-6B4F-9AD4-CCB57D627798}">
      <dsp:nvSpPr>
        <dsp:cNvPr id="0" name=""/>
        <dsp:cNvSpPr/>
      </dsp:nvSpPr>
      <dsp:spPr>
        <a:xfrm>
          <a:off x="174839" y="6384323"/>
          <a:ext cx="1393353" cy="1156364"/>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pl-PL" sz="1000" b="1" kern="1200">
              <a:latin typeface="Calibri" panose="020F0502020204030204" pitchFamily="34" charset="0"/>
              <a:cs typeface="Calibri" panose="020F0502020204030204" pitchFamily="34" charset="0"/>
            </a:rPr>
            <a:t>I.4 Bezpieczna przestrzeń publiczna</a:t>
          </a:r>
        </a:p>
      </dsp:txBody>
      <dsp:txXfrm>
        <a:off x="208708" y="6418192"/>
        <a:ext cx="1325615" cy="1088626"/>
      </dsp:txXfrm>
    </dsp:sp>
    <dsp:sp modelId="{A444D6A1-E6CA-4D5A-9C2D-7BC4B77D64C5}">
      <dsp:nvSpPr>
        <dsp:cNvPr id="0" name=""/>
        <dsp:cNvSpPr/>
      </dsp:nvSpPr>
      <dsp:spPr>
        <a:xfrm>
          <a:off x="1872988" y="0"/>
          <a:ext cx="1741692" cy="7937770"/>
        </a:xfrm>
        <a:prstGeom prst="roundRect">
          <a:avLst>
            <a:gd name="adj" fmla="val 10000"/>
          </a:avLst>
        </a:prstGeom>
        <a:solidFill>
          <a:schemeClr val="accent6">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l-PL" sz="1050" b="1" kern="1200">
              <a:latin typeface="Calibri" panose="020F0502020204030204" pitchFamily="34" charset="0"/>
              <a:cs typeface="Calibri" panose="020F0502020204030204" pitchFamily="34" charset="0"/>
            </a:rPr>
            <a:t>II.</a:t>
          </a:r>
        </a:p>
        <a:p>
          <a:pPr marL="0" lvl="0" indent="0" algn="ctr" defTabSz="466725">
            <a:lnSpc>
              <a:spcPct val="90000"/>
            </a:lnSpc>
            <a:spcBef>
              <a:spcPct val="0"/>
            </a:spcBef>
            <a:spcAft>
              <a:spcPct val="35000"/>
            </a:spcAft>
            <a:buNone/>
          </a:pPr>
          <a:r>
            <a:rPr lang="pl-PL" sz="1050" b="1" kern="1200">
              <a:latin typeface="Calibri" panose="020F0502020204030204" pitchFamily="34" charset="0"/>
              <a:cs typeface="Calibri" panose="020F0502020204030204" pitchFamily="34" charset="0"/>
            </a:rPr>
            <a:t>Młodzież i dzieci efektywnie wspierani w problemach i wyzwaniach edukacyjnych i społecznych</a:t>
          </a:r>
          <a:endParaRPr lang="pl-PL" sz="1050" b="1" i="0" kern="1200">
            <a:latin typeface="Calibri" panose="020F0502020204030204" pitchFamily="34" charset="0"/>
            <a:cs typeface="Calibri" panose="020F0502020204030204" pitchFamily="34" charset="0"/>
          </a:endParaRPr>
        </a:p>
      </dsp:txBody>
      <dsp:txXfrm>
        <a:off x="1872988" y="0"/>
        <a:ext cx="1741692" cy="2381331"/>
      </dsp:txXfrm>
    </dsp:sp>
    <dsp:sp modelId="{EAD90635-321A-496D-8DD7-97D117EBA355}">
      <dsp:nvSpPr>
        <dsp:cNvPr id="0" name=""/>
        <dsp:cNvSpPr/>
      </dsp:nvSpPr>
      <dsp:spPr>
        <a:xfrm>
          <a:off x="2047158" y="2382009"/>
          <a:ext cx="1393353" cy="1559453"/>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pl-PL" sz="1000" b="1" kern="1200">
              <a:latin typeface="Calibri" panose="020F0502020204030204" pitchFamily="34" charset="0"/>
              <a:cs typeface="Calibri" panose="020F0502020204030204" pitchFamily="34" charset="0"/>
            </a:rPr>
            <a:t>II.1 Wysoka jakość edukacji i opieki nad dziećmi</a:t>
          </a:r>
          <a:endParaRPr lang="pl-PL" sz="1000" b="1" i="0" kern="1200">
            <a:latin typeface="Calibri" panose="020F0502020204030204" pitchFamily="34" charset="0"/>
            <a:cs typeface="Calibri" panose="020F0502020204030204" pitchFamily="34" charset="0"/>
          </a:endParaRPr>
        </a:p>
      </dsp:txBody>
      <dsp:txXfrm>
        <a:off x="2087968" y="2422819"/>
        <a:ext cx="1311733" cy="1477833"/>
      </dsp:txXfrm>
    </dsp:sp>
    <dsp:sp modelId="{92DCEFE4-E4E9-46A6-9C6B-E099094913D2}">
      <dsp:nvSpPr>
        <dsp:cNvPr id="0" name=""/>
        <dsp:cNvSpPr/>
      </dsp:nvSpPr>
      <dsp:spPr>
        <a:xfrm>
          <a:off x="2047158" y="4181379"/>
          <a:ext cx="1393353" cy="1559453"/>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pl-PL" sz="1000" b="1" kern="1200">
              <a:latin typeface="Calibri" panose="020F0502020204030204" pitchFamily="34" charset="0"/>
              <a:cs typeface="Calibri" panose="020F0502020204030204" pitchFamily="34" charset="0"/>
            </a:rPr>
            <a:t>II.2 Wysoki poziom wsparcia dzieci i młodzieży w problemach</a:t>
          </a:r>
          <a:endParaRPr lang="pl-PL" sz="1000" b="1" i="0" kern="1200">
            <a:latin typeface="Calibri" panose="020F0502020204030204" pitchFamily="34" charset="0"/>
            <a:cs typeface="Calibri" panose="020F0502020204030204" pitchFamily="34" charset="0"/>
          </a:endParaRPr>
        </a:p>
      </dsp:txBody>
      <dsp:txXfrm>
        <a:off x="2087968" y="4222189"/>
        <a:ext cx="1311733" cy="1477833"/>
      </dsp:txXfrm>
    </dsp:sp>
    <dsp:sp modelId="{5842F846-1386-9243-97FE-64A0DEFEB677}">
      <dsp:nvSpPr>
        <dsp:cNvPr id="0" name=""/>
        <dsp:cNvSpPr/>
      </dsp:nvSpPr>
      <dsp:spPr>
        <a:xfrm>
          <a:off x="2047158" y="5980749"/>
          <a:ext cx="1393353" cy="1559453"/>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pl-PL" sz="1000" b="1" i="0" kern="1200">
              <a:latin typeface="Calibri" panose="020F0502020204030204" pitchFamily="34" charset="0"/>
              <a:cs typeface="Calibri" panose="020F0502020204030204" pitchFamily="34" charset="0"/>
            </a:rPr>
            <a:t>iI.3 Aktywni młodzi atrakcyjnie i pożytecznie spędzający wolny czas</a:t>
          </a:r>
        </a:p>
      </dsp:txBody>
      <dsp:txXfrm>
        <a:off x="2087968" y="6021559"/>
        <a:ext cx="1311733" cy="1477833"/>
      </dsp:txXfrm>
    </dsp:sp>
    <dsp:sp modelId="{D39C26F8-4BA4-44F0-ADBA-E470F325D22F}">
      <dsp:nvSpPr>
        <dsp:cNvPr id="0" name=""/>
        <dsp:cNvSpPr/>
      </dsp:nvSpPr>
      <dsp:spPr>
        <a:xfrm>
          <a:off x="3745307" y="0"/>
          <a:ext cx="1741692" cy="7937770"/>
        </a:xfrm>
        <a:prstGeom prst="roundRect">
          <a:avLst>
            <a:gd name="adj" fmla="val 10000"/>
          </a:avLst>
        </a:prstGeom>
        <a:solidFill>
          <a:schemeClr val="accent2">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l-PL" sz="1050" b="1" kern="1200">
              <a:latin typeface="Calibri" panose="020F0502020204030204" pitchFamily="34" charset="0"/>
              <a:cs typeface="Calibri" panose="020F0502020204030204" pitchFamily="34" charset="0"/>
            </a:rPr>
            <a:t>III.</a:t>
          </a:r>
        </a:p>
        <a:p>
          <a:pPr marL="0" lvl="0" indent="0" algn="ctr" defTabSz="466725">
            <a:lnSpc>
              <a:spcPct val="90000"/>
            </a:lnSpc>
            <a:spcBef>
              <a:spcPct val="0"/>
            </a:spcBef>
            <a:spcAft>
              <a:spcPct val="35000"/>
            </a:spcAft>
            <a:buNone/>
          </a:pPr>
          <a:r>
            <a:rPr lang="pl-PL" sz="1050" b="1" kern="1200">
              <a:latin typeface="Calibri" panose="020F0502020204030204" pitchFamily="34" charset="0"/>
              <a:cs typeface="Calibri" panose="020F0502020204030204" pitchFamily="34" charset="0"/>
            </a:rPr>
            <a:t>Aktywne społeczeństwo z dostępem do dobrej jakości usług publicznych bez względu na miejsce zamieszkania, wiek i stan zdrowia</a:t>
          </a:r>
          <a:endParaRPr lang="pl-PL" sz="1050" b="1" i="0" kern="1200">
            <a:latin typeface="Calibri" panose="020F0502020204030204" pitchFamily="34" charset="0"/>
            <a:cs typeface="Calibri" panose="020F0502020204030204" pitchFamily="34" charset="0"/>
          </a:endParaRPr>
        </a:p>
      </dsp:txBody>
      <dsp:txXfrm>
        <a:off x="3745307" y="0"/>
        <a:ext cx="1741692" cy="2381331"/>
      </dsp:txXfrm>
    </dsp:sp>
    <dsp:sp modelId="{723DEE8C-C960-C349-A192-8944FA76CB5F}">
      <dsp:nvSpPr>
        <dsp:cNvPr id="0" name=""/>
        <dsp:cNvSpPr/>
      </dsp:nvSpPr>
      <dsp:spPr>
        <a:xfrm>
          <a:off x="3919477" y="2382832"/>
          <a:ext cx="1393353" cy="918289"/>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pl-PL" sz="1000" b="1" kern="1200">
              <a:latin typeface="Calibri" panose="020F0502020204030204" pitchFamily="34" charset="0"/>
              <a:cs typeface="Calibri" panose="020F0502020204030204" pitchFamily="34" charset="0"/>
            </a:rPr>
            <a:t>III.1 Aktywna i zintegrowana społeczność lokalna</a:t>
          </a:r>
        </a:p>
      </dsp:txBody>
      <dsp:txXfrm>
        <a:off x="3946373" y="2409728"/>
        <a:ext cx="1339561" cy="864497"/>
      </dsp:txXfrm>
    </dsp:sp>
    <dsp:sp modelId="{73B41EBC-8793-7047-84A7-2889D836DC80}">
      <dsp:nvSpPr>
        <dsp:cNvPr id="0" name=""/>
        <dsp:cNvSpPr/>
      </dsp:nvSpPr>
      <dsp:spPr>
        <a:xfrm>
          <a:off x="3919477" y="3442397"/>
          <a:ext cx="1393353" cy="918289"/>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pl-PL" sz="1000" b="1" kern="1200">
              <a:latin typeface="Calibri" panose="020F0502020204030204" pitchFamily="34" charset="0"/>
              <a:cs typeface="Calibri" panose="020F0502020204030204" pitchFamily="34" charset="0"/>
            </a:rPr>
            <a:t>III.2 Wysoki stopień włączenia społecznego osób starszych i z niepełnosprawnością</a:t>
          </a:r>
        </a:p>
      </dsp:txBody>
      <dsp:txXfrm>
        <a:off x="3946373" y="3469293"/>
        <a:ext cx="1339561" cy="864497"/>
      </dsp:txXfrm>
    </dsp:sp>
    <dsp:sp modelId="{056E7694-48D2-5C46-BA10-9F37449098C6}">
      <dsp:nvSpPr>
        <dsp:cNvPr id="0" name=""/>
        <dsp:cNvSpPr/>
      </dsp:nvSpPr>
      <dsp:spPr>
        <a:xfrm>
          <a:off x="3919477" y="4501961"/>
          <a:ext cx="1393353" cy="918289"/>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pl-PL" sz="1000" b="1" kern="1200">
              <a:latin typeface="Calibri" panose="020F0502020204030204" pitchFamily="34" charset="0"/>
              <a:cs typeface="Calibri" panose="020F0502020204030204" pitchFamily="34" charset="0"/>
            </a:rPr>
            <a:t>III.3 Wysoki poziom aktywności zawodowej</a:t>
          </a:r>
        </a:p>
      </dsp:txBody>
      <dsp:txXfrm>
        <a:off x="3946373" y="4528857"/>
        <a:ext cx="1339561" cy="864497"/>
      </dsp:txXfrm>
    </dsp:sp>
    <dsp:sp modelId="{71F6655E-A0A4-CC46-9AF7-A533DAE041F9}">
      <dsp:nvSpPr>
        <dsp:cNvPr id="0" name=""/>
        <dsp:cNvSpPr/>
      </dsp:nvSpPr>
      <dsp:spPr>
        <a:xfrm>
          <a:off x="3919477" y="5561526"/>
          <a:ext cx="1393353" cy="918289"/>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pl-PL" sz="1000" b="1" kern="1200">
              <a:latin typeface="Calibri" panose="020F0502020204030204" pitchFamily="34" charset="0"/>
              <a:cs typeface="Calibri" panose="020F0502020204030204" pitchFamily="34" charset="0"/>
            </a:rPr>
            <a:t>III.4 Dobra dostępność i jakość usług publicznych</a:t>
          </a:r>
        </a:p>
      </dsp:txBody>
      <dsp:txXfrm>
        <a:off x="3946373" y="5588422"/>
        <a:ext cx="1339561" cy="864497"/>
      </dsp:txXfrm>
    </dsp:sp>
    <dsp:sp modelId="{E3215199-3F56-CB4A-9AC8-BA6A8A6D9A31}">
      <dsp:nvSpPr>
        <dsp:cNvPr id="0" name=""/>
        <dsp:cNvSpPr/>
      </dsp:nvSpPr>
      <dsp:spPr>
        <a:xfrm>
          <a:off x="3919477" y="6621090"/>
          <a:ext cx="1393353" cy="918289"/>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pl-PL" sz="1000" b="1" kern="1200">
              <a:latin typeface="Calibri" panose="020F0502020204030204" pitchFamily="34" charset="0"/>
              <a:cs typeface="Calibri" panose="020F0502020204030204" pitchFamily="34" charset="0"/>
            </a:rPr>
            <a:t>III.5 Efektywny system pomocy społecznej</a:t>
          </a:r>
        </a:p>
      </dsp:txBody>
      <dsp:txXfrm>
        <a:off x="3946373" y="6647986"/>
        <a:ext cx="1339561" cy="86449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Średni">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96D8-DB13-42FE-AA2B-5078E788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19980</Words>
  <Characters>119884</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MEBLE TERAPEUTYCZNE</vt:lpstr>
    </vt:vector>
  </TitlesOfParts>
  <Company/>
  <LinksUpToDate>false</LinksUpToDate>
  <CharactersWithSpaces>139585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MEBLE TERAPEUTYCZNE</dc:title>
  <dc:subject>na lata 2024-2028</dc:subject>
  <dc:creator>CM</dc:creator>
  <cp:lastModifiedBy>A</cp:lastModifiedBy>
  <cp:revision>2</cp:revision>
  <cp:lastPrinted>2023-12-03T15:25:00Z</cp:lastPrinted>
  <dcterms:created xsi:type="dcterms:W3CDTF">2023-12-04T13:12:00Z</dcterms:created>
  <dcterms:modified xsi:type="dcterms:W3CDTF">2023-12-04T13:12:00Z</dcterms:modified>
</cp:coreProperties>
</file>